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354" w:rsidRPr="00E839E0" w:rsidRDefault="00F95E1E" w:rsidP="00CD783C">
      <w:pPr>
        <w:pStyle w:val="Heading1"/>
        <w:numPr>
          <w:ilvl w:val="0"/>
          <w:numId w:val="45"/>
        </w:numPr>
        <w:spacing w:line="480" w:lineRule="auto"/>
        <w:rPr>
          <w:rFonts w:ascii="Times New Roman" w:hAnsi="Times New Roman" w:cs="Times New Roman"/>
          <w:b/>
          <w:color w:val="auto"/>
          <w:sz w:val="24"/>
          <w:szCs w:val="24"/>
        </w:rPr>
      </w:pPr>
      <w:r w:rsidRPr="00E839E0">
        <w:rPr>
          <w:rFonts w:ascii="Times New Roman" w:hAnsi="Times New Roman" w:cs="Times New Roman"/>
          <w:b/>
          <w:color w:val="auto"/>
          <w:sz w:val="24"/>
          <w:szCs w:val="24"/>
        </w:rPr>
        <w:t xml:space="preserve">Introduction </w:t>
      </w:r>
    </w:p>
    <w:p w:rsidR="00790153" w:rsidRPr="00E839E0" w:rsidRDefault="00790153" w:rsidP="009B607C">
      <w:pPr>
        <w:spacing w:line="480" w:lineRule="auto"/>
        <w:rPr>
          <w:rFonts w:ascii="Times New Roman" w:hAnsi="Times New Roman" w:cs="Times New Roman"/>
          <w:sz w:val="24"/>
          <w:szCs w:val="24"/>
        </w:rPr>
      </w:pPr>
      <w:r w:rsidRPr="00E839E0">
        <w:rPr>
          <w:rFonts w:ascii="Times New Roman" w:hAnsi="Times New Roman" w:cs="Times New Roman"/>
          <w:sz w:val="24"/>
          <w:szCs w:val="24"/>
        </w:rPr>
        <w:t xml:space="preserve">English for Academic Purposes (EAP) research has focused predominantly on writing for the university (Skyrme, 2010), with some attention in terms of academic speaking focused mostly on </w:t>
      </w:r>
      <w:r w:rsidR="00CB4939" w:rsidRPr="00E839E0">
        <w:rPr>
          <w:rFonts w:ascii="Times New Roman" w:hAnsi="Times New Roman" w:cs="Times New Roman"/>
          <w:sz w:val="24"/>
          <w:szCs w:val="24"/>
        </w:rPr>
        <w:t>lectures (Feak, 2013)</w:t>
      </w:r>
      <w:r w:rsidRPr="00E839E0">
        <w:rPr>
          <w:rFonts w:ascii="Times New Roman" w:hAnsi="Times New Roman" w:cs="Times New Roman"/>
          <w:sz w:val="24"/>
          <w:szCs w:val="24"/>
        </w:rPr>
        <w:t>, particularly with regard to discourse in lectures</w:t>
      </w:r>
      <w:r w:rsidR="00643D82" w:rsidRPr="00E839E0">
        <w:rPr>
          <w:rFonts w:ascii="Times New Roman" w:hAnsi="Times New Roman" w:cs="Times New Roman"/>
          <w:sz w:val="24"/>
          <w:szCs w:val="24"/>
        </w:rPr>
        <w:t xml:space="preserve"> (Jordan, 1997)</w:t>
      </w:r>
      <w:r w:rsidRPr="00E839E0">
        <w:rPr>
          <w:rFonts w:ascii="Times New Roman" w:hAnsi="Times New Roman" w:cs="Times New Roman"/>
          <w:sz w:val="24"/>
          <w:szCs w:val="24"/>
        </w:rPr>
        <w:t xml:space="preserve"> and student problems with understanding content i</w:t>
      </w:r>
      <w:r w:rsidR="00DC3746" w:rsidRPr="00E839E0">
        <w:rPr>
          <w:rFonts w:ascii="Times New Roman" w:hAnsi="Times New Roman" w:cs="Times New Roman"/>
          <w:sz w:val="24"/>
          <w:szCs w:val="24"/>
        </w:rPr>
        <w:t>n lectures (Bastur</w:t>
      </w:r>
      <w:r w:rsidRPr="00E839E0">
        <w:rPr>
          <w:rFonts w:ascii="Times New Roman" w:hAnsi="Times New Roman" w:cs="Times New Roman"/>
          <w:sz w:val="24"/>
          <w:szCs w:val="24"/>
        </w:rPr>
        <w:t>kmen, 2016</w:t>
      </w:r>
      <w:r w:rsidR="00DC3746" w:rsidRPr="00E839E0">
        <w:rPr>
          <w:rFonts w:ascii="Times New Roman" w:hAnsi="Times New Roman" w:cs="Times New Roman"/>
          <w:sz w:val="24"/>
          <w:szCs w:val="24"/>
        </w:rPr>
        <w:t>; Crawford Camiciottoli, 2010</w:t>
      </w:r>
      <w:r w:rsidRPr="00E839E0">
        <w:rPr>
          <w:rFonts w:ascii="Times New Roman" w:hAnsi="Times New Roman" w:cs="Times New Roman"/>
          <w:sz w:val="24"/>
          <w:szCs w:val="24"/>
        </w:rPr>
        <w:t xml:space="preserve">). </w:t>
      </w:r>
      <w:r w:rsidR="006F62DB" w:rsidRPr="00E839E0">
        <w:rPr>
          <w:rFonts w:ascii="Times New Roman" w:hAnsi="Times New Roman" w:cs="Times New Roman"/>
          <w:sz w:val="24"/>
          <w:szCs w:val="24"/>
        </w:rPr>
        <w:t>Student presentations have been the focus of s</w:t>
      </w:r>
      <w:r w:rsidRPr="00E839E0">
        <w:rPr>
          <w:rFonts w:ascii="Times New Roman" w:hAnsi="Times New Roman" w:cs="Times New Roman"/>
          <w:sz w:val="24"/>
          <w:szCs w:val="24"/>
        </w:rPr>
        <w:t>ome research</w:t>
      </w:r>
      <w:r w:rsidR="000F2029" w:rsidRPr="00E839E0">
        <w:rPr>
          <w:rFonts w:ascii="Times New Roman" w:hAnsi="Times New Roman" w:cs="Times New Roman"/>
          <w:sz w:val="24"/>
          <w:szCs w:val="24"/>
        </w:rPr>
        <w:t xml:space="preserve"> (e.g., Hincks, 2003)</w:t>
      </w:r>
      <w:r w:rsidRPr="00E839E0">
        <w:rPr>
          <w:rFonts w:ascii="Times New Roman" w:hAnsi="Times New Roman" w:cs="Times New Roman"/>
          <w:sz w:val="24"/>
          <w:szCs w:val="24"/>
        </w:rPr>
        <w:t xml:space="preserve">, </w:t>
      </w:r>
      <w:r w:rsidR="006F62DB" w:rsidRPr="00E839E0">
        <w:rPr>
          <w:rFonts w:ascii="Times New Roman" w:hAnsi="Times New Roman" w:cs="Times New Roman"/>
          <w:sz w:val="24"/>
          <w:szCs w:val="24"/>
        </w:rPr>
        <w:t xml:space="preserve">and are an </w:t>
      </w:r>
      <w:r w:rsidRPr="00E839E0">
        <w:rPr>
          <w:rFonts w:ascii="Times New Roman" w:hAnsi="Times New Roman" w:cs="Times New Roman"/>
          <w:sz w:val="24"/>
          <w:szCs w:val="24"/>
        </w:rPr>
        <w:t>area of concern for second language speakers of English</w:t>
      </w:r>
      <w:r w:rsidR="006F62DB" w:rsidRPr="00E839E0">
        <w:rPr>
          <w:rFonts w:ascii="Times New Roman" w:hAnsi="Times New Roman" w:cs="Times New Roman"/>
          <w:sz w:val="24"/>
          <w:szCs w:val="24"/>
        </w:rPr>
        <w:t xml:space="preserve"> </w:t>
      </w:r>
      <w:r w:rsidR="00F63D09" w:rsidRPr="00E839E0">
        <w:rPr>
          <w:rFonts w:ascii="Times New Roman" w:hAnsi="Times New Roman" w:cs="Times New Roman"/>
          <w:sz w:val="24"/>
          <w:szCs w:val="24"/>
        </w:rPr>
        <w:t xml:space="preserve">(Kim, </w:t>
      </w:r>
      <w:r w:rsidR="006F62DB" w:rsidRPr="00E839E0">
        <w:rPr>
          <w:rFonts w:ascii="Times New Roman" w:hAnsi="Times New Roman" w:cs="Times New Roman"/>
          <w:sz w:val="24"/>
          <w:szCs w:val="24"/>
        </w:rPr>
        <w:t>2006)</w:t>
      </w:r>
      <w:r w:rsidRPr="00E839E0">
        <w:rPr>
          <w:rFonts w:ascii="Times New Roman" w:hAnsi="Times New Roman" w:cs="Times New Roman"/>
          <w:sz w:val="24"/>
          <w:szCs w:val="24"/>
        </w:rPr>
        <w:t xml:space="preserve">. </w:t>
      </w:r>
      <w:r w:rsidR="00BB197F" w:rsidRPr="00E839E0">
        <w:rPr>
          <w:rFonts w:ascii="Times New Roman" w:hAnsi="Times New Roman" w:cs="Times New Roman"/>
          <w:sz w:val="24"/>
          <w:szCs w:val="24"/>
        </w:rPr>
        <w:t>L</w:t>
      </w:r>
      <w:r w:rsidR="002D7927" w:rsidRPr="00E839E0">
        <w:rPr>
          <w:rFonts w:ascii="Times New Roman" w:hAnsi="Times New Roman" w:cs="Times New Roman"/>
          <w:sz w:val="24"/>
          <w:szCs w:val="24"/>
        </w:rPr>
        <w:t>ec</w:t>
      </w:r>
      <w:r w:rsidR="00BB197F" w:rsidRPr="00E839E0">
        <w:rPr>
          <w:rFonts w:ascii="Times New Roman" w:hAnsi="Times New Roman" w:cs="Times New Roman"/>
          <w:sz w:val="24"/>
          <w:szCs w:val="24"/>
        </w:rPr>
        <w:t>tures and student presentations</w:t>
      </w:r>
      <w:r w:rsidR="002D7927" w:rsidRPr="00E839E0">
        <w:rPr>
          <w:rFonts w:ascii="Times New Roman" w:hAnsi="Times New Roman" w:cs="Times New Roman"/>
          <w:sz w:val="24"/>
          <w:szCs w:val="24"/>
        </w:rPr>
        <w:t xml:space="preserve"> are mostly one-way</w:t>
      </w:r>
      <w:r w:rsidR="006D6FE4" w:rsidRPr="00E839E0">
        <w:rPr>
          <w:rFonts w:ascii="Times New Roman" w:hAnsi="Times New Roman" w:cs="Times New Roman"/>
          <w:sz w:val="24"/>
          <w:szCs w:val="24"/>
        </w:rPr>
        <w:t>,</w:t>
      </w:r>
      <w:r w:rsidR="002D5A99" w:rsidRPr="00E839E0">
        <w:rPr>
          <w:rFonts w:ascii="Times New Roman" w:hAnsi="Times New Roman" w:cs="Times New Roman"/>
          <w:sz w:val="24"/>
          <w:szCs w:val="24"/>
        </w:rPr>
        <w:t xml:space="preserve"> in that</w:t>
      </w:r>
      <w:r w:rsidR="00017285" w:rsidRPr="00E839E0">
        <w:rPr>
          <w:rFonts w:ascii="Times New Roman" w:hAnsi="Times New Roman" w:cs="Times New Roman"/>
          <w:sz w:val="24"/>
          <w:szCs w:val="24"/>
        </w:rPr>
        <w:t xml:space="preserve"> one</w:t>
      </w:r>
      <w:r w:rsidR="002D7927" w:rsidRPr="00E839E0">
        <w:rPr>
          <w:rFonts w:ascii="Times New Roman" w:hAnsi="Times New Roman" w:cs="Times New Roman"/>
          <w:sz w:val="24"/>
          <w:szCs w:val="24"/>
        </w:rPr>
        <w:t xml:space="preserve"> speaker tends to hold the floor. Basturkmen (2016) notes that there is limited research into academic speaking which involves interaction between speakers, such as between lecturers and students or students and students. This form of ‘dialogic interaction’ is important for developing understanding of disciplinary content and ability to express complex ideas (Basturkmen, 2016).</w:t>
      </w:r>
      <w:r w:rsidR="00024A80" w:rsidRPr="00E839E0">
        <w:rPr>
          <w:rFonts w:ascii="Times New Roman" w:hAnsi="Times New Roman" w:cs="Times New Roman"/>
          <w:sz w:val="24"/>
          <w:szCs w:val="24"/>
        </w:rPr>
        <w:t xml:space="preserve"> </w:t>
      </w:r>
    </w:p>
    <w:p w:rsidR="00927A02" w:rsidRPr="00E839E0" w:rsidRDefault="00F06695" w:rsidP="00CD783C">
      <w:pPr>
        <w:spacing w:line="480" w:lineRule="auto"/>
        <w:rPr>
          <w:rFonts w:ascii="Times New Roman" w:eastAsia="Times New Roman" w:hAnsi="Times New Roman" w:cs="Times New Roman"/>
          <w:color w:val="000000"/>
          <w:sz w:val="24"/>
          <w:szCs w:val="24"/>
        </w:rPr>
      </w:pPr>
      <w:r w:rsidRPr="00E839E0">
        <w:rPr>
          <w:rFonts w:ascii="Times New Roman" w:hAnsi="Times New Roman" w:cs="Times New Roman"/>
          <w:sz w:val="24"/>
          <w:szCs w:val="24"/>
        </w:rPr>
        <w:t>The lexical nature of small-group academic interactions, such as tutorials and laboratory sessions, does not often feature in vocabulary or English for Academic Purposes (EAP) research. Yet across many disciplines in tertiary education, students are required to attend and participate in these speaking and listening events.</w:t>
      </w:r>
      <w:r w:rsidR="00024A80" w:rsidRPr="00E839E0">
        <w:rPr>
          <w:rFonts w:ascii="Times New Roman" w:hAnsi="Times New Roman" w:cs="Times New Roman"/>
          <w:sz w:val="24"/>
          <w:szCs w:val="24"/>
        </w:rPr>
        <w:t xml:space="preserve"> </w:t>
      </w:r>
      <w:r w:rsidR="00C4442A" w:rsidRPr="00E839E0">
        <w:rPr>
          <w:rFonts w:ascii="Times New Roman" w:eastAsia="Times New Roman" w:hAnsi="Times New Roman" w:cs="Times New Roman"/>
          <w:color w:val="000000"/>
          <w:sz w:val="24"/>
          <w:szCs w:val="24"/>
        </w:rPr>
        <w:t xml:space="preserve">Labs and tutorials are opportunities for students to deepen their understanding of the concepts, theories, and reading issues in the lectures. </w:t>
      </w:r>
      <w:r w:rsidRPr="00E839E0">
        <w:rPr>
          <w:rFonts w:ascii="Times New Roman" w:hAnsi="Times New Roman" w:cs="Times New Roman"/>
          <w:sz w:val="24"/>
          <w:szCs w:val="24"/>
        </w:rPr>
        <w:t xml:space="preserve">EAP students need to be prepared for them, and EAP </w:t>
      </w:r>
      <w:r w:rsidR="0041251A" w:rsidRPr="00E839E0">
        <w:rPr>
          <w:rFonts w:ascii="Times New Roman" w:hAnsi="Times New Roman" w:cs="Times New Roman"/>
          <w:sz w:val="24"/>
          <w:szCs w:val="24"/>
        </w:rPr>
        <w:t xml:space="preserve">classes and </w:t>
      </w:r>
      <w:r w:rsidRPr="00E839E0">
        <w:rPr>
          <w:rFonts w:ascii="Times New Roman" w:hAnsi="Times New Roman" w:cs="Times New Roman"/>
          <w:sz w:val="24"/>
          <w:szCs w:val="24"/>
        </w:rPr>
        <w:t xml:space="preserve">textbooks should </w:t>
      </w:r>
      <w:r w:rsidR="00993A89" w:rsidRPr="00E839E0">
        <w:rPr>
          <w:rFonts w:ascii="Times New Roman" w:hAnsi="Times New Roman" w:cs="Times New Roman"/>
          <w:sz w:val="24"/>
          <w:szCs w:val="24"/>
        </w:rPr>
        <w:t>support this preparation</w:t>
      </w:r>
      <w:r w:rsidRPr="00E839E0">
        <w:rPr>
          <w:rFonts w:ascii="Times New Roman" w:hAnsi="Times New Roman" w:cs="Times New Roman"/>
          <w:sz w:val="24"/>
          <w:szCs w:val="24"/>
        </w:rPr>
        <w:t>.</w:t>
      </w:r>
      <w:r w:rsidR="00024A80" w:rsidRPr="00E839E0">
        <w:rPr>
          <w:rFonts w:ascii="Times New Roman" w:hAnsi="Times New Roman" w:cs="Times New Roman"/>
          <w:sz w:val="24"/>
          <w:szCs w:val="24"/>
        </w:rPr>
        <w:t xml:space="preserve"> </w:t>
      </w:r>
      <w:r w:rsidR="0041251A" w:rsidRPr="00E839E0">
        <w:rPr>
          <w:rFonts w:ascii="Times New Roman" w:hAnsi="Times New Roman" w:cs="Times New Roman"/>
          <w:sz w:val="24"/>
          <w:szCs w:val="24"/>
        </w:rPr>
        <w:t xml:space="preserve">However, EAP courses </w:t>
      </w:r>
      <w:r w:rsidR="00927A02" w:rsidRPr="00E839E0">
        <w:rPr>
          <w:rFonts w:ascii="Times New Roman" w:hAnsi="Times New Roman" w:cs="Times New Roman"/>
          <w:sz w:val="24"/>
          <w:szCs w:val="24"/>
        </w:rPr>
        <w:t>tend</w:t>
      </w:r>
      <w:r w:rsidR="00017285" w:rsidRPr="00E839E0">
        <w:rPr>
          <w:rFonts w:ascii="Times New Roman" w:hAnsi="Times New Roman" w:cs="Times New Roman"/>
          <w:sz w:val="24"/>
          <w:szCs w:val="24"/>
        </w:rPr>
        <w:t xml:space="preserve"> to focus on study skills and EAP textbooks often use a functions-based approach for developing EAP speaking skills</w:t>
      </w:r>
      <w:r w:rsidR="009C2175" w:rsidRPr="00E839E0">
        <w:rPr>
          <w:rFonts w:ascii="Times New Roman" w:hAnsi="Times New Roman" w:cs="Times New Roman"/>
          <w:sz w:val="24"/>
          <w:szCs w:val="24"/>
        </w:rPr>
        <w:t xml:space="preserve"> (Basturkmen, 2016</w:t>
      </w:r>
      <w:r w:rsidR="0041251A" w:rsidRPr="00E839E0">
        <w:rPr>
          <w:rFonts w:ascii="Times New Roman" w:hAnsi="Times New Roman" w:cs="Times New Roman"/>
          <w:sz w:val="24"/>
          <w:szCs w:val="24"/>
        </w:rPr>
        <w:t xml:space="preserve">), in the form of </w:t>
      </w:r>
      <w:r w:rsidR="00017285" w:rsidRPr="00E839E0">
        <w:rPr>
          <w:rFonts w:ascii="Times New Roman" w:hAnsi="Times New Roman" w:cs="Times New Roman"/>
          <w:sz w:val="24"/>
          <w:szCs w:val="24"/>
        </w:rPr>
        <w:t xml:space="preserve">functional expressions such as ways to agree or disagree with someone (e.g. </w:t>
      </w:r>
      <w:r w:rsidR="00017285" w:rsidRPr="00E839E0">
        <w:rPr>
          <w:rFonts w:ascii="Times New Roman" w:hAnsi="Times New Roman" w:cs="Times New Roman"/>
          <w:i/>
          <w:sz w:val="24"/>
          <w:szCs w:val="24"/>
        </w:rPr>
        <w:t>I totally agree</w:t>
      </w:r>
      <w:r w:rsidR="00927A02" w:rsidRPr="00E839E0">
        <w:rPr>
          <w:rFonts w:ascii="Times New Roman" w:hAnsi="Times New Roman" w:cs="Times New Roman"/>
          <w:sz w:val="24"/>
          <w:szCs w:val="24"/>
        </w:rPr>
        <w:t xml:space="preserve">) or </w:t>
      </w:r>
      <w:r w:rsidR="00017285" w:rsidRPr="00E839E0">
        <w:rPr>
          <w:rFonts w:ascii="Times New Roman" w:hAnsi="Times New Roman" w:cs="Times New Roman"/>
          <w:sz w:val="24"/>
          <w:szCs w:val="24"/>
        </w:rPr>
        <w:t>give opinions (</w:t>
      </w:r>
      <w:r w:rsidR="000F2029" w:rsidRPr="00E839E0">
        <w:rPr>
          <w:rFonts w:ascii="Times New Roman" w:hAnsi="Times New Roman" w:cs="Times New Roman"/>
          <w:sz w:val="24"/>
          <w:szCs w:val="24"/>
        </w:rPr>
        <w:t xml:space="preserve">e.g. </w:t>
      </w:r>
      <w:r w:rsidR="00017285" w:rsidRPr="00E839E0">
        <w:rPr>
          <w:rFonts w:ascii="Times New Roman" w:hAnsi="Times New Roman" w:cs="Times New Roman"/>
          <w:i/>
          <w:sz w:val="24"/>
          <w:szCs w:val="24"/>
        </w:rPr>
        <w:t>in my experience/opinion</w:t>
      </w:r>
      <w:r w:rsidR="00927A02" w:rsidRPr="00E839E0">
        <w:rPr>
          <w:rFonts w:ascii="Times New Roman" w:hAnsi="Times New Roman" w:cs="Times New Roman"/>
          <w:sz w:val="24"/>
          <w:szCs w:val="24"/>
        </w:rPr>
        <w:t>)</w:t>
      </w:r>
      <w:r w:rsidR="0041251A" w:rsidRPr="00E839E0">
        <w:rPr>
          <w:rFonts w:ascii="Times New Roman" w:hAnsi="Times New Roman" w:cs="Times New Roman"/>
          <w:sz w:val="24"/>
          <w:szCs w:val="24"/>
        </w:rPr>
        <w:t>. D</w:t>
      </w:r>
      <w:r w:rsidR="00927A02" w:rsidRPr="00E839E0">
        <w:rPr>
          <w:rFonts w:ascii="Times New Roman" w:hAnsi="Times New Roman" w:cs="Times New Roman"/>
          <w:sz w:val="24"/>
          <w:szCs w:val="24"/>
        </w:rPr>
        <w:t xml:space="preserve">o these approaches actually support learners in </w:t>
      </w:r>
      <w:r w:rsidR="00927A02" w:rsidRPr="00E839E0">
        <w:rPr>
          <w:rFonts w:ascii="Times New Roman" w:hAnsi="Times New Roman" w:cs="Times New Roman"/>
          <w:sz w:val="24"/>
          <w:szCs w:val="24"/>
        </w:rPr>
        <w:lastRenderedPageBreak/>
        <w:t>understanding the vocabulary that they will encounter and have to use in small group interactions at university?</w:t>
      </w:r>
    </w:p>
    <w:p w:rsidR="00927A02" w:rsidRPr="00E839E0" w:rsidRDefault="0090506B" w:rsidP="00CD783C">
      <w:pPr>
        <w:spacing w:line="480" w:lineRule="auto"/>
        <w:rPr>
          <w:rFonts w:ascii="Times New Roman" w:eastAsia="Times New Roman" w:hAnsi="Times New Roman" w:cs="Times New Roman"/>
          <w:bCs/>
          <w:iCs/>
          <w:color w:val="000000"/>
          <w:sz w:val="24"/>
          <w:szCs w:val="24"/>
        </w:rPr>
      </w:pPr>
      <w:r w:rsidRPr="00E839E0">
        <w:rPr>
          <w:rFonts w:ascii="Times New Roman" w:hAnsi="Times New Roman" w:cs="Times New Roman"/>
          <w:sz w:val="24"/>
          <w:szCs w:val="24"/>
        </w:rPr>
        <w:t xml:space="preserve">Researchers have also used functions when reporting on the use of lexical bundles (4-word multi-word units) in academic texts. Biber, Conrad, and Cortes </w:t>
      </w:r>
      <w:r w:rsidR="00285481" w:rsidRPr="00E839E0">
        <w:rPr>
          <w:rFonts w:ascii="Times New Roman" w:hAnsi="Times New Roman" w:cs="Times New Roman"/>
          <w:sz w:val="24"/>
          <w:szCs w:val="24"/>
        </w:rPr>
        <w:fldChar w:fldCharType="begin"/>
      </w:r>
      <w:r w:rsidRPr="00E839E0">
        <w:rPr>
          <w:rFonts w:ascii="Times New Roman" w:hAnsi="Times New Roman" w:cs="Times New Roman"/>
          <w:sz w:val="24"/>
          <w:szCs w:val="24"/>
        </w:rPr>
        <w:instrText xml:space="preserve"> ADDIN ZOTERO_ITEM CSL_CITATION {"citationID":"1md94jp1nq","properties":{"formattedCitation":"(2004)","plainCitation":"(2004)"},"citationItems":[{"id":721,"uris":["http://zotero.org/users/1945134/items/9523M6G8"],"uri":["http://zotero.org/users/1945134/items/9523M6G8"],"itemData":{"id":721,"type":"article-journal","title":"If you look at…: Lexical bundles in University teaching and textbooks","container-title":"Applied Linguistics","page":"371-405","volume":"25","issue":"3","author":[{"family":"Biber","given":"Douglas"},{"family":"Conrad","given":"Susan"},{"family":"Cortes","given":"Viviana"}],"issued":{"date-parts":[["2004"]]}},"suppress-author":true}],"schema":"https://github.com/citation-style-language/schema/raw/master/csl-citation.json"} </w:instrText>
      </w:r>
      <w:r w:rsidR="00285481" w:rsidRPr="00E839E0">
        <w:rPr>
          <w:rFonts w:ascii="Times New Roman" w:hAnsi="Times New Roman" w:cs="Times New Roman"/>
          <w:sz w:val="24"/>
          <w:szCs w:val="24"/>
        </w:rPr>
        <w:fldChar w:fldCharType="separate"/>
      </w:r>
      <w:r w:rsidRPr="00E839E0">
        <w:rPr>
          <w:rFonts w:ascii="Times New Roman" w:hAnsi="Times New Roman" w:cs="Times New Roman"/>
          <w:sz w:val="24"/>
          <w:szCs w:val="24"/>
        </w:rPr>
        <w:t>(2004)</w:t>
      </w:r>
      <w:r w:rsidR="00285481" w:rsidRPr="00E839E0">
        <w:rPr>
          <w:rFonts w:ascii="Times New Roman" w:hAnsi="Times New Roman" w:cs="Times New Roman"/>
          <w:sz w:val="24"/>
          <w:szCs w:val="24"/>
        </w:rPr>
        <w:fldChar w:fldCharType="end"/>
      </w:r>
      <w:r w:rsidRPr="00E839E0">
        <w:rPr>
          <w:rFonts w:ascii="Times New Roman" w:hAnsi="Times New Roman" w:cs="Times New Roman"/>
          <w:sz w:val="24"/>
          <w:szCs w:val="24"/>
        </w:rPr>
        <w:t xml:space="preserve">, Simpson-Vlach and Ellis </w:t>
      </w:r>
      <w:r w:rsidR="00285481" w:rsidRPr="00E839E0">
        <w:rPr>
          <w:rFonts w:ascii="Times New Roman" w:hAnsi="Times New Roman" w:cs="Times New Roman"/>
          <w:sz w:val="24"/>
          <w:szCs w:val="24"/>
        </w:rPr>
        <w:fldChar w:fldCharType="begin"/>
      </w:r>
      <w:r w:rsidRPr="00E839E0">
        <w:rPr>
          <w:rFonts w:ascii="Times New Roman" w:hAnsi="Times New Roman" w:cs="Times New Roman"/>
          <w:sz w:val="24"/>
          <w:szCs w:val="24"/>
        </w:rPr>
        <w:instrText xml:space="preserve"> ADDIN ZOTERO_ITEM CSL_CITATION {"citationID":"1q4vsjrm0i","properties":{"formattedCitation":"(2010)","plainCitation":"(2010)"},"citationItems":[{"id":977,"uris":["http://zotero.org/users/1945134/items/RSFGIIHT"],"uri":["http://zotero.org/users/1945134/items/RSFGIIHT"],"itemData":{"id":977,"type":"article-journal","title":"An Academic Formulas List: New methods in phraseology research","container-title":"Applied Linguistics","page":"487–512","volume":"31","issue":"4","author":[{"family":"Simpson-Vlach","given":"R"},{"family":"Ellis","given":"N C"}],"issued":{"date-parts":[["2010"]]}},"suppress-author":true}],"schema":"https://github.com/citation-style-language/schema/raw/master/csl-citation.json"} </w:instrText>
      </w:r>
      <w:r w:rsidR="00285481" w:rsidRPr="00E839E0">
        <w:rPr>
          <w:rFonts w:ascii="Times New Roman" w:hAnsi="Times New Roman" w:cs="Times New Roman"/>
          <w:sz w:val="24"/>
          <w:szCs w:val="24"/>
        </w:rPr>
        <w:fldChar w:fldCharType="separate"/>
      </w:r>
      <w:r w:rsidRPr="00E839E0">
        <w:rPr>
          <w:rFonts w:ascii="Times New Roman" w:hAnsi="Times New Roman" w:cs="Times New Roman"/>
          <w:sz w:val="24"/>
          <w:szCs w:val="24"/>
        </w:rPr>
        <w:t>(2010)</w:t>
      </w:r>
      <w:r w:rsidR="00285481" w:rsidRPr="00E839E0">
        <w:rPr>
          <w:rFonts w:ascii="Times New Roman" w:hAnsi="Times New Roman" w:cs="Times New Roman"/>
          <w:sz w:val="24"/>
          <w:szCs w:val="24"/>
        </w:rPr>
        <w:fldChar w:fldCharType="end"/>
      </w:r>
      <w:r w:rsidRPr="00E839E0">
        <w:rPr>
          <w:rFonts w:ascii="Times New Roman" w:hAnsi="Times New Roman" w:cs="Times New Roman"/>
          <w:sz w:val="24"/>
          <w:szCs w:val="24"/>
        </w:rPr>
        <w:t xml:space="preserve"> and Wood and Appel </w:t>
      </w:r>
      <w:r w:rsidR="00285481" w:rsidRPr="00E839E0">
        <w:rPr>
          <w:rFonts w:ascii="Times New Roman" w:hAnsi="Times New Roman" w:cs="Times New Roman"/>
          <w:sz w:val="24"/>
          <w:szCs w:val="24"/>
        </w:rPr>
        <w:fldChar w:fldCharType="begin"/>
      </w:r>
      <w:r w:rsidRPr="00E839E0">
        <w:rPr>
          <w:rFonts w:ascii="Times New Roman" w:hAnsi="Times New Roman" w:cs="Times New Roman"/>
          <w:sz w:val="24"/>
          <w:szCs w:val="24"/>
        </w:rPr>
        <w:instrText xml:space="preserve"> ADDIN ZOTERO_ITEM CSL_CITATION {"citationID":"2io01jet43","properties":{"formattedCitation":"(2014)","plainCitation":"(2014)"},"citationItems":[{"id":1063,"uris":["http://zotero.org/users/1945134/items/IRDCC5HD"],"uri":["http://zotero.org/users/1945134/items/IRDCC5HD"],"itemData":{"id":1063,"type":"article-journal","title":"Multiword constructions in first year business and engineering university textbooks and EAP textbooks","container-title":"Journal of English for Academic Purposes","page":"1-13","volume":"15","author":[{"family":"Wood","given":"David C"},{"family":"Appel","given":"Randy"}],"issued":{"date-parts":[["2014"]]}},"suppress-author":true}],"schema":"https://github.com/citation-style-language/schema/raw/master/csl-citation.json"} </w:instrText>
      </w:r>
      <w:r w:rsidR="00285481" w:rsidRPr="00E839E0">
        <w:rPr>
          <w:rFonts w:ascii="Times New Roman" w:hAnsi="Times New Roman" w:cs="Times New Roman"/>
          <w:sz w:val="24"/>
          <w:szCs w:val="24"/>
        </w:rPr>
        <w:fldChar w:fldCharType="separate"/>
      </w:r>
      <w:r w:rsidRPr="00E839E0">
        <w:rPr>
          <w:rFonts w:ascii="Times New Roman" w:hAnsi="Times New Roman" w:cs="Times New Roman"/>
          <w:sz w:val="24"/>
          <w:szCs w:val="24"/>
        </w:rPr>
        <w:t>(2014)</w:t>
      </w:r>
      <w:r w:rsidR="00285481" w:rsidRPr="00E839E0">
        <w:rPr>
          <w:rFonts w:ascii="Times New Roman" w:hAnsi="Times New Roman" w:cs="Times New Roman"/>
          <w:sz w:val="24"/>
          <w:szCs w:val="24"/>
        </w:rPr>
        <w:fldChar w:fldCharType="end"/>
      </w:r>
      <w:r w:rsidRPr="00E839E0">
        <w:rPr>
          <w:rFonts w:ascii="Times New Roman" w:hAnsi="Times New Roman" w:cs="Times New Roman"/>
          <w:sz w:val="24"/>
          <w:szCs w:val="24"/>
        </w:rPr>
        <w:t xml:space="preserve"> have </w:t>
      </w:r>
      <w:r w:rsidR="00AF444A" w:rsidRPr="00E839E0">
        <w:rPr>
          <w:rFonts w:ascii="Times New Roman" w:hAnsi="Times New Roman" w:cs="Times New Roman"/>
          <w:sz w:val="24"/>
          <w:szCs w:val="24"/>
        </w:rPr>
        <w:t>drawn on stance expressions, discourse organisers, referential expressions, and s</w:t>
      </w:r>
      <w:r w:rsidR="00AF444A" w:rsidRPr="00E839E0">
        <w:rPr>
          <w:rFonts w:ascii="Times New Roman" w:eastAsia="Times New Roman" w:hAnsi="Times New Roman" w:cs="Times New Roman"/>
          <w:bCs/>
          <w:iCs/>
          <w:color w:val="000000"/>
          <w:sz w:val="24"/>
          <w:szCs w:val="24"/>
        </w:rPr>
        <w:t>pecial conversational functions</w:t>
      </w:r>
      <w:r w:rsidR="00AF444A" w:rsidRPr="00E839E0">
        <w:rPr>
          <w:rFonts w:ascii="Times New Roman" w:hAnsi="Times New Roman" w:cs="Times New Roman"/>
          <w:sz w:val="24"/>
          <w:szCs w:val="24"/>
        </w:rPr>
        <w:t xml:space="preserve"> as a way to identify, categorise and organize lexical bund</w:t>
      </w:r>
      <w:r w:rsidRPr="00E839E0">
        <w:rPr>
          <w:rFonts w:ascii="Times New Roman" w:hAnsi="Times New Roman" w:cs="Times New Roman"/>
          <w:sz w:val="24"/>
          <w:szCs w:val="24"/>
        </w:rPr>
        <w:t>les in ac</w:t>
      </w:r>
      <w:r w:rsidR="00785D3F" w:rsidRPr="00E839E0">
        <w:rPr>
          <w:rFonts w:ascii="Times New Roman" w:hAnsi="Times New Roman" w:cs="Times New Roman"/>
          <w:sz w:val="24"/>
          <w:szCs w:val="24"/>
        </w:rPr>
        <w:t>ademic spoken and written texts</w:t>
      </w:r>
      <w:r w:rsidRPr="00E839E0">
        <w:rPr>
          <w:rFonts w:ascii="Times New Roman" w:eastAsia="Times New Roman" w:hAnsi="Times New Roman" w:cs="Times New Roman"/>
          <w:bCs/>
          <w:iCs/>
          <w:color w:val="000000"/>
          <w:sz w:val="24"/>
          <w:szCs w:val="24"/>
        </w:rPr>
        <w:t xml:space="preserve">. </w:t>
      </w:r>
      <w:r w:rsidR="00927A02" w:rsidRPr="00E839E0">
        <w:rPr>
          <w:rFonts w:ascii="Times New Roman" w:eastAsia="Times New Roman" w:hAnsi="Times New Roman" w:cs="Times New Roman"/>
          <w:bCs/>
          <w:iCs/>
          <w:color w:val="000000"/>
          <w:sz w:val="24"/>
          <w:szCs w:val="24"/>
        </w:rPr>
        <w:t>Do these categorisations feature in spoken tutorial and laboratory corpora?</w:t>
      </w:r>
    </w:p>
    <w:p w:rsidR="000E7D35" w:rsidRPr="00E839E0" w:rsidRDefault="00A95831" w:rsidP="00CD783C">
      <w:pPr>
        <w:spacing w:line="480" w:lineRule="auto"/>
        <w:rPr>
          <w:rFonts w:ascii="Times New Roman" w:hAnsi="Times New Roman" w:cs="Times New Roman"/>
          <w:sz w:val="24"/>
          <w:szCs w:val="24"/>
        </w:rPr>
      </w:pPr>
      <w:r w:rsidRPr="00E839E0">
        <w:rPr>
          <w:rFonts w:ascii="Times New Roman" w:hAnsi="Times New Roman" w:cs="Times New Roman"/>
          <w:sz w:val="24"/>
          <w:szCs w:val="24"/>
        </w:rPr>
        <w:t>The purpose of this article is to focus on vocabulary in small g</w:t>
      </w:r>
      <w:r w:rsidR="00876B8F" w:rsidRPr="00E839E0">
        <w:rPr>
          <w:rFonts w:ascii="Times New Roman" w:hAnsi="Times New Roman" w:cs="Times New Roman"/>
          <w:sz w:val="24"/>
          <w:szCs w:val="24"/>
        </w:rPr>
        <w:t xml:space="preserve">roup interactions at university through interviews with lecturers and students, a corpus-based analysis of single words and multi-word units in tutorials and laboratories, and an analysis of EAP textbooks. </w:t>
      </w:r>
      <w:r w:rsidRPr="00E839E0">
        <w:rPr>
          <w:rFonts w:ascii="Times New Roman" w:hAnsi="Times New Roman" w:cs="Times New Roman"/>
          <w:sz w:val="24"/>
          <w:szCs w:val="24"/>
        </w:rPr>
        <w:t xml:space="preserve"> </w:t>
      </w:r>
    </w:p>
    <w:p w:rsidR="00A95831" w:rsidRPr="00E839E0" w:rsidRDefault="00A95831" w:rsidP="00CD783C">
      <w:pPr>
        <w:spacing w:line="480" w:lineRule="auto"/>
        <w:rPr>
          <w:rFonts w:ascii="Times New Roman" w:hAnsi="Times New Roman" w:cs="Times New Roman"/>
          <w:sz w:val="24"/>
          <w:szCs w:val="24"/>
        </w:rPr>
      </w:pPr>
    </w:p>
    <w:p w:rsidR="00914343" w:rsidRPr="00E839E0" w:rsidRDefault="00914343" w:rsidP="00CD783C">
      <w:pPr>
        <w:pStyle w:val="Heading2"/>
        <w:numPr>
          <w:ilvl w:val="1"/>
          <w:numId w:val="45"/>
        </w:numPr>
        <w:spacing w:line="480" w:lineRule="auto"/>
        <w:rPr>
          <w:rFonts w:ascii="Times New Roman" w:hAnsi="Times New Roman" w:cs="Times New Roman"/>
          <w:i/>
          <w:color w:val="auto"/>
          <w:sz w:val="24"/>
          <w:szCs w:val="24"/>
        </w:rPr>
      </w:pPr>
      <w:r w:rsidRPr="00E839E0">
        <w:rPr>
          <w:rFonts w:ascii="Times New Roman" w:hAnsi="Times New Roman" w:cs="Times New Roman"/>
          <w:i/>
          <w:color w:val="auto"/>
          <w:sz w:val="24"/>
          <w:szCs w:val="24"/>
        </w:rPr>
        <w:t>Speaking in small groups in the university context</w:t>
      </w:r>
    </w:p>
    <w:p w:rsidR="00A95831" w:rsidRPr="00E839E0" w:rsidRDefault="00A95831" w:rsidP="00CD783C">
      <w:pPr>
        <w:spacing w:line="480" w:lineRule="auto"/>
        <w:rPr>
          <w:rFonts w:ascii="Times New Roman" w:hAnsi="Times New Roman" w:cs="Times New Roman"/>
          <w:sz w:val="24"/>
          <w:szCs w:val="24"/>
        </w:rPr>
      </w:pPr>
    </w:p>
    <w:p w:rsidR="006D0C4E" w:rsidRPr="00E839E0" w:rsidRDefault="00F06695" w:rsidP="00CD783C">
      <w:pPr>
        <w:spacing w:line="480" w:lineRule="auto"/>
        <w:rPr>
          <w:rFonts w:ascii="Times New Roman" w:hAnsi="Times New Roman" w:cs="Times New Roman"/>
          <w:sz w:val="24"/>
          <w:szCs w:val="24"/>
        </w:rPr>
      </w:pPr>
      <w:r w:rsidRPr="00E839E0">
        <w:rPr>
          <w:rFonts w:ascii="Times New Roman" w:hAnsi="Times New Roman" w:cs="Times New Roman"/>
          <w:sz w:val="24"/>
          <w:szCs w:val="24"/>
        </w:rPr>
        <w:t xml:space="preserve">Tutorials and laboratories are typically small group learning opportunities </w:t>
      </w:r>
      <w:r w:rsidR="00750DE9" w:rsidRPr="00E839E0">
        <w:rPr>
          <w:rFonts w:ascii="Times New Roman" w:hAnsi="Times New Roman" w:cs="Times New Roman"/>
          <w:sz w:val="24"/>
          <w:szCs w:val="24"/>
        </w:rPr>
        <w:t>which</w:t>
      </w:r>
      <w:r w:rsidRPr="00E839E0">
        <w:rPr>
          <w:rFonts w:ascii="Times New Roman" w:hAnsi="Times New Roman" w:cs="Times New Roman"/>
          <w:sz w:val="24"/>
          <w:szCs w:val="24"/>
        </w:rPr>
        <w:t xml:space="preserve"> run alongside lectures, the main spoken academic event at </w:t>
      </w:r>
      <w:r w:rsidR="00971FE1" w:rsidRPr="00E839E0">
        <w:rPr>
          <w:rFonts w:ascii="Times New Roman" w:hAnsi="Times New Roman" w:cs="Times New Roman"/>
          <w:sz w:val="24"/>
          <w:szCs w:val="24"/>
        </w:rPr>
        <w:t>undergraduate level</w:t>
      </w:r>
      <w:r w:rsidR="00D44B33" w:rsidRPr="00E839E0">
        <w:rPr>
          <w:rFonts w:ascii="Times New Roman" w:hAnsi="Times New Roman" w:cs="Times New Roman"/>
          <w:sz w:val="24"/>
          <w:szCs w:val="24"/>
        </w:rPr>
        <w:t>. A</w:t>
      </w:r>
      <w:r w:rsidR="00971FE1" w:rsidRPr="00E839E0">
        <w:rPr>
          <w:rFonts w:ascii="Times New Roman" w:hAnsi="Times New Roman" w:cs="Times New Roman"/>
          <w:sz w:val="24"/>
          <w:szCs w:val="24"/>
        </w:rPr>
        <w:t xml:space="preserve">t postgraduate level, </w:t>
      </w:r>
      <w:r w:rsidR="006D0C4E" w:rsidRPr="00E839E0">
        <w:rPr>
          <w:rFonts w:ascii="Times New Roman" w:hAnsi="Times New Roman" w:cs="Times New Roman"/>
          <w:sz w:val="24"/>
          <w:szCs w:val="24"/>
        </w:rPr>
        <w:t xml:space="preserve">interactive </w:t>
      </w:r>
      <w:r w:rsidRPr="00E839E0">
        <w:rPr>
          <w:rFonts w:ascii="Times New Roman" w:hAnsi="Times New Roman" w:cs="Times New Roman"/>
          <w:sz w:val="24"/>
          <w:szCs w:val="24"/>
        </w:rPr>
        <w:t>seminars</w:t>
      </w:r>
      <w:r w:rsidR="00971FE1" w:rsidRPr="00E839E0">
        <w:rPr>
          <w:rFonts w:ascii="Times New Roman" w:hAnsi="Times New Roman" w:cs="Times New Roman"/>
          <w:sz w:val="24"/>
          <w:szCs w:val="24"/>
        </w:rPr>
        <w:t xml:space="preserve"> </w:t>
      </w:r>
      <w:r w:rsidRPr="00E839E0">
        <w:rPr>
          <w:rFonts w:ascii="Times New Roman" w:hAnsi="Times New Roman" w:cs="Times New Roman"/>
          <w:sz w:val="24"/>
          <w:szCs w:val="24"/>
        </w:rPr>
        <w:t>are becoming the main spoken aca</w:t>
      </w:r>
      <w:r w:rsidR="00E038D4" w:rsidRPr="00E839E0">
        <w:rPr>
          <w:rFonts w:ascii="Times New Roman" w:hAnsi="Times New Roman" w:cs="Times New Roman"/>
          <w:sz w:val="24"/>
          <w:szCs w:val="24"/>
        </w:rPr>
        <w:t xml:space="preserve">demic event (Basturkmen, 2016; </w:t>
      </w:r>
      <w:r w:rsidR="00425C3E" w:rsidRPr="00E839E0">
        <w:rPr>
          <w:rFonts w:ascii="Times New Roman" w:hAnsi="Times New Roman" w:cs="Times New Roman"/>
          <w:sz w:val="24"/>
          <w:szCs w:val="24"/>
        </w:rPr>
        <w:t>Marl</w:t>
      </w:r>
      <w:r w:rsidR="00E038D4" w:rsidRPr="00E839E0">
        <w:rPr>
          <w:rFonts w:ascii="Times New Roman" w:hAnsi="Times New Roman" w:cs="Times New Roman"/>
          <w:sz w:val="24"/>
          <w:szCs w:val="24"/>
        </w:rPr>
        <w:t xml:space="preserve">ina, </w:t>
      </w:r>
      <w:r w:rsidR="00425C3E" w:rsidRPr="00E839E0">
        <w:rPr>
          <w:rFonts w:ascii="Times New Roman" w:hAnsi="Times New Roman" w:cs="Times New Roman"/>
          <w:sz w:val="24"/>
          <w:szCs w:val="24"/>
        </w:rPr>
        <w:t>2009</w:t>
      </w:r>
      <w:r w:rsidR="008203DB" w:rsidRPr="00E839E0">
        <w:rPr>
          <w:rFonts w:ascii="Times New Roman" w:hAnsi="Times New Roman" w:cs="Times New Roman"/>
          <w:sz w:val="24"/>
          <w:szCs w:val="24"/>
        </w:rPr>
        <w:t xml:space="preserve">). </w:t>
      </w:r>
      <w:r w:rsidR="003A3C09" w:rsidRPr="00E839E0">
        <w:rPr>
          <w:rFonts w:ascii="Times New Roman" w:hAnsi="Times New Roman" w:cs="Times New Roman"/>
          <w:sz w:val="24"/>
          <w:szCs w:val="24"/>
        </w:rPr>
        <w:t>Basturkmen (2016) outlines why interacti</w:t>
      </w:r>
      <w:r w:rsidR="00D85CEC" w:rsidRPr="00E839E0">
        <w:rPr>
          <w:rFonts w:ascii="Times New Roman" w:hAnsi="Times New Roman" w:cs="Times New Roman"/>
          <w:sz w:val="24"/>
          <w:szCs w:val="24"/>
        </w:rPr>
        <w:t xml:space="preserve">on </w:t>
      </w:r>
      <w:r w:rsidR="003A3C09" w:rsidRPr="00E839E0">
        <w:rPr>
          <w:rFonts w:ascii="Times New Roman" w:hAnsi="Times New Roman" w:cs="Times New Roman"/>
          <w:sz w:val="24"/>
          <w:szCs w:val="24"/>
        </w:rPr>
        <w:t>is</w:t>
      </w:r>
      <w:r w:rsidR="00687A31" w:rsidRPr="00E839E0">
        <w:rPr>
          <w:rFonts w:ascii="Times New Roman" w:hAnsi="Times New Roman" w:cs="Times New Roman"/>
          <w:sz w:val="24"/>
          <w:szCs w:val="24"/>
        </w:rPr>
        <w:t xml:space="preserve"> important in academic speaking: </w:t>
      </w:r>
      <w:r w:rsidR="00D85CEC" w:rsidRPr="00E839E0">
        <w:rPr>
          <w:rFonts w:ascii="Times New Roman" w:hAnsi="Times New Roman" w:cs="Times New Roman"/>
          <w:sz w:val="24"/>
          <w:szCs w:val="24"/>
        </w:rPr>
        <w:t>it</w:t>
      </w:r>
      <w:r w:rsidR="00687A31" w:rsidRPr="00E839E0">
        <w:rPr>
          <w:rFonts w:ascii="Times New Roman" w:hAnsi="Times New Roman" w:cs="Times New Roman"/>
          <w:sz w:val="24"/>
          <w:szCs w:val="24"/>
        </w:rPr>
        <w:t xml:space="preserve"> provide</w:t>
      </w:r>
      <w:r w:rsidR="00D85CEC" w:rsidRPr="00E839E0">
        <w:rPr>
          <w:rFonts w:ascii="Times New Roman" w:hAnsi="Times New Roman" w:cs="Times New Roman"/>
          <w:sz w:val="24"/>
          <w:szCs w:val="24"/>
        </w:rPr>
        <w:t>s</w:t>
      </w:r>
      <w:r w:rsidR="003A3C09" w:rsidRPr="00E839E0">
        <w:rPr>
          <w:rFonts w:ascii="Times New Roman" w:hAnsi="Times New Roman" w:cs="Times New Roman"/>
          <w:sz w:val="24"/>
          <w:szCs w:val="24"/>
        </w:rPr>
        <w:t xml:space="preserve"> confirmation of student comprehension of key ideas, </w:t>
      </w:r>
      <w:r w:rsidR="00D85CEC" w:rsidRPr="00E839E0">
        <w:rPr>
          <w:rFonts w:ascii="Times New Roman" w:hAnsi="Times New Roman" w:cs="Times New Roman"/>
          <w:sz w:val="24"/>
          <w:szCs w:val="24"/>
        </w:rPr>
        <w:t>supports the</w:t>
      </w:r>
      <w:r w:rsidR="003A3C09" w:rsidRPr="00E839E0">
        <w:rPr>
          <w:rFonts w:ascii="Times New Roman" w:hAnsi="Times New Roman" w:cs="Times New Roman"/>
          <w:sz w:val="24"/>
          <w:szCs w:val="24"/>
        </w:rPr>
        <w:t xml:space="preserve"> development and confirmation of content knowledge for students, </w:t>
      </w:r>
      <w:r w:rsidR="00E06C28" w:rsidRPr="00E839E0">
        <w:rPr>
          <w:rFonts w:ascii="Times New Roman" w:hAnsi="Times New Roman" w:cs="Times New Roman"/>
          <w:sz w:val="24"/>
          <w:szCs w:val="24"/>
        </w:rPr>
        <w:t xml:space="preserve">helps with </w:t>
      </w:r>
      <w:r w:rsidR="003A3C09" w:rsidRPr="00E839E0">
        <w:rPr>
          <w:rFonts w:ascii="Times New Roman" w:hAnsi="Times New Roman" w:cs="Times New Roman"/>
          <w:sz w:val="24"/>
          <w:szCs w:val="24"/>
        </w:rPr>
        <w:t xml:space="preserve">relationship development with others in the class (staff and students), and </w:t>
      </w:r>
      <w:r w:rsidR="00E06C28" w:rsidRPr="00E839E0">
        <w:rPr>
          <w:rFonts w:ascii="Times New Roman" w:hAnsi="Times New Roman" w:cs="Times New Roman"/>
          <w:sz w:val="24"/>
          <w:szCs w:val="24"/>
        </w:rPr>
        <w:t>builds</w:t>
      </w:r>
      <w:r w:rsidR="003A3C09" w:rsidRPr="00E839E0">
        <w:rPr>
          <w:rFonts w:ascii="Times New Roman" w:hAnsi="Times New Roman" w:cs="Times New Roman"/>
          <w:sz w:val="24"/>
          <w:szCs w:val="24"/>
        </w:rPr>
        <w:t xml:space="preserve"> familiarity with disciplinary norms. </w:t>
      </w:r>
    </w:p>
    <w:p w:rsidR="003E0E44" w:rsidRPr="00E839E0" w:rsidRDefault="008D7738" w:rsidP="00CD783C">
      <w:pPr>
        <w:spacing w:line="480" w:lineRule="auto"/>
        <w:rPr>
          <w:rFonts w:ascii="Times New Roman" w:hAnsi="Times New Roman" w:cs="Times New Roman"/>
          <w:sz w:val="24"/>
          <w:szCs w:val="24"/>
        </w:rPr>
      </w:pPr>
      <w:r w:rsidRPr="00E839E0">
        <w:rPr>
          <w:rFonts w:ascii="Times New Roman" w:hAnsi="Times New Roman" w:cs="Times New Roman"/>
          <w:sz w:val="24"/>
          <w:szCs w:val="24"/>
        </w:rPr>
        <w:t xml:space="preserve">While Marlina (2009) reported social and educational benefits of tutorial participation in an Australian university by second language speakers of English, </w:t>
      </w:r>
      <w:r w:rsidR="003E0E44" w:rsidRPr="00E839E0">
        <w:rPr>
          <w:rFonts w:ascii="Times New Roman" w:hAnsi="Times New Roman" w:cs="Times New Roman"/>
          <w:sz w:val="24"/>
          <w:szCs w:val="24"/>
        </w:rPr>
        <w:t>Jones (1999) noted that these speaking environments can cause strain for non-native speakers</w:t>
      </w:r>
      <w:r w:rsidRPr="00E839E0">
        <w:rPr>
          <w:rFonts w:ascii="Times New Roman" w:hAnsi="Times New Roman" w:cs="Times New Roman"/>
          <w:sz w:val="24"/>
          <w:szCs w:val="24"/>
        </w:rPr>
        <w:t>. I</w:t>
      </w:r>
      <w:r w:rsidR="003E0E44" w:rsidRPr="00E839E0">
        <w:rPr>
          <w:rFonts w:ascii="Times New Roman" w:hAnsi="Times New Roman" w:cs="Times New Roman"/>
          <w:sz w:val="24"/>
          <w:szCs w:val="24"/>
        </w:rPr>
        <w:t>n a longitudinal study of Chinese learners in a university setting in New Zealand, Skyrme (2010, p. 212) found that “w</w:t>
      </w:r>
      <w:r w:rsidR="003E0E44" w:rsidRPr="00E839E0">
        <w:rPr>
          <w:rFonts w:ascii="Times New Roman" w:hAnsi="Times New Roman" w:cs="Times New Roman"/>
          <w:sz w:val="24"/>
          <w:szCs w:val="24"/>
          <w:lang w:val="en-NZ"/>
        </w:rPr>
        <w:t>ithin the university, speaking was the skill least required and most feared by the students, as it subjected them to public evaluation”.</w:t>
      </w:r>
      <w:r w:rsidR="00024A80" w:rsidRPr="00E839E0">
        <w:rPr>
          <w:rFonts w:ascii="Times New Roman" w:hAnsi="Times New Roman" w:cs="Times New Roman"/>
          <w:sz w:val="24"/>
          <w:szCs w:val="24"/>
          <w:lang w:val="en-NZ"/>
        </w:rPr>
        <w:t xml:space="preserve"> </w:t>
      </w:r>
      <w:r w:rsidR="006D0C4E" w:rsidRPr="00E839E0">
        <w:rPr>
          <w:rFonts w:ascii="Times New Roman" w:hAnsi="Times New Roman" w:cs="Times New Roman"/>
          <w:sz w:val="24"/>
          <w:szCs w:val="24"/>
          <w:lang w:val="en-NZ"/>
        </w:rPr>
        <w:t xml:space="preserve"> </w:t>
      </w:r>
    </w:p>
    <w:p w:rsidR="002D10AB" w:rsidRPr="00E839E0" w:rsidRDefault="002B1549" w:rsidP="00CD783C">
      <w:pPr>
        <w:spacing w:line="480" w:lineRule="auto"/>
        <w:rPr>
          <w:rFonts w:ascii="Times New Roman" w:hAnsi="Times New Roman" w:cs="Times New Roman"/>
          <w:sz w:val="24"/>
          <w:szCs w:val="24"/>
        </w:rPr>
      </w:pPr>
      <w:r w:rsidRPr="00E839E0">
        <w:rPr>
          <w:rFonts w:ascii="Times New Roman" w:hAnsi="Times New Roman" w:cs="Times New Roman"/>
          <w:sz w:val="24"/>
          <w:szCs w:val="24"/>
        </w:rPr>
        <w:t xml:space="preserve">According to Csomay </w:t>
      </w:r>
      <w:r w:rsidR="00285481" w:rsidRPr="00E839E0">
        <w:rPr>
          <w:rFonts w:ascii="Times New Roman" w:hAnsi="Times New Roman" w:cs="Times New Roman"/>
          <w:sz w:val="24"/>
          <w:szCs w:val="24"/>
        </w:rPr>
        <w:fldChar w:fldCharType="begin"/>
      </w:r>
      <w:r w:rsidRPr="00E839E0">
        <w:rPr>
          <w:rFonts w:ascii="Times New Roman" w:hAnsi="Times New Roman" w:cs="Times New Roman"/>
          <w:sz w:val="24"/>
          <w:szCs w:val="24"/>
        </w:rPr>
        <w:instrText xml:space="preserve"> ADDIN ZOTERO_ITEM CSL_CITATION {"citationID":"1700naq1ap","properties":{"formattedCitation":"(2006)","plainCitation":"(2006)"},"citationItems":[{"id":801,"uris":["http://zotero.org/users/1945134/items/PRUKZK8G"],"uri":["http://zotero.org/users/1945134/items/PRUKZK8G"],"itemData":{"id":801,"type":"article-journal","title":"Academic talk in American university classrooms: Crossing the boundaries of oral-literate discourse?","container-title":"Journal of English for Academic Purposes","page":"117–135","volume":"5","issue":"2","author":[{"family":"Csomay","given":"Eniko"}],"issued":{"date-parts":[["2006"]]}},"suppress-author":true}],"schema":"https://github.com/citation-style-language/schema/raw/master/csl-citation.json"} </w:instrText>
      </w:r>
      <w:r w:rsidR="00285481" w:rsidRPr="00E839E0">
        <w:rPr>
          <w:rFonts w:ascii="Times New Roman" w:hAnsi="Times New Roman" w:cs="Times New Roman"/>
          <w:sz w:val="24"/>
          <w:szCs w:val="24"/>
        </w:rPr>
        <w:fldChar w:fldCharType="separate"/>
      </w:r>
      <w:r w:rsidRPr="00E839E0">
        <w:rPr>
          <w:rFonts w:ascii="Times New Roman" w:hAnsi="Times New Roman" w:cs="Times New Roman"/>
          <w:sz w:val="24"/>
          <w:szCs w:val="24"/>
        </w:rPr>
        <w:t>(2006)</w:t>
      </w:r>
      <w:r w:rsidR="00285481" w:rsidRPr="00E839E0">
        <w:rPr>
          <w:rFonts w:ascii="Times New Roman" w:hAnsi="Times New Roman" w:cs="Times New Roman"/>
          <w:sz w:val="24"/>
          <w:szCs w:val="24"/>
        </w:rPr>
        <w:fldChar w:fldCharType="end"/>
      </w:r>
      <w:r w:rsidRPr="00E839E0">
        <w:rPr>
          <w:rFonts w:ascii="Times New Roman" w:hAnsi="Times New Roman" w:cs="Times New Roman"/>
          <w:sz w:val="24"/>
          <w:szCs w:val="24"/>
        </w:rPr>
        <w:t xml:space="preserve">, one distinctive feature of university classroom teaching </w:t>
      </w:r>
      <w:r w:rsidR="00BA5C8A" w:rsidRPr="00E839E0">
        <w:rPr>
          <w:rFonts w:ascii="Times New Roman" w:hAnsi="Times New Roman" w:cs="Times New Roman"/>
          <w:sz w:val="24"/>
          <w:szCs w:val="24"/>
        </w:rPr>
        <w:t xml:space="preserve">in general </w:t>
      </w:r>
      <w:r w:rsidRPr="00E839E0">
        <w:rPr>
          <w:rFonts w:ascii="Times New Roman" w:hAnsi="Times New Roman" w:cs="Times New Roman"/>
          <w:sz w:val="24"/>
          <w:szCs w:val="24"/>
        </w:rPr>
        <w:t xml:space="preserve">is on-line informational elaboration. This feature characterizes the situation where speakers share the same contexts with listeners, and are under the pressure of transferring the information (informational) in real time production circumstance (on-line). In other words, in small group speaking such as labs and tutorials, students need to process </w:t>
      </w:r>
      <w:r w:rsidR="00BA5C8A" w:rsidRPr="00E839E0">
        <w:rPr>
          <w:rFonts w:ascii="Times New Roman" w:hAnsi="Times New Roman" w:cs="Times New Roman"/>
          <w:sz w:val="24"/>
          <w:szCs w:val="24"/>
        </w:rPr>
        <w:t xml:space="preserve">information-dense </w:t>
      </w:r>
      <w:r w:rsidRPr="00E839E0">
        <w:rPr>
          <w:rFonts w:ascii="Times New Roman" w:hAnsi="Times New Roman" w:cs="Times New Roman"/>
          <w:sz w:val="24"/>
          <w:szCs w:val="24"/>
        </w:rPr>
        <w:t xml:space="preserve">messages and then give response </w:t>
      </w:r>
      <w:r w:rsidR="00BA5C8A" w:rsidRPr="00E839E0">
        <w:rPr>
          <w:rFonts w:ascii="Times New Roman" w:hAnsi="Times New Roman" w:cs="Times New Roman"/>
          <w:sz w:val="24"/>
          <w:szCs w:val="24"/>
        </w:rPr>
        <w:t>in</w:t>
      </w:r>
      <w:r w:rsidRPr="00E839E0">
        <w:rPr>
          <w:rFonts w:ascii="Times New Roman" w:hAnsi="Times New Roman" w:cs="Times New Roman"/>
          <w:sz w:val="24"/>
          <w:szCs w:val="24"/>
        </w:rPr>
        <w:t xml:space="preserve"> a limited period of time. Such pressure means that fluency is the key for these students to successfully engage in small group speaking. </w:t>
      </w:r>
    </w:p>
    <w:p w:rsidR="00C65A33" w:rsidRPr="00E839E0" w:rsidRDefault="00CE6734" w:rsidP="00CD783C">
      <w:pPr>
        <w:spacing w:line="480" w:lineRule="auto"/>
        <w:rPr>
          <w:rFonts w:ascii="Times New Roman" w:hAnsi="Times New Roman" w:cs="Times New Roman"/>
          <w:sz w:val="24"/>
          <w:szCs w:val="24"/>
        </w:rPr>
      </w:pPr>
      <w:r w:rsidRPr="00E839E0">
        <w:rPr>
          <w:rFonts w:ascii="Times New Roman" w:hAnsi="Times New Roman" w:cs="Times New Roman"/>
          <w:sz w:val="24"/>
          <w:szCs w:val="24"/>
        </w:rPr>
        <w:t>T</w:t>
      </w:r>
      <w:r w:rsidR="00C65A33" w:rsidRPr="00E839E0">
        <w:rPr>
          <w:rFonts w:ascii="Times New Roman" w:hAnsi="Times New Roman" w:cs="Times New Roman"/>
          <w:sz w:val="24"/>
          <w:szCs w:val="24"/>
        </w:rPr>
        <w:t xml:space="preserve">utorials </w:t>
      </w:r>
      <w:r w:rsidR="002B1549" w:rsidRPr="00E839E0">
        <w:rPr>
          <w:rFonts w:ascii="Times New Roman" w:hAnsi="Times New Roman" w:cs="Times New Roman"/>
          <w:sz w:val="24"/>
          <w:szCs w:val="24"/>
        </w:rPr>
        <w:t>are more common in soft sciences (e.g., business, art) (Neumann, 2001</w:t>
      </w:r>
      <w:r w:rsidR="000D733D" w:rsidRPr="00E839E0">
        <w:rPr>
          <w:rFonts w:ascii="Times New Roman" w:hAnsi="Times New Roman" w:cs="Times New Roman"/>
          <w:sz w:val="24"/>
          <w:szCs w:val="24"/>
        </w:rPr>
        <w:t>) and can be</w:t>
      </w:r>
      <w:r w:rsidR="00C65A33" w:rsidRPr="00E839E0">
        <w:rPr>
          <w:rFonts w:ascii="Times New Roman" w:hAnsi="Times New Roman" w:cs="Times New Roman"/>
          <w:sz w:val="24"/>
          <w:szCs w:val="24"/>
        </w:rPr>
        <w:t xml:space="preserve"> highly int</w:t>
      </w:r>
      <w:r w:rsidR="00964C0E" w:rsidRPr="00E839E0">
        <w:rPr>
          <w:rFonts w:ascii="Times New Roman" w:hAnsi="Times New Roman" w:cs="Times New Roman"/>
          <w:sz w:val="24"/>
          <w:szCs w:val="24"/>
        </w:rPr>
        <w:t>eractive environments</w:t>
      </w:r>
      <w:r w:rsidRPr="00E839E0">
        <w:rPr>
          <w:rFonts w:ascii="Times New Roman" w:hAnsi="Times New Roman" w:cs="Times New Roman"/>
          <w:sz w:val="24"/>
          <w:szCs w:val="24"/>
        </w:rPr>
        <w:t xml:space="preserve"> </w:t>
      </w:r>
      <w:r w:rsidR="00287A71" w:rsidRPr="00E839E0">
        <w:rPr>
          <w:rFonts w:ascii="Times New Roman" w:hAnsi="Times New Roman" w:cs="Times New Roman"/>
          <w:sz w:val="24"/>
          <w:szCs w:val="24"/>
        </w:rPr>
        <w:t>(</w:t>
      </w:r>
      <w:r w:rsidR="008136D9">
        <w:rPr>
          <w:rFonts w:ascii="Times New Roman" w:hAnsi="Times New Roman" w:cs="Times New Roman"/>
          <w:sz w:val="24"/>
          <w:szCs w:val="24"/>
        </w:rPr>
        <w:t>Hunter &amp; Coxhead</w:t>
      </w:r>
      <w:r w:rsidR="00287A71" w:rsidRPr="00E839E0">
        <w:rPr>
          <w:rFonts w:ascii="Times New Roman" w:hAnsi="Times New Roman" w:cs="Times New Roman"/>
          <w:sz w:val="24"/>
          <w:szCs w:val="24"/>
        </w:rPr>
        <w:t xml:space="preserve">, </w:t>
      </w:r>
      <w:r w:rsidRPr="00E839E0">
        <w:rPr>
          <w:rFonts w:ascii="Times New Roman" w:hAnsi="Times New Roman" w:cs="Times New Roman"/>
          <w:sz w:val="24"/>
          <w:szCs w:val="24"/>
        </w:rPr>
        <w:t>2007)</w:t>
      </w:r>
      <w:r w:rsidR="00C65A33" w:rsidRPr="00E839E0">
        <w:rPr>
          <w:rFonts w:ascii="Times New Roman" w:hAnsi="Times New Roman" w:cs="Times New Roman"/>
          <w:sz w:val="24"/>
          <w:szCs w:val="24"/>
        </w:rPr>
        <w:t>.</w:t>
      </w:r>
      <w:r w:rsidR="00024A80" w:rsidRPr="00E839E0">
        <w:rPr>
          <w:rFonts w:ascii="Times New Roman" w:hAnsi="Times New Roman" w:cs="Times New Roman"/>
          <w:sz w:val="24"/>
          <w:szCs w:val="24"/>
        </w:rPr>
        <w:t xml:space="preserve"> </w:t>
      </w:r>
      <w:r w:rsidR="007477B7" w:rsidRPr="00E839E0">
        <w:rPr>
          <w:rFonts w:ascii="Times New Roman" w:hAnsi="Times New Roman" w:cs="Times New Roman"/>
          <w:sz w:val="24"/>
          <w:szCs w:val="24"/>
        </w:rPr>
        <w:t>L</w:t>
      </w:r>
      <w:r w:rsidR="00A95831" w:rsidRPr="00E839E0">
        <w:rPr>
          <w:rFonts w:ascii="Times New Roman" w:hAnsi="Times New Roman" w:cs="Times New Roman"/>
          <w:sz w:val="24"/>
          <w:szCs w:val="24"/>
        </w:rPr>
        <w:t xml:space="preserve">earners might </w:t>
      </w:r>
      <w:r w:rsidR="00BF62EA" w:rsidRPr="00E839E0">
        <w:rPr>
          <w:rFonts w:ascii="Times New Roman" w:hAnsi="Times New Roman" w:cs="Times New Roman"/>
          <w:sz w:val="24"/>
          <w:szCs w:val="24"/>
        </w:rPr>
        <w:t xml:space="preserve">be </w:t>
      </w:r>
      <w:r w:rsidR="00A95831" w:rsidRPr="00E839E0">
        <w:rPr>
          <w:rFonts w:ascii="Times New Roman" w:hAnsi="Times New Roman" w:cs="Times New Roman"/>
          <w:sz w:val="24"/>
          <w:szCs w:val="24"/>
        </w:rPr>
        <w:t xml:space="preserve">required to attend a lecture and also read in advance of a tutorial </w:t>
      </w:r>
      <w:r w:rsidR="00BF62EA" w:rsidRPr="00E839E0">
        <w:rPr>
          <w:rFonts w:ascii="Times New Roman" w:hAnsi="Times New Roman" w:cs="Times New Roman"/>
          <w:sz w:val="24"/>
          <w:szCs w:val="24"/>
        </w:rPr>
        <w:t>to be</w:t>
      </w:r>
      <w:r w:rsidR="00A95831" w:rsidRPr="00E839E0">
        <w:rPr>
          <w:rFonts w:ascii="Times New Roman" w:hAnsi="Times New Roman" w:cs="Times New Roman"/>
          <w:sz w:val="24"/>
          <w:szCs w:val="24"/>
        </w:rPr>
        <w:t xml:space="preserve"> prepared for discussion. Tutorials</w:t>
      </w:r>
      <w:r w:rsidR="00643D82" w:rsidRPr="00E839E0">
        <w:rPr>
          <w:rFonts w:ascii="Times New Roman" w:hAnsi="Times New Roman" w:cs="Times New Roman"/>
          <w:sz w:val="24"/>
          <w:szCs w:val="24"/>
        </w:rPr>
        <w:t xml:space="preserve"> might </w:t>
      </w:r>
      <w:r w:rsidR="00C65A33" w:rsidRPr="00E839E0">
        <w:rPr>
          <w:rFonts w:ascii="Times New Roman" w:hAnsi="Times New Roman" w:cs="Times New Roman"/>
          <w:sz w:val="24"/>
          <w:szCs w:val="24"/>
        </w:rPr>
        <w:t>reflect some flavour of the local context</w:t>
      </w:r>
      <w:r w:rsidR="00192C49" w:rsidRPr="00E839E0">
        <w:rPr>
          <w:rFonts w:ascii="Times New Roman" w:hAnsi="Times New Roman" w:cs="Times New Roman"/>
          <w:sz w:val="24"/>
          <w:szCs w:val="24"/>
        </w:rPr>
        <w:t xml:space="preserve">, such as </w:t>
      </w:r>
      <w:r w:rsidR="00D6742F" w:rsidRPr="00E839E0">
        <w:rPr>
          <w:rFonts w:ascii="Times New Roman" w:hAnsi="Times New Roman" w:cs="Times New Roman"/>
          <w:sz w:val="24"/>
          <w:szCs w:val="24"/>
        </w:rPr>
        <w:t xml:space="preserve">current events, </w:t>
      </w:r>
      <w:r w:rsidR="00192C49" w:rsidRPr="00E839E0">
        <w:rPr>
          <w:rFonts w:ascii="Times New Roman" w:hAnsi="Times New Roman" w:cs="Times New Roman"/>
          <w:sz w:val="24"/>
          <w:szCs w:val="24"/>
        </w:rPr>
        <w:t>cultural and historical references,</w:t>
      </w:r>
      <w:r w:rsidR="00D6742F" w:rsidRPr="00E839E0">
        <w:rPr>
          <w:rFonts w:ascii="Times New Roman" w:hAnsi="Times New Roman" w:cs="Times New Roman"/>
          <w:sz w:val="24"/>
          <w:szCs w:val="24"/>
        </w:rPr>
        <w:t xml:space="preserve"> and </w:t>
      </w:r>
      <w:r w:rsidR="00192C49" w:rsidRPr="00E839E0">
        <w:rPr>
          <w:rFonts w:ascii="Times New Roman" w:hAnsi="Times New Roman" w:cs="Times New Roman"/>
          <w:sz w:val="24"/>
          <w:szCs w:val="24"/>
        </w:rPr>
        <w:t>jokes and stories</w:t>
      </w:r>
      <w:r w:rsidR="00D6742F" w:rsidRPr="00E839E0">
        <w:rPr>
          <w:rFonts w:ascii="Times New Roman" w:hAnsi="Times New Roman" w:cs="Times New Roman"/>
          <w:sz w:val="24"/>
          <w:szCs w:val="24"/>
        </w:rPr>
        <w:t xml:space="preserve"> in lectures</w:t>
      </w:r>
      <w:r w:rsidR="00B0629C" w:rsidRPr="00E839E0">
        <w:rPr>
          <w:rFonts w:ascii="Times New Roman" w:hAnsi="Times New Roman" w:cs="Times New Roman"/>
          <w:sz w:val="24"/>
          <w:szCs w:val="24"/>
        </w:rPr>
        <w:t xml:space="preserve"> (Reinhar</w:t>
      </w:r>
      <w:r w:rsidR="00EC7CC5" w:rsidRPr="00E839E0">
        <w:rPr>
          <w:rFonts w:ascii="Times New Roman" w:hAnsi="Times New Roman" w:cs="Times New Roman"/>
          <w:sz w:val="24"/>
          <w:szCs w:val="24"/>
        </w:rPr>
        <w:t>t, 2002)</w:t>
      </w:r>
      <w:r w:rsidR="00192C49" w:rsidRPr="00E839E0">
        <w:rPr>
          <w:rFonts w:ascii="Times New Roman" w:hAnsi="Times New Roman" w:cs="Times New Roman"/>
          <w:sz w:val="24"/>
          <w:szCs w:val="24"/>
        </w:rPr>
        <w:t xml:space="preserve">, </w:t>
      </w:r>
      <w:r w:rsidR="00A95831" w:rsidRPr="00E839E0">
        <w:rPr>
          <w:rFonts w:ascii="Times New Roman" w:hAnsi="Times New Roman" w:cs="Times New Roman"/>
          <w:sz w:val="24"/>
          <w:szCs w:val="24"/>
        </w:rPr>
        <w:t>as well as</w:t>
      </w:r>
      <w:r w:rsidR="00192C49" w:rsidRPr="00E839E0">
        <w:rPr>
          <w:rFonts w:ascii="Times New Roman" w:hAnsi="Times New Roman" w:cs="Times New Roman"/>
          <w:sz w:val="24"/>
          <w:szCs w:val="24"/>
        </w:rPr>
        <w:t xml:space="preserve"> </w:t>
      </w:r>
      <w:r w:rsidR="00D6742F" w:rsidRPr="00E839E0">
        <w:rPr>
          <w:rFonts w:ascii="Times New Roman" w:hAnsi="Times New Roman" w:cs="Times New Roman"/>
          <w:sz w:val="24"/>
          <w:szCs w:val="24"/>
        </w:rPr>
        <w:t xml:space="preserve">the use of colloquialisms and </w:t>
      </w:r>
      <w:r w:rsidR="00192C49" w:rsidRPr="00E839E0">
        <w:rPr>
          <w:rFonts w:ascii="Times New Roman" w:hAnsi="Times New Roman" w:cs="Times New Roman"/>
          <w:sz w:val="24"/>
          <w:szCs w:val="24"/>
        </w:rPr>
        <w:t xml:space="preserve">local </w:t>
      </w:r>
      <w:r w:rsidR="00A95831" w:rsidRPr="00E839E0">
        <w:rPr>
          <w:rFonts w:ascii="Times New Roman" w:hAnsi="Times New Roman" w:cs="Times New Roman"/>
          <w:sz w:val="24"/>
          <w:szCs w:val="24"/>
        </w:rPr>
        <w:t>lexis (</w:t>
      </w:r>
      <w:r w:rsidR="00B62188" w:rsidRPr="004F1B73">
        <w:rPr>
          <w:rFonts w:ascii="Times New Roman" w:hAnsi="Times New Roman" w:cs="Times New Roman"/>
          <w:sz w:val="24"/>
          <w:szCs w:val="24"/>
        </w:rPr>
        <w:t xml:space="preserve">Coxhead, Hunter, </w:t>
      </w:r>
      <w:r w:rsidR="00B62188">
        <w:rPr>
          <w:rFonts w:ascii="Times New Roman" w:hAnsi="Times New Roman" w:cs="Times New Roman"/>
          <w:sz w:val="24"/>
          <w:szCs w:val="24"/>
        </w:rPr>
        <w:t>Pierard &amp;</w:t>
      </w:r>
      <w:r w:rsidR="00B62188" w:rsidRPr="004F1B73">
        <w:rPr>
          <w:rFonts w:ascii="Times New Roman" w:hAnsi="Times New Roman" w:cs="Times New Roman"/>
          <w:sz w:val="24"/>
          <w:szCs w:val="24"/>
        </w:rPr>
        <w:t xml:space="preserve"> Cooke</w:t>
      </w:r>
      <w:r w:rsidR="00A95831" w:rsidRPr="00E839E0">
        <w:rPr>
          <w:rFonts w:ascii="Times New Roman" w:hAnsi="Times New Roman" w:cs="Times New Roman"/>
          <w:sz w:val="24"/>
          <w:szCs w:val="24"/>
        </w:rPr>
        <w:t>, 2008).</w:t>
      </w:r>
      <w:r w:rsidR="00024A80" w:rsidRPr="00E839E0">
        <w:rPr>
          <w:rFonts w:ascii="Times New Roman" w:hAnsi="Times New Roman" w:cs="Times New Roman"/>
          <w:sz w:val="24"/>
          <w:szCs w:val="24"/>
        </w:rPr>
        <w:t xml:space="preserve"> </w:t>
      </w:r>
      <w:r w:rsidR="00A95831" w:rsidRPr="00E839E0">
        <w:rPr>
          <w:rFonts w:ascii="Times New Roman" w:hAnsi="Times New Roman" w:cs="Times New Roman"/>
          <w:sz w:val="24"/>
          <w:szCs w:val="24"/>
        </w:rPr>
        <w:t xml:space="preserve">These elements of academic speaking can provide challenges for even the most competent, confident and prepared speaker of English as a second or foreign language, particularly if they have spent very little time in a </w:t>
      </w:r>
      <w:r w:rsidR="00C156B9" w:rsidRPr="00E839E0">
        <w:rPr>
          <w:rFonts w:ascii="Times New Roman" w:hAnsi="Times New Roman" w:cs="Times New Roman"/>
          <w:sz w:val="24"/>
          <w:szCs w:val="24"/>
        </w:rPr>
        <w:t>particular</w:t>
      </w:r>
      <w:r w:rsidR="00A95831" w:rsidRPr="00E839E0">
        <w:rPr>
          <w:rFonts w:ascii="Times New Roman" w:hAnsi="Times New Roman" w:cs="Times New Roman"/>
          <w:sz w:val="24"/>
          <w:szCs w:val="24"/>
        </w:rPr>
        <w:t xml:space="preserve"> context</w:t>
      </w:r>
      <w:r w:rsidR="00C156B9" w:rsidRPr="00E839E0">
        <w:rPr>
          <w:rFonts w:ascii="Times New Roman" w:hAnsi="Times New Roman" w:cs="Times New Roman"/>
          <w:sz w:val="24"/>
          <w:szCs w:val="24"/>
        </w:rPr>
        <w:t xml:space="preserve"> or do not have strong networks of support</w:t>
      </w:r>
      <w:r w:rsidR="00A95831" w:rsidRPr="00E839E0">
        <w:rPr>
          <w:rFonts w:ascii="Times New Roman" w:hAnsi="Times New Roman" w:cs="Times New Roman"/>
          <w:sz w:val="24"/>
          <w:szCs w:val="24"/>
        </w:rPr>
        <w:t xml:space="preserve">. </w:t>
      </w:r>
    </w:p>
    <w:p w:rsidR="00D55DCC" w:rsidRPr="00E839E0" w:rsidRDefault="00594D7B" w:rsidP="00CD783C">
      <w:pPr>
        <w:spacing w:line="480" w:lineRule="auto"/>
        <w:rPr>
          <w:rFonts w:ascii="Times New Roman" w:hAnsi="Times New Roman" w:cs="Times New Roman"/>
          <w:sz w:val="24"/>
          <w:szCs w:val="24"/>
        </w:rPr>
      </w:pPr>
      <w:r w:rsidRPr="00E839E0">
        <w:rPr>
          <w:rFonts w:ascii="Times New Roman" w:hAnsi="Times New Roman" w:cs="Times New Roman"/>
          <w:sz w:val="24"/>
          <w:szCs w:val="24"/>
        </w:rPr>
        <w:t xml:space="preserve">Laboratories are more common in hard sciences (e.g., engineering, biology) (Neumann, 2001). </w:t>
      </w:r>
      <w:r w:rsidR="00A6718A" w:rsidRPr="00E839E0">
        <w:rPr>
          <w:rFonts w:ascii="Times New Roman" w:hAnsi="Times New Roman" w:cs="Times New Roman"/>
          <w:sz w:val="24"/>
          <w:szCs w:val="24"/>
        </w:rPr>
        <w:t xml:space="preserve">The majority of research </w:t>
      </w:r>
      <w:r w:rsidRPr="00E839E0">
        <w:rPr>
          <w:rFonts w:ascii="Times New Roman" w:hAnsi="Times New Roman" w:cs="Times New Roman"/>
          <w:sz w:val="24"/>
          <w:szCs w:val="24"/>
        </w:rPr>
        <w:t xml:space="preserve">on the linguistic features </w:t>
      </w:r>
      <w:r w:rsidR="00A6718A" w:rsidRPr="00E839E0">
        <w:rPr>
          <w:rFonts w:ascii="Times New Roman" w:hAnsi="Times New Roman" w:cs="Times New Roman"/>
          <w:sz w:val="24"/>
          <w:szCs w:val="24"/>
        </w:rPr>
        <w:t>in laboratories has focused on analysis of written texts, such as genre analyses of student laboratory reports (</w:t>
      </w:r>
      <w:r w:rsidR="0079766C" w:rsidRPr="00E839E0">
        <w:rPr>
          <w:rFonts w:ascii="Times New Roman" w:hAnsi="Times New Roman" w:cs="Times New Roman"/>
          <w:sz w:val="24"/>
          <w:szCs w:val="24"/>
        </w:rPr>
        <w:t xml:space="preserve">see, for example, Kelly-Laubscher, Muna &amp; van der Merwe, 2017; </w:t>
      </w:r>
      <w:r w:rsidR="00A6718A" w:rsidRPr="00E839E0">
        <w:rPr>
          <w:rFonts w:ascii="Times New Roman" w:hAnsi="Times New Roman" w:cs="Times New Roman"/>
          <w:sz w:val="24"/>
          <w:szCs w:val="24"/>
        </w:rPr>
        <w:t>Parkinson, 2017).</w:t>
      </w:r>
      <w:r w:rsidR="004C5A94" w:rsidRPr="00E839E0">
        <w:rPr>
          <w:rFonts w:ascii="Times New Roman" w:hAnsi="Times New Roman" w:cs="Times New Roman"/>
          <w:sz w:val="24"/>
          <w:szCs w:val="24"/>
        </w:rPr>
        <w:t xml:space="preserve"> </w:t>
      </w:r>
      <w:r w:rsidR="00D55DCC" w:rsidRPr="00E839E0">
        <w:rPr>
          <w:rFonts w:ascii="Times New Roman" w:hAnsi="Times New Roman" w:cs="Times New Roman"/>
          <w:sz w:val="24"/>
          <w:szCs w:val="24"/>
        </w:rPr>
        <w:t xml:space="preserve">To the best of our knowledge, only one study (Tapper, 1994) has </w:t>
      </w:r>
      <w:r w:rsidR="00A477F2" w:rsidRPr="00E839E0">
        <w:rPr>
          <w:rFonts w:ascii="Times New Roman" w:hAnsi="Times New Roman" w:cs="Times New Roman"/>
          <w:sz w:val="24"/>
          <w:szCs w:val="24"/>
        </w:rPr>
        <w:t>focused</w:t>
      </w:r>
      <w:r w:rsidR="004C5CE4" w:rsidRPr="00E839E0">
        <w:rPr>
          <w:rFonts w:ascii="Times New Roman" w:hAnsi="Times New Roman" w:cs="Times New Roman"/>
          <w:sz w:val="24"/>
          <w:szCs w:val="24"/>
        </w:rPr>
        <w:t xml:space="preserve"> on the spoken aspect of laboratories. </w:t>
      </w:r>
      <w:r w:rsidR="00996A5A" w:rsidRPr="00E839E0">
        <w:rPr>
          <w:rFonts w:ascii="Times New Roman" w:hAnsi="Times New Roman" w:cs="Times New Roman"/>
          <w:sz w:val="24"/>
          <w:szCs w:val="24"/>
        </w:rPr>
        <w:t xml:space="preserve">The focus of </w:t>
      </w:r>
      <w:r w:rsidR="00C2239E" w:rsidRPr="00E839E0">
        <w:rPr>
          <w:rFonts w:ascii="Times New Roman" w:hAnsi="Times New Roman" w:cs="Times New Roman"/>
          <w:sz w:val="24"/>
          <w:szCs w:val="24"/>
        </w:rPr>
        <w:t>that</w:t>
      </w:r>
      <w:r w:rsidR="00996A5A" w:rsidRPr="00E839E0">
        <w:rPr>
          <w:rFonts w:ascii="Times New Roman" w:hAnsi="Times New Roman" w:cs="Times New Roman"/>
          <w:sz w:val="24"/>
          <w:szCs w:val="24"/>
        </w:rPr>
        <w:t xml:space="preserve"> study was to examine </w:t>
      </w:r>
      <w:r w:rsidR="004C5A94" w:rsidRPr="00E839E0">
        <w:rPr>
          <w:rFonts w:ascii="Times New Roman" w:hAnsi="Times New Roman" w:cs="Times New Roman"/>
          <w:sz w:val="24"/>
          <w:szCs w:val="24"/>
        </w:rPr>
        <w:t xml:space="preserve">the use of directives </w:t>
      </w:r>
      <w:r w:rsidR="002C7C1B" w:rsidRPr="00E839E0">
        <w:rPr>
          <w:rFonts w:ascii="Times New Roman" w:hAnsi="Times New Roman" w:cs="Times New Roman"/>
          <w:sz w:val="24"/>
          <w:szCs w:val="24"/>
        </w:rPr>
        <w:t xml:space="preserve">(particularly pronouns) </w:t>
      </w:r>
      <w:r w:rsidR="004C5A94" w:rsidRPr="00E839E0">
        <w:rPr>
          <w:rFonts w:ascii="Times New Roman" w:hAnsi="Times New Roman" w:cs="Times New Roman"/>
          <w:sz w:val="24"/>
          <w:szCs w:val="24"/>
        </w:rPr>
        <w:t>in laboratory sessions by an international teaching assistant in the Australian context.</w:t>
      </w:r>
      <w:r w:rsidR="00024A80" w:rsidRPr="00E839E0">
        <w:rPr>
          <w:rFonts w:ascii="Times New Roman" w:hAnsi="Times New Roman" w:cs="Times New Roman"/>
          <w:sz w:val="24"/>
          <w:szCs w:val="24"/>
        </w:rPr>
        <w:t xml:space="preserve"> </w:t>
      </w:r>
      <w:r w:rsidR="002C7C1B" w:rsidRPr="00E839E0">
        <w:rPr>
          <w:rFonts w:ascii="Times New Roman" w:hAnsi="Times New Roman" w:cs="Times New Roman"/>
          <w:sz w:val="24"/>
          <w:szCs w:val="24"/>
        </w:rPr>
        <w:t>Laboratories appear to be a neglected area of research in EAP.</w:t>
      </w:r>
    </w:p>
    <w:p w:rsidR="0037309B" w:rsidRPr="00E839E0" w:rsidRDefault="0059567A" w:rsidP="00CD783C">
      <w:pPr>
        <w:pStyle w:val="Heading2"/>
        <w:numPr>
          <w:ilvl w:val="1"/>
          <w:numId w:val="45"/>
        </w:numPr>
        <w:spacing w:line="480" w:lineRule="auto"/>
        <w:rPr>
          <w:rFonts w:ascii="Times New Roman" w:hAnsi="Times New Roman" w:cs="Times New Roman"/>
          <w:i/>
          <w:color w:val="auto"/>
          <w:sz w:val="24"/>
          <w:szCs w:val="24"/>
        </w:rPr>
      </w:pPr>
      <w:r w:rsidRPr="00E839E0">
        <w:rPr>
          <w:rFonts w:ascii="Times New Roman" w:hAnsi="Times New Roman" w:cs="Times New Roman"/>
          <w:i/>
          <w:color w:val="auto"/>
          <w:sz w:val="24"/>
          <w:szCs w:val="24"/>
        </w:rPr>
        <w:t xml:space="preserve">Vocabulary in </w:t>
      </w:r>
      <w:r w:rsidR="00553C83" w:rsidRPr="00E839E0">
        <w:rPr>
          <w:rFonts w:ascii="Times New Roman" w:hAnsi="Times New Roman" w:cs="Times New Roman"/>
          <w:i/>
          <w:color w:val="auto"/>
          <w:sz w:val="24"/>
          <w:szCs w:val="24"/>
        </w:rPr>
        <w:t xml:space="preserve">spoken </w:t>
      </w:r>
      <w:r w:rsidRPr="00E839E0">
        <w:rPr>
          <w:rFonts w:ascii="Times New Roman" w:hAnsi="Times New Roman" w:cs="Times New Roman"/>
          <w:i/>
          <w:color w:val="auto"/>
          <w:sz w:val="24"/>
          <w:szCs w:val="24"/>
        </w:rPr>
        <w:t>academic contexts</w:t>
      </w:r>
    </w:p>
    <w:p w:rsidR="00E93AFC" w:rsidRPr="00E839E0" w:rsidRDefault="003C6F18" w:rsidP="00CD783C">
      <w:pPr>
        <w:spacing w:line="480" w:lineRule="auto"/>
        <w:rPr>
          <w:rFonts w:ascii="Times New Roman" w:hAnsi="Times New Roman" w:cs="Times New Roman"/>
          <w:sz w:val="24"/>
          <w:szCs w:val="24"/>
        </w:rPr>
      </w:pPr>
      <w:r w:rsidRPr="00E839E0">
        <w:rPr>
          <w:rFonts w:ascii="Times New Roman" w:hAnsi="Times New Roman" w:cs="Times New Roman"/>
          <w:sz w:val="24"/>
          <w:szCs w:val="24"/>
        </w:rPr>
        <w:t xml:space="preserve">University </w:t>
      </w:r>
      <w:r w:rsidR="0037309B" w:rsidRPr="00E839E0">
        <w:rPr>
          <w:rFonts w:ascii="Times New Roman" w:hAnsi="Times New Roman" w:cs="Times New Roman"/>
          <w:sz w:val="24"/>
          <w:szCs w:val="24"/>
        </w:rPr>
        <w:t xml:space="preserve">students need to comprehend </w:t>
      </w:r>
      <w:r w:rsidR="00C35124" w:rsidRPr="00E839E0">
        <w:rPr>
          <w:rFonts w:ascii="Times New Roman" w:hAnsi="Times New Roman" w:cs="Times New Roman"/>
          <w:sz w:val="24"/>
          <w:szCs w:val="24"/>
        </w:rPr>
        <w:t>both academic spoken and written English</w:t>
      </w:r>
      <w:r w:rsidR="00C94961" w:rsidRPr="00E839E0">
        <w:rPr>
          <w:rFonts w:ascii="Times New Roman" w:hAnsi="Times New Roman" w:cs="Times New Roman"/>
          <w:sz w:val="24"/>
          <w:szCs w:val="24"/>
        </w:rPr>
        <w:t>: v</w:t>
      </w:r>
      <w:r w:rsidR="0037309B" w:rsidRPr="00E839E0">
        <w:rPr>
          <w:rFonts w:ascii="Times New Roman" w:hAnsi="Times New Roman" w:cs="Times New Roman"/>
          <w:sz w:val="24"/>
          <w:szCs w:val="24"/>
        </w:rPr>
        <w:t xml:space="preserve">ocabulary knowledge and comprehension are significantly related </w:t>
      </w:r>
      <w:r w:rsidR="00285481" w:rsidRPr="00E839E0">
        <w:rPr>
          <w:rFonts w:ascii="Times New Roman" w:hAnsi="Times New Roman" w:cs="Times New Roman"/>
          <w:sz w:val="24"/>
          <w:szCs w:val="24"/>
        </w:rPr>
        <w:fldChar w:fldCharType="begin"/>
      </w:r>
      <w:r w:rsidR="0037309B" w:rsidRPr="00E839E0">
        <w:rPr>
          <w:rFonts w:ascii="Times New Roman" w:hAnsi="Times New Roman" w:cs="Times New Roman"/>
          <w:sz w:val="24"/>
          <w:szCs w:val="24"/>
        </w:rPr>
        <w:instrText xml:space="preserve"> ADDIN ZOTERO_ITEM CSL_CITATION {"citationID":"281356pvb3","properties":{"formattedCitation":"(van Zeeland &amp; Schmitt, 2013)","plainCitation":"(van Zeeland &amp; Schmitt, 2013)"},"citationItems":[{"id":996,"uris":["http://zotero.org/users/1945134/items/5XAWWE6H"],"uri":["http://zotero.org/users/1945134/items/5XAWWE6H"],"itemData":{"id":996,"type":"article-journal","title":"Lexical coverage in L1 and L2 listening comprehension: The same or different from reading comprehension?","container-title":"Applied Linguistics","page":"457–479","volume":"34","issue":"4","author":[{"family":"Zeeland","given":"H","non-dropping-particle":"van"},{"family":"Schmitt","given":"N"}],"issued":{"date-parts":[["2013"]]}}}],"schema":"https://github.com/citation-style-language/schema/raw/master/csl-citation.json"} </w:instrText>
      </w:r>
      <w:r w:rsidR="00285481" w:rsidRPr="00E839E0">
        <w:rPr>
          <w:rFonts w:ascii="Times New Roman" w:hAnsi="Times New Roman" w:cs="Times New Roman"/>
          <w:sz w:val="24"/>
          <w:szCs w:val="24"/>
        </w:rPr>
        <w:fldChar w:fldCharType="separate"/>
      </w:r>
      <w:r w:rsidR="0037309B" w:rsidRPr="00E839E0">
        <w:rPr>
          <w:rFonts w:ascii="Times New Roman" w:hAnsi="Times New Roman" w:cs="Times New Roman"/>
          <w:sz w:val="24"/>
          <w:szCs w:val="24"/>
        </w:rPr>
        <w:t>(</w:t>
      </w:r>
      <w:r w:rsidR="00D55DCC" w:rsidRPr="00E839E0">
        <w:rPr>
          <w:rFonts w:ascii="Times New Roman" w:hAnsi="Times New Roman" w:cs="Times New Roman"/>
          <w:sz w:val="24"/>
          <w:szCs w:val="24"/>
        </w:rPr>
        <w:t>e</w:t>
      </w:r>
      <w:r w:rsidR="00C35124" w:rsidRPr="00E839E0">
        <w:rPr>
          <w:rFonts w:ascii="Times New Roman" w:hAnsi="Times New Roman" w:cs="Times New Roman"/>
          <w:sz w:val="24"/>
          <w:szCs w:val="24"/>
        </w:rPr>
        <w:t>.g., Schmitt et al., 201</w:t>
      </w:r>
      <w:r w:rsidR="00432E3A" w:rsidRPr="00E839E0">
        <w:rPr>
          <w:rFonts w:ascii="Times New Roman" w:hAnsi="Times New Roman" w:cs="Times New Roman"/>
          <w:sz w:val="24"/>
          <w:szCs w:val="24"/>
        </w:rPr>
        <w:t>5</w:t>
      </w:r>
      <w:r w:rsidR="00C35124" w:rsidRPr="00E839E0">
        <w:rPr>
          <w:rFonts w:ascii="Times New Roman" w:hAnsi="Times New Roman" w:cs="Times New Roman"/>
          <w:sz w:val="24"/>
          <w:szCs w:val="24"/>
        </w:rPr>
        <w:t xml:space="preserve">; </w:t>
      </w:r>
      <w:r w:rsidR="0037309B" w:rsidRPr="00E839E0">
        <w:rPr>
          <w:rFonts w:ascii="Times New Roman" w:hAnsi="Times New Roman" w:cs="Times New Roman"/>
          <w:sz w:val="24"/>
          <w:szCs w:val="24"/>
        </w:rPr>
        <w:t>van Zeeland &amp; Schmitt, 2013)</w:t>
      </w:r>
      <w:r w:rsidR="00285481" w:rsidRPr="00E839E0">
        <w:rPr>
          <w:rFonts w:ascii="Times New Roman" w:hAnsi="Times New Roman" w:cs="Times New Roman"/>
          <w:sz w:val="24"/>
          <w:szCs w:val="24"/>
        </w:rPr>
        <w:fldChar w:fldCharType="end"/>
      </w:r>
      <w:r w:rsidR="0037309B" w:rsidRPr="00E839E0">
        <w:rPr>
          <w:rFonts w:ascii="Times New Roman" w:hAnsi="Times New Roman" w:cs="Times New Roman"/>
          <w:sz w:val="24"/>
          <w:szCs w:val="24"/>
        </w:rPr>
        <w:t xml:space="preserve">. </w:t>
      </w:r>
      <w:r w:rsidR="00C35124" w:rsidRPr="00E839E0">
        <w:rPr>
          <w:rFonts w:ascii="Times New Roman" w:hAnsi="Times New Roman" w:cs="Times New Roman"/>
          <w:sz w:val="24"/>
          <w:szCs w:val="24"/>
        </w:rPr>
        <w:t>Corpus-based studies have contributed a great deal to developing our understandings of aspects of academic lexis (both single word and multi-word units).</w:t>
      </w:r>
      <w:r w:rsidR="00E93AFC" w:rsidRPr="00E839E0">
        <w:rPr>
          <w:rFonts w:ascii="Times New Roman" w:hAnsi="Times New Roman" w:cs="Times New Roman"/>
          <w:sz w:val="24"/>
          <w:szCs w:val="24"/>
        </w:rPr>
        <w:t xml:space="preserve"> Numerous studies have </w:t>
      </w:r>
      <w:r w:rsidR="00C35124" w:rsidRPr="00E839E0">
        <w:rPr>
          <w:rFonts w:ascii="Times New Roman" w:hAnsi="Times New Roman" w:cs="Times New Roman"/>
          <w:sz w:val="24"/>
          <w:szCs w:val="24"/>
        </w:rPr>
        <w:t>focus</w:t>
      </w:r>
      <w:r w:rsidR="00690DB8" w:rsidRPr="00E839E0">
        <w:rPr>
          <w:rFonts w:ascii="Times New Roman" w:hAnsi="Times New Roman" w:cs="Times New Roman"/>
          <w:sz w:val="24"/>
          <w:szCs w:val="24"/>
        </w:rPr>
        <w:t>ed</w:t>
      </w:r>
      <w:r w:rsidR="00C35124" w:rsidRPr="00E839E0">
        <w:rPr>
          <w:rFonts w:ascii="Times New Roman" w:hAnsi="Times New Roman" w:cs="Times New Roman"/>
          <w:sz w:val="24"/>
          <w:szCs w:val="24"/>
        </w:rPr>
        <w:t xml:space="preserve"> on written discourse (e.g., Ackermann &amp; Chen, 2013; </w:t>
      </w:r>
      <w:r w:rsidR="009C54A1">
        <w:rPr>
          <w:rFonts w:ascii="Times New Roman" w:hAnsi="Times New Roman" w:cs="Times New Roman"/>
          <w:sz w:val="24"/>
          <w:szCs w:val="24"/>
        </w:rPr>
        <w:t>Coxhead</w:t>
      </w:r>
      <w:r w:rsidR="00C35124" w:rsidRPr="00E839E0">
        <w:rPr>
          <w:rFonts w:ascii="Times New Roman" w:hAnsi="Times New Roman" w:cs="Times New Roman"/>
          <w:sz w:val="24"/>
          <w:szCs w:val="24"/>
        </w:rPr>
        <w:t>, 2000; Gardner &amp; Davies, 2014; Lei &amp; Liu, 2016; Watson-Todd, 2017; Wood &amp; Appel, 2014; Yang, 2015)</w:t>
      </w:r>
      <w:r w:rsidR="00E93AFC" w:rsidRPr="00E839E0">
        <w:rPr>
          <w:rFonts w:ascii="Times New Roman" w:hAnsi="Times New Roman" w:cs="Times New Roman"/>
          <w:sz w:val="24"/>
          <w:szCs w:val="24"/>
        </w:rPr>
        <w:t xml:space="preserve"> while studies investigating the</w:t>
      </w:r>
      <w:r w:rsidR="00C35124" w:rsidRPr="00E839E0">
        <w:rPr>
          <w:rFonts w:ascii="Times New Roman" w:hAnsi="Times New Roman" w:cs="Times New Roman"/>
          <w:sz w:val="24"/>
          <w:szCs w:val="24"/>
        </w:rPr>
        <w:t xml:space="preserve"> vocabulary in academic spoken English</w:t>
      </w:r>
      <w:r w:rsidR="0050039C" w:rsidRPr="00E839E0">
        <w:rPr>
          <w:rFonts w:ascii="Times New Roman" w:hAnsi="Times New Roman" w:cs="Times New Roman"/>
          <w:sz w:val="24"/>
          <w:szCs w:val="24"/>
        </w:rPr>
        <w:t xml:space="preserve"> are</w:t>
      </w:r>
      <w:r w:rsidR="00E93AFC" w:rsidRPr="00E839E0">
        <w:rPr>
          <w:rFonts w:ascii="Times New Roman" w:hAnsi="Times New Roman" w:cs="Times New Roman"/>
          <w:sz w:val="24"/>
          <w:szCs w:val="24"/>
        </w:rPr>
        <w:t xml:space="preserve"> very limited in number</w:t>
      </w:r>
      <w:r w:rsidR="00C35124" w:rsidRPr="00E839E0">
        <w:rPr>
          <w:rFonts w:ascii="Times New Roman" w:hAnsi="Times New Roman" w:cs="Times New Roman"/>
          <w:sz w:val="24"/>
          <w:szCs w:val="24"/>
        </w:rPr>
        <w:t xml:space="preserve">. </w:t>
      </w:r>
    </w:p>
    <w:p w:rsidR="00BC0604" w:rsidRPr="00E839E0" w:rsidRDefault="00FC7C5F" w:rsidP="00CD783C">
      <w:pPr>
        <w:spacing w:line="480" w:lineRule="auto"/>
        <w:rPr>
          <w:rFonts w:ascii="Times New Roman" w:hAnsi="Times New Roman" w:cs="Times New Roman"/>
          <w:sz w:val="24"/>
          <w:szCs w:val="24"/>
        </w:rPr>
      </w:pPr>
      <w:r w:rsidRPr="00E839E0">
        <w:rPr>
          <w:rFonts w:ascii="Times New Roman" w:hAnsi="Times New Roman" w:cs="Times New Roman"/>
          <w:sz w:val="24"/>
          <w:szCs w:val="24"/>
        </w:rPr>
        <w:t xml:space="preserve">The </w:t>
      </w:r>
      <w:r w:rsidR="00E93AFC" w:rsidRPr="00E839E0">
        <w:rPr>
          <w:rFonts w:ascii="Times New Roman" w:hAnsi="Times New Roman" w:cs="Times New Roman"/>
          <w:sz w:val="24"/>
          <w:szCs w:val="24"/>
        </w:rPr>
        <w:t xml:space="preserve">academic spoken English </w:t>
      </w:r>
      <w:r w:rsidRPr="00E839E0">
        <w:rPr>
          <w:rFonts w:ascii="Times New Roman" w:hAnsi="Times New Roman" w:cs="Times New Roman"/>
          <w:sz w:val="24"/>
          <w:szCs w:val="24"/>
        </w:rPr>
        <w:t xml:space="preserve">research appears </w:t>
      </w:r>
      <w:r w:rsidR="00E93AFC" w:rsidRPr="00E839E0">
        <w:rPr>
          <w:rFonts w:ascii="Times New Roman" w:hAnsi="Times New Roman" w:cs="Times New Roman"/>
          <w:sz w:val="24"/>
          <w:szCs w:val="24"/>
        </w:rPr>
        <w:t>follow</w:t>
      </w:r>
      <w:r w:rsidR="001D63A0" w:rsidRPr="00E839E0">
        <w:rPr>
          <w:rFonts w:ascii="Times New Roman" w:hAnsi="Times New Roman" w:cs="Times New Roman"/>
          <w:sz w:val="24"/>
          <w:szCs w:val="24"/>
        </w:rPr>
        <w:t>s</w:t>
      </w:r>
      <w:r w:rsidR="00E93AFC" w:rsidRPr="00E839E0">
        <w:rPr>
          <w:rFonts w:ascii="Times New Roman" w:hAnsi="Times New Roman" w:cs="Times New Roman"/>
          <w:sz w:val="24"/>
          <w:szCs w:val="24"/>
        </w:rPr>
        <w:t xml:space="preserve"> </w:t>
      </w:r>
      <w:r w:rsidR="00BC0604" w:rsidRPr="00E839E0">
        <w:rPr>
          <w:rFonts w:ascii="Times New Roman" w:hAnsi="Times New Roman" w:cs="Times New Roman"/>
          <w:sz w:val="24"/>
          <w:szCs w:val="24"/>
        </w:rPr>
        <w:t>three main</w:t>
      </w:r>
      <w:r w:rsidR="002D0728" w:rsidRPr="00E839E0">
        <w:rPr>
          <w:rFonts w:ascii="Times New Roman" w:hAnsi="Times New Roman" w:cs="Times New Roman"/>
          <w:sz w:val="24"/>
          <w:szCs w:val="24"/>
        </w:rPr>
        <w:t xml:space="preserve"> trends.</w:t>
      </w:r>
      <w:r w:rsidR="00E93AFC" w:rsidRPr="00E839E0">
        <w:rPr>
          <w:rFonts w:ascii="Times New Roman" w:hAnsi="Times New Roman" w:cs="Times New Roman"/>
          <w:sz w:val="24"/>
          <w:szCs w:val="24"/>
        </w:rPr>
        <w:t xml:space="preserve"> </w:t>
      </w:r>
      <w:r w:rsidR="002D0728" w:rsidRPr="00E839E0">
        <w:rPr>
          <w:rFonts w:ascii="Times New Roman" w:hAnsi="Times New Roman" w:cs="Times New Roman"/>
          <w:sz w:val="24"/>
          <w:szCs w:val="24"/>
        </w:rPr>
        <w:t xml:space="preserve">The first trend is to </w:t>
      </w:r>
      <w:r w:rsidR="00BC0604" w:rsidRPr="00E839E0">
        <w:rPr>
          <w:rFonts w:ascii="Times New Roman" w:hAnsi="Times New Roman" w:cs="Times New Roman"/>
          <w:sz w:val="24"/>
          <w:szCs w:val="24"/>
        </w:rPr>
        <w:t>investigate</w:t>
      </w:r>
      <w:r w:rsidR="002D0728" w:rsidRPr="00E839E0">
        <w:rPr>
          <w:rFonts w:ascii="Times New Roman" w:hAnsi="Times New Roman" w:cs="Times New Roman"/>
          <w:sz w:val="24"/>
          <w:szCs w:val="24"/>
        </w:rPr>
        <w:t xml:space="preserve"> the vocabulary loads of different kinds of academic spoken English. </w:t>
      </w:r>
      <w:r w:rsidR="00507406">
        <w:rPr>
          <w:rFonts w:ascii="Times New Roman" w:hAnsi="Times New Roman" w:cs="Times New Roman"/>
          <w:sz w:val="24"/>
          <w:szCs w:val="24"/>
        </w:rPr>
        <w:t xml:space="preserve">Dang and Webb </w:t>
      </w:r>
      <w:r w:rsidR="002D0728" w:rsidRPr="00E839E0">
        <w:rPr>
          <w:rFonts w:ascii="Times New Roman" w:hAnsi="Times New Roman" w:cs="Times New Roman"/>
          <w:sz w:val="24"/>
          <w:szCs w:val="24"/>
        </w:rPr>
        <w:t xml:space="preserve"> </w:t>
      </w:r>
      <w:r w:rsidR="00285481" w:rsidRPr="00E839E0">
        <w:rPr>
          <w:rFonts w:ascii="Times New Roman" w:hAnsi="Times New Roman" w:cs="Times New Roman"/>
          <w:sz w:val="24"/>
          <w:szCs w:val="24"/>
        </w:rPr>
        <w:fldChar w:fldCharType="begin"/>
      </w:r>
      <w:r w:rsidR="002D0728" w:rsidRPr="00E839E0">
        <w:rPr>
          <w:rFonts w:ascii="Times New Roman" w:hAnsi="Times New Roman" w:cs="Times New Roman"/>
          <w:sz w:val="24"/>
          <w:szCs w:val="24"/>
        </w:rPr>
        <w:instrText xml:space="preserve"> ADDIN ZOTERO_ITEM CSL_CITATION {"citationID":"qk5r95vj4","properties":{"formattedCitation":"(2014)","plainCitation":"(2014)"},"citationItems":[{"id":249,"uris":["http://zotero.org/users/1945134/items/QWFRUGRI"],"uri":["http://zotero.org/users/1945134/items/QWFRUGRI"],"itemData":{"id":249,"type":"article-journal","title":"The lexical profile of academic spoken English","container-title":"English for Specific Purposes","collection-title":"Special Issue : ESP in Asia","page":"66-76","volume":"33","source":"ScienceDirect","abstract":"This study investigated (a) the lexical demands of academic spoken English and (b) the coverage of the Academic Word List (AWL) in academic spoken English. The researchers analyzed the vocabulary in 160 lectures and 39 seminars from four disciplinary sub-corpora of the British Academic Spoken English (BASE) corpus: Arts and Humanities, Life and Medical Sciences, Physical Sciences and Social Sciences. The results showed that knowledge of the most frequent 4,000 word families plus proper nouns and marginal words provided 96.05% coverage, and knowledge of the most frequent 8,000 word families plus proper nouns and marginal words provided 98.00% coverage of academic spoken English. The vocabulary size necessary to reach 95% coverage of each sub-corpus ranged from 3,000 to 5,000 word families plus proper nouns and marginal words and 5,000 to 13,000 word families plus proper nouns and marginal words to reach 98% coverage. The AWL accounted for 4.41% coverage of academic spoken English. Its coverage in each sub-corpus ranged from 3.82% to 5.21%. With the help of the AWL, learners with knowledge of proper nouns and marginal words will need a vocabulary of 3,000 and 8,000 word families to reach 95% and 98% coverage of academic spoken English, respectively.","ISSN":"0889-4906","journalAbbreviation":"English for Specific Purposes","author":[{"family":"Dang","given":"Thi Ngoc Yen"},{"family":"Webb","given":"Stuart"}],"issued":{"date-parts":[["2014"]]}},"suppress-author":true}],"schema":"https://github.com/citation-style-language/schema/raw/master/csl-citation.json"} </w:instrText>
      </w:r>
      <w:r w:rsidR="00285481" w:rsidRPr="00E839E0">
        <w:rPr>
          <w:rFonts w:ascii="Times New Roman" w:hAnsi="Times New Roman" w:cs="Times New Roman"/>
          <w:sz w:val="24"/>
          <w:szCs w:val="24"/>
        </w:rPr>
        <w:fldChar w:fldCharType="separate"/>
      </w:r>
      <w:r w:rsidR="002D0728" w:rsidRPr="00E839E0">
        <w:rPr>
          <w:rFonts w:ascii="Times New Roman" w:hAnsi="Times New Roman" w:cs="Times New Roman"/>
          <w:sz w:val="24"/>
          <w:szCs w:val="24"/>
        </w:rPr>
        <w:t>(2014)</w:t>
      </w:r>
      <w:r w:rsidR="00285481" w:rsidRPr="00E839E0">
        <w:rPr>
          <w:rFonts w:ascii="Times New Roman" w:hAnsi="Times New Roman" w:cs="Times New Roman"/>
          <w:sz w:val="24"/>
          <w:szCs w:val="24"/>
        </w:rPr>
        <w:fldChar w:fldCharType="end"/>
      </w:r>
      <w:r w:rsidR="002D0728" w:rsidRPr="00E839E0">
        <w:rPr>
          <w:rFonts w:ascii="Times New Roman" w:hAnsi="Times New Roman" w:cs="Times New Roman"/>
          <w:sz w:val="24"/>
          <w:szCs w:val="24"/>
        </w:rPr>
        <w:t xml:space="preserve"> showed that a vocabulary size of 4,000 and 8,000 word families plus proper nouns and marginal words </w:t>
      </w:r>
      <w:r w:rsidR="00C2239E" w:rsidRPr="00E839E0">
        <w:rPr>
          <w:rFonts w:ascii="Times New Roman" w:hAnsi="Times New Roman" w:cs="Times New Roman"/>
          <w:sz w:val="24"/>
          <w:szCs w:val="24"/>
        </w:rPr>
        <w:t xml:space="preserve">(such as </w:t>
      </w:r>
      <w:r w:rsidR="00C2239E" w:rsidRPr="00E839E0">
        <w:rPr>
          <w:rFonts w:ascii="Times New Roman" w:hAnsi="Times New Roman" w:cs="Times New Roman"/>
          <w:i/>
          <w:sz w:val="24"/>
          <w:szCs w:val="24"/>
        </w:rPr>
        <w:t>um</w:t>
      </w:r>
      <w:r w:rsidR="00C2239E" w:rsidRPr="00E839E0">
        <w:rPr>
          <w:rFonts w:ascii="Times New Roman" w:hAnsi="Times New Roman" w:cs="Times New Roman"/>
          <w:sz w:val="24"/>
          <w:szCs w:val="24"/>
        </w:rPr>
        <w:t xml:space="preserve"> and </w:t>
      </w:r>
      <w:r w:rsidR="00C2239E" w:rsidRPr="00E839E0">
        <w:rPr>
          <w:rFonts w:ascii="Times New Roman" w:hAnsi="Times New Roman" w:cs="Times New Roman"/>
          <w:i/>
          <w:sz w:val="24"/>
          <w:szCs w:val="24"/>
        </w:rPr>
        <w:t>ah</w:t>
      </w:r>
      <w:r w:rsidR="00C2239E" w:rsidRPr="00E839E0">
        <w:rPr>
          <w:rFonts w:ascii="Times New Roman" w:hAnsi="Times New Roman" w:cs="Times New Roman"/>
          <w:sz w:val="24"/>
          <w:szCs w:val="24"/>
        </w:rPr>
        <w:t xml:space="preserve">) </w:t>
      </w:r>
      <w:r w:rsidR="002D0728" w:rsidRPr="00E839E0">
        <w:rPr>
          <w:rFonts w:ascii="Times New Roman" w:hAnsi="Times New Roman" w:cs="Times New Roman"/>
          <w:sz w:val="24"/>
          <w:szCs w:val="24"/>
        </w:rPr>
        <w:t xml:space="preserve">is needed to reach 95% and 98% coverage of </w:t>
      </w:r>
      <w:r w:rsidR="00F32FDA" w:rsidRPr="00E839E0">
        <w:rPr>
          <w:rFonts w:ascii="Times New Roman" w:hAnsi="Times New Roman" w:cs="Times New Roman"/>
          <w:sz w:val="24"/>
          <w:szCs w:val="24"/>
        </w:rPr>
        <w:t xml:space="preserve">lecturers and seminars in </w:t>
      </w:r>
      <w:r w:rsidR="002D0728" w:rsidRPr="00E839E0">
        <w:rPr>
          <w:rFonts w:ascii="Times New Roman" w:hAnsi="Times New Roman" w:cs="Times New Roman"/>
          <w:sz w:val="24"/>
          <w:szCs w:val="24"/>
        </w:rPr>
        <w:t xml:space="preserve">English, respectively. Webb and Paribakht </w:t>
      </w:r>
      <w:r w:rsidR="00285481" w:rsidRPr="00E839E0">
        <w:rPr>
          <w:rFonts w:ascii="Times New Roman" w:hAnsi="Times New Roman" w:cs="Times New Roman"/>
          <w:sz w:val="24"/>
          <w:szCs w:val="24"/>
        </w:rPr>
        <w:fldChar w:fldCharType="begin"/>
      </w:r>
      <w:r w:rsidR="002D0728" w:rsidRPr="00E839E0">
        <w:rPr>
          <w:rFonts w:ascii="Times New Roman" w:hAnsi="Times New Roman" w:cs="Times New Roman"/>
          <w:sz w:val="24"/>
          <w:szCs w:val="24"/>
        </w:rPr>
        <w:instrText xml:space="preserve"> ADDIN ZOTERO_ITEM CSL_CITATION {"citationID":"4gtorash6","properties":{"formattedCitation":"(2015)","plainCitation":"(2015)"},"citationItems":[{"id":712,"uris":["http://zotero.org/users/1945134/items/948HCNBM"],"uri":["http://zotero.org/users/1945134/items/948HCNBM"],"itemData":{"id":712,"type":"article-journal","title":"What is the relationship between the lexical profi le of test items and  performa nce on a standardized English proficiency test?","container-title":"English for Specific Purposes","page":"34–43","volume":"38","author":[{"family":"Webb","given":"Stuart"},{"family":"Paribakht","given":"T. Sima"}],"issued":{"date-parts":[["2015"]]}},"suppress-author":true}],"schema":"https://github.com/citation-style-language/schema/raw/master/csl-citation.json"} </w:instrText>
      </w:r>
      <w:r w:rsidR="00285481" w:rsidRPr="00E839E0">
        <w:rPr>
          <w:rFonts w:ascii="Times New Roman" w:hAnsi="Times New Roman" w:cs="Times New Roman"/>
          <w:sz w:val="24"/>
          <w:szCs w:val="24"/>
        </w:rPr>
        <w:fldChar w:fldCharType="separate"/>
      </w:r>
      <w:r w:rsidR="002D0728" w:rsidRPr="00E839E0">
        <w:rPr>
          <w:rFonts w:ascii="Times New Roman" w:hAnsi="Times New Roman" w:cs="Times New Roman"/>
          <w:sz w:val="24"/>
          <w:szCs w:val="24"/>
        </w:rPr>
        <w:t>(2015)</w:t>
      </w:r>
      <w:r w:rsidR="00285481" w:rsidRPr="00E839E0">
        <w:rPr>
          <w:rFonts w:ascii="Times New Roman" w:hAnsi="Times New Roman" w:cs="Times New Roman"/>
          <w:sz w:val="24"/>
          <w:szCs w:val="24"/>
        </w:rPr>
        <w:fldChar w:fldCharType="end"/>
      </w:r>
      <w:r w:rsidR="002D0728" w:rsidRPr="00E839E0">
        <w:rPr>
          <w:rFonts w:ascii="Times New Roman" w:hAnsi="Times New Roman" w:cs="Times New Roman"/>
          <w:sz w:val="24"/>
          <w:szCs w:val="24"/>
        </w:rPr>
        <w:t xml:space="preserve"> </w:t>
      </w:r>
      <w:r w:rsidR="00767CBE" w:rsidRPr="00E839E0">
        <w:rPr>
          <w:rFonts w:ascii="Times New Roman" w:hAnsi="Times New Roman" w:cs="Times New Roman"/>
          <w:sz w:val="24"/>
          <w:szCs w:val="24"/>
        </w:rPr>
        <w:t>found similar coverage levels i</w:t>
      </w:r>
      <w:r w:rsidR="00EF2FF2" w:rsidRPr="00E839E0">
        <w:rPr>
          <w:rFonts w:ascii="Times New Roman" w:hAnsi="Times New Roman" w:cs="Times New Roman"/>
          <w:sz w:val="24"/>
          <w:szCs w:val="24"/>
        </w:rPr>
        <w:t>n a study of</w:t>
      </w:r>
      <w:r w:rsidR="002D0728" w:rsidRPr="00E839E0">
        <w:rPr>
          <w:rFonts w:ascii="Times New Roman" w:hAnsi="Times New Roman" w:cs="Times New Roman"/>
          <w:sz w:val="24"/>
          <w:szCs w:val="24"/>
        </w:rPr>
        <w:t xml:space="preserve"> listening passages (interviews, announcement, dialogues, and short lectures) from the CanTEST, a univ</w:t>
      </w:r>
      <w:r w:rsidR="005A7308" w:rsidRPr="00E839E0">
        <w:rPr>
          <w:rFonts w:ascii="Times New Roman" w:hAnsi="Times New Roman" w:cs="Times New Roman"/>
          <w:sz w:val="24"/>
          <w:szCs w:val="24"/>
        </w:rPr>
        <w:t xml:space="preserve">ersity admission test in Canada: </w:t>
      </w:r>
      <w:r w:rsidR="002D0728" w:rsidRPr="00E839E0">
        <w:rPr>
          <w:rFonts w:ascii="Times New Roman" w:hAnsi="Times New Roman" w:cs="Times New Roman"/>
          <w:sz w:val="24"/>
          <w:szCs w:val="24"/>
        </w:rPr>
        <w:t xml:space="preserve">4,000 word families to reach 95% coverage of academic spoken text </w:t>
      </w:r>
      <w:r w:rsidR="00EF2FF2" w:rsidRPr="00E839E0">
        <w:rPr>
          <w:rFonts w:ascii="Times New Roman" w:hAnsi="Times New Roman" w:cs="Times New Roman"/>
          <w:sz w:val="24"/>
          <w:szCs w:val="24"/>
        </w:rPr>
        <w:t>and</w:t>
      </w:r>
      <w:r w:rsidR="002D0728" w:rsidRPr="00E839E0">
        <w:rPr>
          <w:rFonts w:ascii="Times New Roman" w:hAnsi="Times New Roman" w:cs="Times New Roman"/>
          <w:sz w:val="24"/>
          <w:szCs w:val="24"/>
        </w:rPr>
        <w:t xml:space="preserve"> 10,000 word families to reach 98%. </w:t>
      </w:r>
    </w:p>
    <w:p w:rsidR="002D0728" w:rsidRPr="00E839E0" w:rsidRDefault="002D0728" w:rsidP="00CD783C">
      <w:pPr>
        <w:spacing w:line="480" w:lineRule="auto"/>
        <w:rPr>
          <w:rFonts w:ascii="Times New Roman" w:hAnsi="Times New Roman" w:cs="Times New Roman"/>
          <w:sz w:val="24"/>
          <w:szCs w:val="24"/>
        </w:rPr>
      </w:pPr>
      <w:r w:rsidRPr="00E839E0">
        <w:rPr>
          <w:rFonts w:ascii="Times New Roman" w:hAnsi="Times New Roman" w:cs="Times New Roman"/>
          <w:sz w:val="24"/>
          <w:szCs w:val="24"/>
        </w:rPr>
        <w:t xml:space="preserve">The second trend is to determine the coverage of </w:t>
      </w:r>
      <w:r w:rsidR="009C54A1">
        <w:rPr>
          <w:rFonts w:ascii="Times New Roman" w:hAnsi="Times New Roman" w:cs="Times New Roman"/>
          <w:sz w:val="24"/>
          <w:szCs w:val="24"/>
        </w:rPr>
        <w:t>Coxhead’s</w:t>
      </w:r>
      <w:r w:rsidRPr="00E839E0">
        <w:rPr>
          <w:rFonts w:ascii="Times New Roman" w:hAnsi="Times New Roman" w:cs="Times New Roman"/>
          <w:sz w:val="24"/>
          <w:szCs w:val="24"/>
        </w:rPr>
        <w:t xml:space="preserve"> (2000) Academic Word List</w:t>
      </w:r>
      <w:r w:rsidR="00BC0604" w:rsidRPr="00E839E0">
        <w:rPr>
          <w:rFonts w:ascii="Times New Roman" w:hAnsi="Times New Roman" w:cs="Times New Roman"/>
          <w:sz w:val="24"/>
          <w:szCs w:val="24"/>
        </w:rPr>
        <w:t xml:space="preserve"> (AWL)</w:t>
      </w:r>
      <w:r w:rsidRPr="00E839E0">
        <w:rPr>
          <w:rFonts w:ascii="Times New Roman" w:hAnsi="Times New Roman" w:cs="Times New Roman"/>
          <w:sz w:val="24"/>
          <w:szCs w:val="24"/>
        </w:rPr>
        <w:t xml:space="preserve">, </w:t>
      </w:r>
      <w:r w:rsidR="0093169A" w:rsidRPr="00E839E0">
        <w:rPr>
          <w:rFonts w:ascii="Times New Roman" w:hAnsi="Times New Roman" w:cs="Times New Roman"/>
          <w:sz w:val="24"/>
          <w:szCs w:val="24"/>
        </w:rPr>
        <w:t>developed from a written corpus</w:t>
      </w:r>
      <w:r w:rsidRPr="00E839E0">
        <w:rPr>
          <w:rFonts w:ascii="Times New Roman" w:hAnsi="Times New Roman" w:cs="Times New Roman"/>
          <w:sz w:val="24"/>
          <w:szCs w:val="24"/>
        </w:rPr>
        <w:t>, in academic spoken</w:t>
      </w:r>
      <w:r w:rsidR="00BC0604" w:rsidRPr="00E839E0">
        <w:rPr>
          <w:rFonts w:ascii="Times New Roman" w:hAnsi="Times New Roman" w:cs="Times New Roman"/>
          <w:sz w:val="24"/>
          <w:szCs w:val="24"/>
        </w:rPr>
        <w:t xml:space="preserve"> discourse. These studies reveal that the AWL provided 2.4% coverage of student presentations </w:t>
      </w:r>
      <w:r w:rsidR="00285481" w:rsidRPr="00E839E0">
        <w:rPr>
          <w:rFonts w:ascii="Times New Roman" w:hAnsi="Times New Roman" w:cs="Times New Roman"/>
          <w:sz w:val="24"/>
          <w:szCs w:val="24"/>
        </w:rPr>
        <w:fldChar w:fldCharType="begin"/>
      </w:r>
      <w:r w:rsidR="00BC0604" w:rsidRPr="00E839E0">
        <w:rPr>
          <w:rFonts w:ascii="Times New Roman" w:hAnsi="Times New Roman" w:cs="Times New Roman"/>
          <w:sz w:val="24"/>
          <w:szCs w:val="24"/>
        </w:rPr>
        <w:instrText xml:space="preserve"> ADDIN ZOTERO_ITEM CSL_CITATION {"citationID":"2noocpdolf","properties":{"formattedCitation":"(Hincks, 2003)","plainCitation":"(Hincks, 2003)"},"citationItems":[{"id":696,"uris":["http://zotero.org/users/1945134/items/XWITVV89"],"uri":["http://zotero.org/users/1945134/items/XWITVV89"],"itemData":{"id":696,"type":"paper-conference","title":"Pronouncing the academic word list: features of L2 student oral presentations","container-title":"proceedings of the 15th international congress of phonetics sciences","publisher-place":"Barcelona, Spain","event":"5th international congress of phonetics sciences","event-place":"Barcelona, Spain","URL":"http://www.speech.kth.se/ctt/publications/papers03/icphs03_1545.pdf","author":[{"family":"Hincks","given":"Rebecca"}],"issued":{"date-parts":[["2003"]]}}}],"schema":"https://github.com/citation-style-language/schema/raw/master/csl-citation.json"} </w:instrText>
      </w:r>
      <w:r w:rsidR="00285481" w:rsidRPr="00E839E0">
        <w:rPr>
          <w:rFonts w:ascii="Times New Roman" w:hAnsi="Times New Roman" w:cs="Times New Roman"/>
          <w:sz w:val="24"/>
          <w:szCs w:val="24"/>
        </w:rPr>
        <w:fldChar w:fldCharType="separate"/>
      </w:r>
      <w:r w:rsidR="00BC0604" w:rsidRPr="00E839E0">
        <w:rPr>
          <w:rFonts w:ascii="Times New Roman" w:hAnsi="Times New Roman" w:cs="Times New Roman"/>
          <w:sz w:val="24"/>
          <w:szCs w:val="24"/>
        </w:rPr>
        <w:t>(Hincks, 2003)</w:t>
      </w:r>
      <w:r w:rsidR="00285481" w:rsidRPr="00E839E0">
        <w:rPr>
          <w:rFonts w:ascii="Times New Roman" w:hAnsi="Times New Roman" w:cs="Times New Roman"/>
          <w:sz w:val="24"/>
          <w:szCs w:val="24"/>
        </w:rPr>
        <w:fldChar w:fldCharType="end"/>
      </w:r>
      <w:r w:rsidR="00BC0604" w:rsidRPr="00E839E0">
        <w:rPr>
          <w:rFonts w:ascii="Times New Roman" w:hAnsi="Times New Roman" w:cs="Times New Roman"/>
          <w:sz w:val="24"/>
          <w:szCs w:val="24"/>
        </w:rPr>
        <w:t xml:space="preserve">, 4.9% coverage of lectures </w:t>
      </w:r>
      <w:r w:rsidR="00285481" w:rsidRPr="00E839E0">
        <w:rPr>
          <w:rFonts w:ascii="Times New Roman" w:hAnsi="Times New Roman" w:cs="Times New Roman"/>
          <w:sz w:val="24"/>
          <w:szCs w:val="24"/>
        </w:rPr>
        <w:fldChar w:fldCharType="begin"/>
      </w:r>
      <w:r w:rsidR="00BC0604" w:rsidRPr="00E839E0">
        <w:rPr>
          <w:rFonts w:ascii="Times New Roman" w:hAnsi="Times New Roman" w:cs="Times New Roman"/>
          <w:sz w:val="24"/>
          <w:szCs w:val="24"/>
        </w:rPr>
        <w:instrText xml:space="preserve"> ADDIN ZOTERO_ITEM CSL_CITATION {"citationID":"ns5s3264i","properties":{"formattedCitation":"(Thompson, 2006)","plainCitation":"(Thompson, 2006)"},"citationItems":[{"id":82,"uris":["http://zotero.org/users/1945134/items/8TXHBQUZ"],"uri":["http://zotero.org/users/1945134/items/8TXHBQUZ"],"itemData":{"id":82,"type":"chapter","title":"A corpus perspective on the lexis of lectures, with a focus on economics lectures","container-title":"Academic discourse across disciplines","publisher":"Peter Lang","publisher-place":"New York","page":"253–270","event-place":"New York","author":[{"family":"Thompson","given":"Paul"}],"editor":[{"family":"Hyland","given":"Ken"},{"family":"Bondi","given":"M"}],"issued":{"date-parts":[["2006"]]}}}],"schema":"https://github.com/citation-style-language/schema/raw/master/csl-citation.json"} </w:instrText>
      </w:r>
      <w:r w:rsidR="00285481" w:rsidRPr="00E839E0">
        <w:rPr>
          <w:rFonts w:ascii="Times New Roman" w:hAnsi="Times New Roman" w:cs="Times New Roman"/>
          <w:sz w:val="24"/>
          <w:szCs w:val="24"/>
        </w:rPr>
        <w:fldChar w:fldCharType="separate"/>
      </w:r>
      <w:r w:rsidR="00BC0604" w:rsidRPr="00E839E0">
        <w:rPr>
          <w:rFonts w:ascii="Times New Roman" w:hAnsi="Times New Roman" w:cs="Times New Roman"/>
          <w:sz w:val="24"/>
          <w:szCs w:val="24"/>
        </w:rPr>
        <w:t>(Thompson, 2006)</w:t>
      </w:r>
      <w:r w:rsidR="00285481" w:rsidRPr="00E839E0">
        <w:rPr>
          <w:rFonts w:ascii="Times New Roman" w:hAnsi="Times New Roman" w:cs="Times New Roman"/>
          <w:sz w:val="24"/>
          <w:szCs w:val="24"/>
        </w:rPr>
        <w:fldChar w:fldCharType="end"/>
      </w:r>
      <w:r w:rsidR="00BC0604" w:rsidRPr="00E839E0">
        <w:rPr>
          <w:rFonts w:ascii="Times New Roman" w:hAnsi="Times New Roman" w:cs="Times New Roman"/>
          <w:sz w:val="24"/>
          <w:szCs w:val="24"/>
        </w:rPr>
        <w:t>, 4.41% of lecture and seminars (</w:t>
      </w:r>
      <w:r w:rsidR="00507406">
        <w:rPr>
          <w:rFonts w:ascii="Times New Roman" w:hAnsi="Times New Roman" w:cs="Times New Roman"/>
          <w:sz w:val="24"/>
          <w:szCs w:val="24"/>
        </w:rPr>
        <w:t>Dang &amp; Webb</w:t>
      </w:r>
      <w:r w:rsidR="00BC0604" w:rsidRPr="00E839E0">
        <w:rPr>
          <w:rFonts w:ascii="Times New Roman" w:hAnsi="Times New Roman" w:cs="Times New Roman"/>
          <w:sz w:val="24"/>
          <w:szCs w:val="24"/>
        </w:rPr>
        <w:t xml:space="preserve">, 2014), and 6.48% coverage of university admission listening comprehension tests </w:t>
      </w:r>
      <w:r w:rsidR="00285481" w:rsidRPr="00E839E0">
        <w:rPr>
          <w:rFonts w:ascii="Times New Roman" w:hAnsi="Times New Roman" w:cs="Times New Roman"/>
          <w:sz w:val="24"/>
          <w:szCs w:val="24"/>
        </w:rPr>
        <w:fldChar w:fldCharType="begin"/>
      </w:r>
      <w:r w:rsidR="00BC0604" w:rsidRPr="00E839E0">
        <w:rPr>
          <w:rFonts w:ascii="Times New Roman" w:hAnsi="Times New Roman" w:cs="Times New Roman"/>
          <w:sz w:val="24"/>
          <w:szCs w:val="24"/>
        </w:rPr>
        <w:instrText xml:space="preserve"> ADDIN ZOTERO_ITEM CSL_CITATION {"citationID":"26dar0ma1s","properties":{"formattedCitation":"(Paribakht &amp; Webb, 2016)","plainCitation":"(Paribakht &amp; Webb, 2016)"},"citationItems":[{"id":794,"uris":["http://zotero.org/users/1945134/items/W4KJC32V"],"uri":["http://zotero.org/users/1945134/items/W4KJC32V"],"itemData":{"id":794,"type":"article-journal","title":"The relationship between academic vocabulary coverage and scores on a standardized English proficiency test","container-title":"Journal of English for Academic Purposes","page":"121-132","volume":"21","author":[{"family":"Paribakht","given":"T. Sima"},{"family":"Webb","given":"Stuart"}],"issued":{"date-parts":[["2016"]]}}}],"schema":"https://github.com/citation-style-language/schema/raw/master/csl-citation.json"} </w:instrText>
      </w:r>
      <w:r w:rsidR="00285481" w:rsidRPr="00E839E0">
        <w:rPr>
          <w:rFonts w:ascii="Times New Roman" w:hAnsi="Times New Roman" w:cs="Times New Roman"/>
          <w:sz w:val="24"/>
          <w:szCs w:val="24"/>
        </w:rPr>
        <w:fldChar w:fldCharType="separate"/>
      </w:r>
      <w:r w:rsidR="00BC0604" w:rsidRPr="00E839E0">
        <w:rPr>
          <w:rFonts w:ascii="Times New Roman" w:hAnsi="Times New Roman" w:cs="Times New Roman"/>
          <w:sz w:val="24"/>
          <w:szCs w:val="24"/>
        </w:rPr>
        <w:t>(Paribakht &amp; Webb, 2016)</w:t>
      </w:r>
      <w:r w:rsidR="00285481" w:rsidRPr="00E839E0">
        <w:rPr>
          <w:rFonts w:ascii="Times New Roman" w:hAnsi="Times New Roman" w:cs="Times New Roman"/>
          <w:sz w:val="24"/>
          <w:szCs w:val="24"/>
        </w:rPr>
        <w:fldChar w:fldCharType="end"/>
      </w:r>
      <w:r w:rsidR="00BC0604" w:rsidRPr="00E839E0">
        <w:rPr>
          <w:rFonts w:ascii="Times New Roman" w:hAnsi="Times New Roman" w:cs="Times New Roman"/>
          <w:sz w:val="24"/>
          <w:szCs w:val="24"/>
        </w:rPr>
        <w:t xml:space="preserve">. These coverage figures </w:t>
      </w:r>
      <w:r w:rsidR="004529CA" w:rsidRPr="00E839E0">
        <w:rPr>
          <w:rFonts w:ascii="Times New Roman" w:hAnsi="Times New Roman" w:cs="Times New Roman"/>
          <w:sz w:val="24"/>
          <w:szCs w:val="24"/>
        </w:rPr>
        <w:t>are</w:t>
      </w:r>
      <w:r w:rsidR="00BC0604" w:rsidRPr="00E839E0">
        <w:rPr>
          <w:rFonts w:ascii="Times New Roman" w:hAnsi="Times New Roman" w:cs="Times New Roman"/>
          <w:sz w:val="24"/>
          <w:szCs w:val="24"/>
        </w:rPr>
        <w:t xml:space="preserve"> much lower than the coverage of the AWL in academic written English (10%), which suggests that </w:t>
      </w:r>
      <w:r w:rsidRPr="00E839E0">
        <w:rPr>
          <w:rFonts w:ascii="Times New Roman" w:hAnsi="Times New Roman" w:cs="Times New Roman"/>
          <w:sz w:val="24"/>
          <w:szCs w:val="24"/>
        </w:rPr>
        <w:t xml:space="preserve">vocabulary in academic speech is distinctive from that in academic writing. </w:t>
      </w:r>
      <w:r w:rsidR="001D481D" w:rsidRPr="00E839E0">
        <w:rPr>
          <w:rFonts w:ascii="Times New Roman" w:hAnsi="Times New Roman" w:cs="Times New Roman"/>
          <w:sz w:val="24"/>
          <w:szCs w:val="24"/>
        </w:rPr>
        <w:t xml:space="preserve">McCarthy and Carter (1997) separating written and spoken corpora for analysis. </w:t>
      </w:r>
      <w:r w:rsidR="00406B81" w:rsidRPr="00E839E0">
        <w:rPr>
          <w:rFonts w:ascii="Times New Roman" w:hAnsi="Times New Roman" w:cs="Times New Roman"/>
          <w:sz w:val="24"/>
          <w:szCs w:val="24"/>
        </w:rPr>
        <w:t>While t</w:t>
      </w:r>
      <w:r w:rsidR="005C1DF5" w:rsidRPr="00E839E0">
        <w:rPr>
          <w:rFonts w:ascii="Times New Roman" w:hAnsi="Times New Roman" w:cs="Times New Roman"/>
          <w:sz w:val="24"/>
          <w:szCs w:val="24"/>
        </w:rPr>
        <w:t xml:space="preserve">hese corpus-based studies provide frequency-based  information on the lexical items which are used in academic speech in English, but as McCarthy &amp; Carter (1997, p. 30) state, “…computers are less useful when it comes to understanding the way vocabulary in used as a communicative resource by individual speakers in individual situations….”. Sinclair and Renouf (1988) make the point that </w:t>
      </w:r>
      <w:r w:rsidR="00B2505D" w:rsidRPr="00E839E0">
        <w:rPr>
          <w:rFonts w:ascii="Times New Roman" w:hAnsi="Times New Roman" w:cs="Times New Roman"/>
          <w:sz w:val="24"/>
          <w:szCs w:val="24"/>
        </w:rPr>
        <w:t xml:space="preserve">data on </w:t>
      </w:r>
      <w:r w:rsidR="005C1DF5" w:rsidRPr="00E839E0">
        <w:rPr>
          <w:rFonts w:ascii="Times New Roman" w:hAnsi="Times New Roman" w:cs="Times New Roman"/>
          <w:sz w:val="24"/>
          <w:szCs w:val="24"/>
        </w:rPr>
        <w:t xml:space="preserve">frequency and usage </w:t>
      </w:r>
      <w:r w:rsidR="00252D53" w:rsidRPr="00E839E0">
        <w:rPr>
          <w:rFonts w:ascii="Times New Roman" w:hAnsi="Times New Roman" w:cs="Times New Roman"/>
          <w:sz w:val="24"/>
          <w:szCs w:val="24"/>
        </w:rPr>
        <w:t>of vocabulary</w:t>
      </w:r>
      <w:r w:rsidR="00B2505D" w:rsidRPr="00E839E0">
        <w:rPr>
          <w:rFonts w:ascii="Times New Roman" w:hAnsi="Times New Roman" w:cs="Times New Roman"/>
          <w:sz w:val="24"/>
          <w:szCs w:val="24"/>
        </w:rPr>
        <w:t xml:space="preserve"> can be used together to good effect</w:t>
      </w:r>
      <w:r w:rsidR="00CA55E0" w:rsidRPr="00E839E0">
        <w:rPr>
          <w:rFonts w:ascii="Times New Roman" w:hAnsi="Times New Roman" w:cs="Times New Roman"/>
          <w:sz w:val="24"/>
          <w:szCs w:val="24"/>
        </w:rPr>
        <w:t>.</w:t>
      </w:r>
    </w:p>
    <w:p w:rsidR="004C289B" w:rsidRPr="00E839E0" w:rsidRDefault="00BC0604" w:rsidP="00CD783C">
      <w:pPr>
        <w:spacing w:line="480" w:lineRule="auto"/>
        <w:rPr>
          <w:rFonts w:ascii="Times New Roman" w:hAnsi="Times New Roman" w:cs="Times New Roman"/>
          <w:sz w:val="24"/>
          <w:szCs w:val="24"/>
        </w:rPr>
      </w:pPr>
      <w:r w:rsidRPr="00E839E0">
        <w:rPr>
          <w:rFonts w:ascii="Times New Roman" w:hAnsi="Times New Roman" w:cs="Times New Roman"/>
          <w:sz w:val="24"/>
          <w:szCs w:val="24"/>
        </w:rPr>
        <w:t xml:space="preserve">The third trend is to develop word lists which consist of the words that can help to enhance students’ comprehension of academic spoken English. </w:t>
      </w:r>
      <w:r w:rsidR="00514141">
        <w:rPr>
          <w:rFonts w:ascii="Times New Roman" w:hAnsi="Times New Roman" w:cs="Times New Roman"/>
          <w:sz w:val="24"/>
          <w:szCs w:val="24"/>
        </w:rPr>
        <w:t>Dang, Coxhead &amp; Webb</w:t>
      </w:r>
      <w:r w:rsidR="00996DF5" w:rsidRPr="00E839E0">
        <w:rPr>
          <w:rFonts w:ascii="Times New Roman" w:hAnsi="Times New Roman" w:cs="Times New Roman"/>
          <w:sz w:val="24"/>
          <w:szCs w:val="24"/>
        </w:rPr>
        <w:t>’</w:t>
      </w:r>
      <w:r w:rsidR="00514141">
        <w:rPr>
          <w:rFonts w:ascii="Times New Roman" w:hAnsi="Times New Roman" w:cs="Times New Roman"/>
          <w:sz w:val="24"/>
          <w:szCs w:val="24"/>
        </w:rPr>
        <w:t>s</w:t>
      </w:r>
      <w:r w:rsidRPr="00E839E0">
        <w:rPr>
          <w:rFonts w:ascii="Times New Roman" w:hAnsi="Times New Roman" w:cs="Times New Roman"/>
          <w:sz w:val="24"/>
          <w:szCs w:val="24"/>
        </w:rPr>
        <w:t xml:space="preserve"> (2017) Academic Spoken Word List (ASWL) consists of 1,741 word families selected from a spoken academic corpus of just over 13 million running words.</w:t>
      </w:r>
      <w:r w:rsidR="00024A80" w:rsidRPr="00E839E0">
        <w:rPr>
          <w:rFonts w:ascii="Times New Roman" w:hAnsi="Times New Roman" w:cs="Times New Roman"/>
          <w:sz w:val="24"/>
          <w:szCs w:val="24"/>
        </w:rPr>
        <w:t xml:space="preserve"> </w:t>
      </w:r>
      <w:r w:rsidRPr="00E839E0">
        <w:rPr>
          <w:rFonts w:ascii="Times New Roman" w:hAnsi="Times New Roman" w:cs="Times New Roman"/>
          <w:sz w:val="24"/>
          <w:szCs w:val="24"/>
        </w:rPr>
        <w:t>This corpus was organized into four equally-sized subcorpora (hard-pure, soft-pure, hard-applied and soft-applied) based on a classification of higher education disciplines from Becher (1989). The ASWL covered 90.13% of the tokens in that corpus</w:t>
      </w:r>
      <w:r w:rsidR="00CE440F" w:rsidRPr="00E839E0">
        <w:rPr>
          <w:rFonts w:ascii="Times New Roman" w:hAnsi="Times New Roman" w:cs="Times New Roman"/>
          <w:sz w:val="24"/>
          <w:szCs w:val="24"/>
        </w:rPr>
        <w:t xml:space="preserve"> and may allow learners to reach 92%-96% coverage of academic spoken English depending on their proficiency levels</w:t>
      </w:r>
      <w:r w:rsidRPr="00E839E0">
        <w:rPr>
          <w:rFonts w:ascii="Times New Roman" w:hAnsi="Times New Roman" w:cs="Times New Roman"/>
          <w:sz w:val="24"/>
          <w:szCs w:val="24"/>
        </w:rPr>
        <w:t xml:space="preserve">. </w:t>
      </w:r>
    </w:p>
    <w:p w:rsidR="00BC0604" w:rsidRPr="00E839E0" w:rsidRDefault="00FE1B9A" w:rsidP="00CD783C">
      <w:pPr>
        <w:spacing w:line="480" w:lineRule="auto"/>
        <w:rPr>
          <w:rFonts w:ascii="Times New Roman" w:hAnsi="Times New Roman" w:cs="Times New Roman"/>
          <w:sz w:val="24"/>
          <w:szCs w:val="24"/>
        </w:rPr>
      </w:pPr>
      <w:r w:rsidRPr="00E839E0">
        <w:rPr>
          <w:rFonts w:ascii="Times New Roman" w:hAnsi="Times New Roman" w:cs="Times New Roman"/>
          <w:sz w:val="24"/>
          <w:szCs w:val="24"/>
        </w:rPr>
        <w:t xml:space="preserve">The ASWL is a list of single words. </w:t>
      </w:r>
      <w:r w:rsidR="00113741" w:rsidRPr="00E839E0">
        <w:rPr>
          <w:rFonts w:ascii="Times New Roman" w:hAnsi="Times New Roman" w:cs="Times New Roman"/>
          <w:sz w:val="24"/>
          <w:szCs w:val="24"/>
        </w:rPr>
        <w:t xml:space="preserve">McCarthy and Carter (1997) point out that single words in lists may also appear in multi-word units in spoken interaction. </w:t>
      </w:r>
      <w:r w:rsidR="00E27912" w:rsidRPr="00E839E0">
        <w:rPr>
          <w:rFonts w:ascii="Times New Roman" w:hAnsi="Times New Roman" w:cs="Times New Roman"/>
          <w:sz w:val="24"/>
          <w:szCs w:val="24"/>
        </w:rPr>
        <w:t xml:space="preserve">Research into multi-word units in spoken academic English by </w:t>
      </w:r>
      <w:r w:rsidR="008F3144">
        <w:rPr>
          <w:rFonts w:ascii="Times New Roman" w:hAnsi="Times New Roman" w:cs="Times New Roman"/>
          <w:sz w:val="24"/>
          <w:szCs w:val="24"/>
        </w:rPr>
        <w:t>Simpson-Vlach and Ellis (2010</w:t>
      </w:r>
      <w:r w:rsidR="004C22BA" w:rsidRPr="00E839E0">
        <w:rPr>
          <w:rFonts w:ascii="Times New Roman" w:hAnsi="Times New Roman" w:cs="Times New Roman"/>
          <w:sz w:val="24"/>
          <w:szCs w:val="24"/>
        </w:rPr>
        <w:t xml:space="preserve">) </w:t>
      </w:r>
      <w:r w:rsidR="00E27912" w:rsidRPr="00E839E0">
        <w:rPr>
          <w:rFonts w:ascii="Times New Roman" w:hAnsi="Times New Roman" w:cs="Times New Roman"/>
          <w:sz w:val="24"/>
          <w:szCs w:val="24"/>
        </w:rPr>
        <w:t xml:space="preserve">resulted in the </w:t>
      </w:r>
      <w:r w:rsidR="004C22BA" w:rsidRPr="00E839E0">
        <w:rPr>
          <w:rFonts w:ascii="Times New Roman" w:hAnsi="Times New Roman" w:cs="Times New Roman"/>
          <w:sz w:val="24"/>
          <w:szCs w:val="24"/>
        </w:rPr>
        <w:t>development of a spoken Academic Formulas List</w:t>
      </w:r>
      <w:r w:rsidR="00E27912" w:rsidRPr="00E839E0">
        <w:rPr>
          <w:rFonts w:ascii="Times New Roman" w:hAnsi="Times New Roman" w:cs="Times New Roman"/>
          <w:sz w:val="24"/>
          <w:szCs w:val="24"/>
        </w:rPr>
        <w:t>,</w:t>
      </w:r>
      <w:r w:rsidR="004C22BA" w:rsidRPr="00E839E0">
        <w:rPr>
          <w:rFonts w:ascii="Times New Roman" w:hAnsi="Times New Roman" w:cs="Times New Roman"/>
          <w:sz w:val="24"/>
          <w:szCs w:val="24"/>
        </w:rPr>
        <w:t xml:space="preserve"> which consists of 979 items. This list was developed from a 2.1 million word spoken corpus. This corpus had five unequally-sized sub-corpora: Humanities and Arts (559,912 running words), Social Sciences (710,007 running words), Physical Sciences (363,203 running words), and Non-departmental/other (159,592 running words).</w:t>
      </w:r>
    </w:p>
    <w:p w:rsidR="0037309B" w:rsidRPr="00E839E0" w:rsidRDefault="000A282E" w:rsidP="00CD783C">
      <w:pPr>
        <w:spacing w:line="480" w:lineRule="auto"/>
        <w:rPr>
          <w:rFonts w:ascii="Times New Roman" w:hAnsi="Times New Roman" w:cs="Times New Roman"/>
          <w:sz w:val="24"/>
          <w:szCs w:val="24"/>
        </w:rPr>
      </w:pPr>
      <w:r w:rsidRPr="00E839E0">
        <w:rPr>
          <w:rFonts w:ascii="Times New Roman" w:hAnsi="Times New Roman" w:cs="Times New Roman"/>
          <w:sz w:val="24"/>
          <w:szCs w:val="24"/>
        </w:rPr>
        <w:t>The linguistic features of academic spoken English vary according to speech event</w:t>
      </w:r>
      <w:r w:rsidR="002566D4" w:rsidRPr="00E839E0">
        <w:rPr>
          <w:rFonts w:ascii="Times New Roman" w:hAnsi="Times New Roman" w:cs="Times New Roman"/>
          <w:sz w:val="24"/>
          <w:szCs w:val="24"/>
        </w:rPr>
        <w:t>s</w:t>
      </w:r>
      <w:r w:rsidRPr="00E839E0">
        <w:rPr>
          <w:rFonts w:ascii="Times New Roman" w:hAnsi="Times New Roman" w:cs="Times New Roman"/>
          <w:sz w:val="24"/>
          <w:szCs w:val="24"/>
        </w:rPr>
        <w:t xml:space="preserve"> </w:t>
      </w:r>
      <w:r w:rsidRPr="00E839E0">
        <w:rPr>
          <w:rFonts w:ascii="Times New Roman" w:hAnsi="Times New Roman" w:cs="Times New Roman"/>
          <w:sz w:val="24"/>
          <w:szCs w:val="24"/>
        </w:rPr>
        <w:fldChar w:fldCharType="begin"/>
      </w:r>
      <w:r w:rsidRPr="00E839E0">
        <w:rPr>
          <w:rFonts w:ascii="Times New Roman" w:hAnsi="Times New Roman" w:cs="Times New Roman"/>
          <w:sz w:val="24"/>
          <w:szCs w:val="24"/>
        </w:rPr>
        <w:instrText xml:space="preserve"> ADDIN ZOTERO_ITEM CSL_CITATION {"citationID":"133250giqc","properties":{"formattedCitation":"(D Biber, 2006; Schmitt, Cobb, Horst, &amp; Schmitt, 2015)","plainCitation":"(D Biber, 2006; Schmitt, Cobb, Horst, &amp; Schmitt, 2015)"},"citationItems":[{"id":753,"uris":["http://zotero.org/users/1945134/items/VV6WK3MF"],"uri":["http://zotero.org/users/1945134/items/VV6WK3MF"],"itemData":{"id":753,"type":"book","title":"University language: A corpus-based study of spoken and written registers","publisher":"John Benjamins Publishing","publisher-place":"Amsterdam","event-place":"Amsterdam","author":[{"family":"Biber","given":"D"}],"issued":{"date-parts":[["2006"]]}}},{"id":970,"uris":["http://zotero.org/users/1945134/items/FTC33PTK"],"uri":["http://zotero.org/users/1945134/items/FTC33PTK"],"itemData":{"id":970,"type":"article-journal","title":"How much vocabulary is needed to use English? Replication of van Zeeland &amp; Schmitt (2012), Nation (2006) and Cobb (2007)","container-title":"Language Teaching","DOI":"10.1017/S0261444815000075","author":[{"family":"Schmitt","given":"N"},{"family":"Cobb","given":"T"},{"family":"Horst","given":"Marlise"},{"family":"Schmitt","given":"Diane"}],"issued":{"date-parts":[["2015"]]}}}],"schema":"https://github.com/citation-style-language/schema/raw/master/csl-citation.json"} </w:instrText>
      </w:r>
      <w:r w:rsidRPr="00E839E0">
        <w:rPr>
          <w:rFonts w:ascii="Times New Roman" w:hAnsi="Times New Roman" w:cs="Times New Roman"/>
          <w:sz w:val="24"/>
          <w:szCs w:val="24"/>
        </w:rPr>
        <w:fldChar w:fldCharType="separate"/>
      </w:r>
      <w:r w:rsidRPr="00E839E0">
        <w:rPr>
          <w:rFonts w:ascii="Times New Roman" w:hAnsi="Times New Roman" w:cs="Times New Roman"/>
          <w:sz w:val="24"/>
          <w:szCs w:val="24"/>
        </w:rPr>
        <w:t>(Biber, 2006; Schmitt, Cobb, Horst, &amp; Schmitt, 2015)</w:t>
      </w:r>
      <w:r w:rsidRPr="00E839E0">
        <w:rPr>
          <w:rFonts w:ascii="Times New Roman" w:hAnsi="Times New Roman" w:cs="Times New Roman"/>
          <w:sz w:val="24"/>
          <w:szCs w:val="24"/>
        </w:rPr>
        <w:fldChar w:fldCharType="end"/>
      </w:r>
      <w:r w:rsidRPr="00E839E0">
        <w:rPr>
          <w:rFonts w:ascii="Times New Roman" w:hAnsi="Times New Roman" w:cs="Times New Roman"/>
          <w:sz w:val="24"/>
          <w:szCs w:val="24"/>
        </w:rPr>
        <w:t>, but r</w:t>
      </w:r>
      <w:r w:rsidR="00B64D54" w:rsidRPr="00E839E0">
        <w:rPr>
          <w:rFonts w:ascii="Times New Roman" w:hAnsi="Times New Roman" w:cs="Times New Roman"/>
          <w:sz w:val="24"/>
          <w:szCs w:val="24"/>
        </w:rPr>
        <w:t xml:space="preserve">esearch has </w:t>
      </w:r>
      <w:r w:rsidR="004C22BA" w:rsidRPr="00E839E0">
        <w:rPr>
          <w:rFonts w:ascii="Times New Roman" w:hAnsi="Times New Roman" w:cs="Times New Roman"/>
          <w:sz w:val="24"/>
          <w:szCs w:val="24"/>
        </w:rPr>
        <w:t>not distinguish</w:t>
      </w:r>
      <w:r w:rsidR="00B64D54" w:rsidRPr="00E839E0">
        <w:rPr>
          <w:rFonts w:ascii="Times New Roman" w:hAnsi="Times New Roman" w:cs="Times New Roman"/>
          <w:sz w:val="24"/>
          <w:szCs w:val="24"/>
        </w:rPr>
        <w:t>ed between</w:t>
      </w:r>
      <w:r w:rsidR="004C22BA" w:rsidRPr="00E839E0">
        <w:rPr>
          <w:rFonts w:ascii="Times New Roman" w:hAnsi="Times New Roman" w:cs="Times New Roman"/>
          <w:sz w:val="24"/>
          <w:szCs w:val="24"/>
        </w:rPr>
        <w:t xml:space="preserve"> </w:t>
      </w:r>
      <w:r w:rsidR="002566D4" w:rsidRPr="00E839E0">
        <w:rPr>
          <w:rFonts w:ascii="Times New Roman" w:hAnsi="Times New Roman" w:cs="Times New Roman"/>
          <w:sz w:val="24"/>
          <w:szCs w:val="24"/>
        </w:rPr>
        <w:t>them</w:t>
      </w:r>
      <w:r w:rsidR="004C22BA" w:rsidRPr="00E839E0">
        <w:rPr>
          <w:rFonts w:ascii="Times New Roman" w:hAnsi="Times New Roman" w:cs="Times New Roman"/>
          <w:sz w:val="24"/>
          <w:szCs w:val="24"/>
        </w:rPr>
        <w:t xml:space="preserve"> </w:t>
      </w:r>
      <w:r w:rsidR="000B0453" w:rsidRPr="00E839E0">
        <w:rPr>
          <w:rFonts w:ascii="Times New Roman" w:hAnsi="Times New Roman" w:cs="Times New Roman"/>
          <w:sz w:val="24"/>
          <w:szCs w:val="24"/>
        </w:rPr>
        <w:t xml:space="preserve"> </w:t>
      </w:r>
      <w:r w:rsidR="00285481" w:rsidRPr="00E839E0">
        <w:rPr>
          <w:rFonts w:ascii="Times New Roman" w:hAnsi="Times New Roman" w:cs="Times New Roman"/>
          <w:sz w:val="24"/>
          <w:szCs w:val="24"/>
        </w:rPr>
        <w:fldChar w:fldCharType="begin"/>
      </w:r>
      <w:r w:rsidR="004C22BA" w:rsidRPr="00E839E0">
        <w:rPr>
          <w:rFonts w:ascii="Times New Roman" w:hAnsi="Times New Roman" w:cs="Times New Roman"/>
          <w:sz w:val="24"/>
          <w:szCs w:val="24"/>
        </w:rPr>
        <w:instrText xml:space="preserve"> ADDIN ZOTERO_ITEM CSL_CITATION {"citationID":"1t52c14ufr","properties":{"formattedCitation":"(Simpson-Vlach &amp; Ellis, 2010)","plainCitation":"(Simpson-Vlach &amp; Ellis, 2010)"},"citationItems":[{"id":977,"uris":["http://zotero.org/users/1945134/items/RSFGIIHT"],"uri":["http://zotero.org/users/1945134/items/RSFGIIHT"],"itemData":{"id":977,"type":"article-journal","title":"An Academic Formulas List: New methods in phraseology research","container-title":"Applied Linguistics","page":"487–512","volume":"31","issue":"4","author":[{"family":"Simpson-Vlach","given":"R"},{"family":"Ellis","given":"N C"}],"issued":{"date-parts":[["2010"]]}}}],"schema":"https://github.com/citation-style-language/schema/raw/master/csl-citation.json"} </w:instrText>
      </w:r>
      <w:r w:rsidR="00285481" w:rsidRPr="00E839E0">
        <w:rPr>
          <w:rFonts w:ascii="Times New Roman" w:hAnsi="Times New Roman" w:cs="Times New Roman"/>
          <w:sz w:val="24"/>
          <w:szCs w:val="24"/>
        </w:rPr>
        <w:fldChar w:fldCharType="separate"/>
      </w:r>
      <w:r w:rsidR="00A334DC" w:rsidRPr="00E839E0">
        <w:rPr>
          <w:rFonts w:ascii="Times New Roman" w:hAnsi="Times New Roman" w:cs="Times New Roman"/>
          <w:sz w:val="24"/>
          <w:szCs w:val="24"/>
        </w:rPr>
        <w:t>(</w:t>
      </w:r>
      <w:r w:rsidR="00A71160">
        <w:rPr>
          <w:rFonts w:ascii="Times New Roman" w:hAnsi="Times New Roman" w:cs="Times New Roman"/>
          <w:sz w:val="24"/>
          <w:szCs w:val="24"/>
        </w:rPr>
        <w:t>Dang et al.</w:t>
      </w:r>
      <w:r w:rsidR="004C22BA" w:rsidRPr="00E839E0">
        <w:rPr>
          <w:rFonts w:ascii="Times New Roman" w:hAnsi="Times New Roman" w:cs="Times New Roman"/>
          <w:sz w:val="24"/>
          <w:szCs w:val="24"/>
        </w:rPr>
        <w:t>, 2017; Simpson-Vlach &amp; Ellis, 2010)</w:t>
      </w:r>
      <w:r w:rsidR="00285481" w:rsidRPr="00E839E0">
        <w:rPr>
          <w:rFonts w:ascii="Times New Roman" w:hAnsi="Times New Roman" w:cs="Times New Roman"/>
          <w:sz w:val="24"/>
          <w:szCs w:val="24"/>
        </w:rPr>
        <w:fldChar w:fldCharType="end"/>
      </w:r>
      <w:r w:rsidR="000B0453" w:rsidRPr="00E839E0">
        <w:rPr>
          <w:rFonts w:ascii="Times New Roman" w:hAnsi="Times New Roman" w:cs="Times New Roman"/>
          <w:sz w:val="24"/>
          <w:szCs w:val="24"/>
        </w:rPr>
        <w:t>. No research so far has focused</w:t>
      </w:r>
      <w:r w:rsidR="004C22BA" w:rsidRPr="00E839E0">
        <w:rPr>
          <w:rFonts w:ascii="Times New Roman" w:hAnsi="Times New Roman" w:cs="Times New Roman"/>
          <w:sz w:val="24"/>
          <w:szCs w:val="24"/>
        </w:rPr>
        <w:t xml:space="preserve"> on small group speaking such as tutorials and laboratories.</w:t>
      </w:r>
      <w:r w:rsidR="0037309B" w:rsidRPr="00E839E0">
        <w:rPr>
          <w:rFonts w:ascii="Times New Roman" w:hAnsi="Times New Roman" w:cs="Times New Roman"/>
          <w:sz w:val="24"/>
          <w:szCs w:val="24"/>
        </w:rPr>
        <w:t xml:space="preserve">. </w:t>
      </w:r>
    </w:p>
    <w:p w:rsidR="00F95E1E" w:rsidRPr="00E839E0" w:rsidRDefault="00DC7FA0" w:rsidP="00CD783C">
      <w:pPr>
        <w:pStyle w:val="Heading2"/>
        <w:numPr>
          <w:ilvl w:val="1"/>
          <w:numId w:val="45"/>
        </w:numPr>
        <w:spacing w:line="480" w:lineRule="auto"/>
        <w:rPr>
          <w:rFonts w:ascii="Times New Roman" w:hAnsi="Times New Roman" w:cs="Times New Roman"/>
          <w:i/>
          <w:color w:val="auto"/>
          <w:sz w:val="24"/>
          <w:szCs w:val="24"/>
        </w:rPr>
      </w:pPr>
      <w:r w:rsidRPr="00E839E0">
        <w:rPr>
          <w:rFonts w:ascii="Times New Roman" w:hAnsi="Times New Roman" w:cs="Times New Roman"/>
          <w:i/>
          <w:sz w:val="24"/>
          <w:szCs w:val="24"/>
        </w:rPr>
        <w:t xml:space="preserve"> </w:t>
      </w:r>
      <w:r w:rsidR="00F95E1E" w:rsidRPr="00E839E0">
        <w:rPr>
          <w:rFonts w:ascii="Times New Roman" w:hAnsi="Times New Roman" w:cs="Times New Roman"/>
          <w:i/>
          <w:color w:val="auto"/>
          <w:sz w:val="24"/>
          <w:szCs w:val="24"/>
        </w:rPr>
        <w:t>Research on how EAP textbooks make use of information from corpus-based studies</w:t>
      </w:r>
    </w:p>
    <w:p w:rsidR="00414547" w:rsidRPr="00E839E0" w:rsidRDefault="00D80FC1" w:rsidP="00F6213B">
      <w:pPr>
        <w:spacing w:line="480" w:lineRule="auto"/>
        <w:rPr>
          <w:rFonts w:ascii="Times New Roman" w:hAnsi="Times New Roman" w:cs="Times New Roman"/>
          <w:sz w:val="24"/>
          <w:szCs w:val="24"/>
        </w:rPr>
      </w:pPr>
      <w:r w:rsidRPr="00E839E0">
        <w:rPr>
          <w:rFonts w:ascii="Times New Roman" w:hAnsi="Times New Roman" w:cs="Times New Roman"/>
          <w:sz w:val="24"/>
          <w:szCs w:val="24"/>
        </w:rPr>
        <w:t>EAP textbooks play an important part in how language is taught and learned</w:t>
      </w:r>
      <w:r w:rsidR="00A52081" w:rsidRPr="00E839E0">
        <w:rPr>
          <w:rFonts w:ascii="Times New Roman" w:hAnsi="Times New Roman" w:cs="Times New Roman"/>
          <w:sz w:val="24"/>
          <w:szCs w:val="24"/>
        </w:rPr>
        <w:t xml:space="preserve"> (see Bondi, 2016)</w:t>
      </w:r>
      <w:r w:rsidR="00C9771D" w:rsidRPr="00E839E0">
        <w:rPr>
          <w:rFonts w:ascii="Times New Roman" w:hAnsi="Times New Roman" w:cs="Times New Roman"/>
          <w:sz w:val="24"/>
          <w:szCs w:val="24"/>
        </w:rPr>
        <w:t xml:space="preserve">. </w:t>
      </w:r>
      <w:r w:rsidR="00406E9C" w:rsidRPr="00E839E0">
        <w:rPr>
          <w:rFonts w:ascii="Times New Roman" w:hAnsi="Times New Roman" w:cs="Times New Roman"/>
          <w:sz w:val="24"/>
          <w:szCs w:val="24"/>
        </w:rPr>
        <w:t xml:space="preserve">It is important to examine how closely EAP textbooks correspond to the vocabulary that learners are likely to encounter and use often in their academic study. </w:t>
      </w:r>
      <w:r w:rsidR="00E7786F" w:rsidRPr="00E839E0">
        <w:rPr>
          <w:rFonts w:ascii="Times New Roman" w:hAnsi="Times New Roman" w:cs="Times New Roman"/>
          <w:sz w:val="24"/>
          <w:szCs w:val="24"/>
        </w:rPr>
        <w:t>F</w:t>
      </w:r>
      <w:r w:rsidR="00C56B9B" w:rsidRPr="00E839E0">
        <w:rPr>
          <w:rFonts w:ascii="Times New Roman" w:hAnsi="Times New Roman" w:cs="Times New Roman"/>
          <w:sz w:val="24"/>
          <w:szCs w:val="24"/>
        </w:rPr>
        <w:t>our studies</w:t>
      </w:r>
      <w:r w:rsidR="009526EA" w:rsidRPr="00E839E0">
        <w:rPr>
          <w:rFonts w:ascii="Times New Roman" w:hAnsi="Times New Roman" w:cs="Times New Roman"/>
          <w:sz w:val="24"/>
          <w:szCs w:val="24"/>
        </w:rPr>
        <w:t xml:space="preserve"> </w:t>
      </w:r>
      <w:r w:rsidR="00285481" w:rsidRPr="00E839E0">
        <w:rPr>
          <w:rFonts w:ascii="Times New Roman" w:hAnsi="Times New Roman" w:cs="Times New Roman"/>
          <w:sz w:val="24"/>
          <w:szCs w:val="24"/>
        </w:rPr>
        <w:fldChar w:fldCharType="begin"/>
      </w:r>
      <w:r w:rsidR="009526EA" w:rsidRPr="00E839E0">
        <w:rPr>
          <w:rFonts w:ascii="Times New Roman" w:hAnsi="Times New Roman" w:cs="Times New Roman"/>
          <w:sz w:val="24"/>
          <w:szCs w:val="24"/>
        </w:rPr>
        <w:instrText xml:space="preserve"> ADDIN ZOTERO_ITEM CSL_CITATION {"citationID":"gsevh4cea","properties":{"formattedCitation":"(Chen, 2010; Miller, 2011; D. Wood, 2010; D. C. Wood &amp; Appel, 2014)","plainCitation":"(Chen, 2010; Miller, 2011; D. Wood, 2010; D. C. Wood &amp; Appel, 2014)"},"citationItems":[{"id":1068,"uris":["http://zotero.org/users/1945134/items/AAPZXJHH"],"uri":["http://zotero.org/users/1945134/items/AAPZXJHH"],"itemData":{"id":1068,"type":"chapter","title":"An investigation of lexical bundles in ESP textbooks and electrical engineering introductory textbooks","container-title":"Perspectives on formulaic language: Acquisition and communication","publisher":"Continuum","publisher-place":"London","page":"107-125","event-place":"London","author":[{"family":"Chen","given":"L"}],"editor":[{"family":"Wood","given":"D"}],"issued":{"date-parts":[["2010"]]}}},{"id":1059,"uris":["http://zotero.org/users/1945134/items/S73H3QFR"],"uri":["http://zotero.org/users/1945134/items/S73H3QFR"],"itemData":{"id":1059,"type":"article-journal","title":"ESL reading textbooks vs. university textbooks: Are we giving our students the input they may need?","container-title":"Journal of English for Academic Purposes","page":"32-46","volume":"10","issue":"1","author":[{"family":"Miller","given":"Don"}],"issued":{"date-parts":[["2011"]]}}},{"id":1064,"uris":["http://zotero.org/users/1945134/items/AEF3DDZJ"],"uri":["http://zotero.org/users/1945134/items/AEF3DDZJ"],"itemData":{"id":1064,"type":"chapter","title":"Lexical clusters in an EAP textbook corpus","container-title":"Perspectives on formulaic language: Acquisition and communication","publisher":"Continuum","publisher-place":"London","page":"88-106","event-place":"London","author":[{"family":"Wood","given":"David"}],"editor":[{"family":"Wood","given":"David"}],"issued":{"date-parts":[["2010"]]}}},{"id":1063,"uris":["http://zotero.org/users/1945134/items/IRDCC5HD"],"uri":["http://zotero.org/users/1945134/items/IRDCC5HD"],"itemData":{"id":1063,"type":"article-journal","title":"Multiword constructions in first year business and engineering university textbooks and EAP textbooks","container-title":"Journal of English for Academic Purposes","page":"1-13","volume":"15","author":[{"family":"Wood","given":"David C"},{"family":"Appel","given":"Randy"}],"issued":{"date-parts":[["2014"]]}}}],"schema":"https://github.com/citation-style-language/schema/raw/master/csl-citation.json"} </w:instrText>
      </w:r>
      <w:r w:rsidR="00285481" w:rsidRPr="00E839E0">
        <w:rPr>
          <w:rFonts w:ascii="Times New Roman" w:hAnsi="Times New Roman" w:cs="Times New Roman"/>
          <w:sz w:val="24"/>
          <w:szCs w:val="24"/>
        </w:rPr>
        <w:fldChar w:fldCharType="separate"/>
      </w:r>
      <w:r w:rsidR="009526EA" w:rsidRPr="00E839E0">
        <w:rPr>
          <w:rFonts w:ascii="Times New Roman" w:hAnsi="Times New Roman" w:cs="Times New Roman"/>
          <w:sz w:val="24"/>
          <w:szCs w:val="24"/>
        </w:rPr>
        <w:t>(Chen, 2010; Miller, 2011; Wood, 2010; Wood &amp; Appel, 2014)</w:t>
      </w:r>
      <w:r w:rsidR="00285481" w:rsidRPr="00E839E0">
        <w:rPr>
          <w:rFonts w:ascii="Times New Roman" w:hAnsi="Times New Roman" w:cs="Times New Roman"/>
          <w:sz w:val="24"/>
          <w:szCs w:val="24"/>
        </w:rPr>
        <w:fldChar w:fldCharType="end"/>
      </w:r>
      <w:r w:rsidR="00C56B9B" w:rsidRPr="00E839E0">
        <w:rPr>
          <w:rFonts w:ascii="Times New Roman" w:hAnsi="Times New Roman" w:cs="Times New Roman"/>
          <w:sz w:val="24"/>
          <w:szCs w:val="24"/>
        </w:rPr>
        <w:t xml:space="preserve"> have investigated this issue. </w:t>
      </w:r>
      <w:r w:rsidR="00BA037F" w:rsidRPr="00E839E0">
        <w:rPr>
          <w:rFonts w:ascii="Times New Roman" w:hAnsi="Times New Roman" w:cs="Times New Roman"/>
          <w:sz w:val="24"/>
          <w:szCs w:val="24"/>
        </w:rPr>
        <w:t>Wood (2010) identified lexical cluster</w:t>
      </w:r>
      <w:r w:rsidR="0050039C" w:rsidRPr="00E839E0">
        <w:rPr>
          <w:rFonts w:ascii="Times New Roman" w:hAnsi="Times New Roman" w:cs="Times New Roman"/>
          <w:sz w:val="24"/>
          <w:szCs w:val="24"/>
        </w:rPr>
        <w:t>s</w:t>
      </w:r>
      <w:r w:rsidR="00BA037F" w:rsidRPr="00E839E0">
        <w:rPr>
          <w:rFonts w:ascii="Times New Roman" w:hAnsi="Times New Roman" w:cs="Times New Roman"/>
          <w:sz w:val="24"/>
          <w:szCs w:val="24"/>
        </w:rPr>
        <w:t xml:space="preserve"> in EAP textbooks</w:t>
      </w:r>
      <w:r w:rsidR="0050039C" w:rsidRPr="00E839E0">
        <w:rPr>
          <w:rFonts w:ascii="Times New Roman" w:hAnsi="Times New Roman" w:cs="Times New Roman"/>
          <w:sz w:val="24"/>
          <w:szCs w:val="24"/>
        </w:rPr>
        <w:t xml:space="preserve">, focusing </w:t>
      </w:r>
      <w:r w:rsidR="00BA037F" w:rsidRPr="00E839E0">
        <w:rPr>
          <w:rFonts w:ascii="Times New Roman" w:hAnsi="Times New Roman" w:cs="Times New Roman"/>
          <w:sz w:val="24"/>
          <w:szCs w:val="24"/>
        </w:rPr>
        <w:t xml:space="preserve">mostly on the language of classroom instruction rather than academic lexical clusters. Miller (2011) examined the coverage of the AWL in ESL reading textbooks and university textbooks and found that the ASWL provided lower coverage (4.78%) in ESL textbooks than in the university textbooks (8.40%). He then raised a concern that textbooks might be “…providing students neither the exposure to the range of academic vocabulary nor the number of encounters with academic vocabulary that they may need to develop successful comprehension of university textbooks” (Miller, 2011, p. 39). Chen (2010) compared lexical bundles in </w:t>
      </w:r>
      <w:r w:rsidR="00285481" w:rsidRPr="00E839E0">
        <w:rPr>
          <w:rFonts w:ascii="Times New Roman" w:hAnsi="Times New Roman" w:cs="Times New Roman"/>
          <w:sz w:val="24"/>
          <w:szCs w:val="24"/>
        </w:rPr>
        <w:t>ESP</w:t>
      </w:r>
      <w:r w:rsidR="00BA037F" w:rsidRPr="00E839E0">
        <w:rPr>
          <w:rFonts w:ascii="Times New Roman" w:hAnsi="Times New Roman" w:cs="Times New Roman"/>
          <w:sz w:val="24"/>
          <w:szCs w:val="24"/>
        </w:rPr>
        <w:t xml:space="preserve"> textbooks and university introductory textbooks, and suggested that EAP textbooks failed to reflect the lexical bundle</w:t>
      </w:r>
      <w:r w:rsidR="00FD6C0B" w:rsidRPr="00E839E0">
        <w:rPr>
          <w:rFonts w:ascii="Times New Roman" w:hAnsi="Times New Roman" w:cs="Times New Roman"/>
          <w:sz w:val="24"/>
          <w:szCs w:val="24"/>
        </w:rPr>
        <w:t>s</w:t>
      </w:r>
      <w:r w:rsidR="00BA037F" w:rsidRPr="00E839E0">
        <w:rPr>
          <w:rFonts w:ascii="Times New Roman" w:hAnsi="Times New Roman" w:cs="Times New Roman"/>
          <w:sz w:val="24"/>
          <w:szCs w:val="24"/>
        </w:rPr>
        <w:t xml:space="preserve"> in the university textbooks. Wood and Appel (2014) </w:t>
      </w:r>
      <w:r w:rsidR="00BA037F" w:rsidRPr="00E839E0">
        <w:rPr>
          <w:rFonts w:ascii="Times New Roman" w:hAnsi="Times New Roman" w:cs="Times New Roman"/>
          <w:color w:val="000000"/>
          <w:sz w:val="24"/>
          <w:szCs w:val="24"/>
        </w:rPr>
        <w:t xml:space="preserve">found that the majority of the </w:t>
      </w:r>
      <w:r w:rsidR="00BA037F" w:rsidRPr="00E839E0">
        <w:rPr>
          <w:rFonts w:ascii="Times New Roman" w:hAnsi="Times New Roman" w:cs="Times New Roman"/>
          <w:sz w:val="24"/>
          <w:szCs w:val="24"/>
        </w:rPr>
        <w:t>multiword constructions in</w:t>
      </w:r>
      <w:r w:rsidR="00BA037F" w:rsidRPr="00E839E0">
        <w:rPr>
          <w:rFonts w:ascii="Times New Roman" w:hAnsi="Times New Roman" w:cs="Times New Roman"/>
          <w:color w:val="000000"/>
          <w:sz w:val="24"/>
          <w:szCs w:val="24"/>
        </w:rPr>
        <w:t xml:space="preserve"> university textbooks did not occur in the EAP textbooks, and if they did, they were given no pedagogical treatments. </w:t>
      </w:r>
      <w:r w:rsidR="00E7786F" w:rsidRPr="00E839E0">
        <w:rPr>
          <w:rFonts w:ascii="Times New Roman" w:hAnsi="Times New Roman" w:cs="Times New Roman"/>
          <w:color w:val="000000"/>
          <w:sz w:val="24"/>
          <w:szCs w:val="24"/>
        </w:rPr>
        <w:t>A</w:t>
      </w:r>
      <w:r w:rsidR="00C56B9B" w:rsidRPr="00E839E0">
        <w:rPr>
          <w:rFonts w:ascii="Times New Roman" w:hAnsi="Times New Roman" w:cs="Times New Roman"/>
          <w:sz w:val="24"/>
          <w:szCs w:val="24"/>
        </w:rPr>
        <w:t>ll of the</w:t>
      </w:r>
      <w:r w:rsidR="00E7786F" w:rsidRPr="00E839E0">
        <w:rPr>
          <w:rFonts w:ascii="Times New Roman" w:hAnsi="Times New Roman" w:cs="Times New Roman"/>
          <w:sz w:val="24"/>
          <w:szCs w:val="24"/>
        </w:rPr>
        <w:t>se studies</w:t>
      </w:r>
      <w:r w:rsidR="00C56B9B" w:rsidRPr="00E839E0">
        <w:rPr>
          <w:rFonts w:ascii="Times New Roman" w:hAnsi="Times New Roman" w:cs="Times New Roman"/>
          <w:sz w:val="24"/>
          <w:szCs w:val="24"/>
        </w:rPr>
        <w:t xml:space="preserve"> focused on written discourse</w:t>
      </w:r>
      <w:r w:rsidR="00F6213B" w:rsidRPr="00E839E0">
        <w:rPr>
          <w:rFonts w:ascii="Times New Roman" w:hAnsi="Times New Roman" w:cs="Times New Roman"/>
          <w:sz w:val="24"/>
          <w:szCs w:val="24"/>
        </w:rPr>
        <w:t>. Sinclair and Renouf (1988) report that textbooks tend not to capture pragmatic and discoursal roles of lexis in interactive texts, which is why further investigation into</w:t>
      </w:r>
      <w:r w:rsidR="00651955" w:rsidRPr="00E839E0">
        <w:rPr>
          <w:rFonts w:ascii="Times New Roman" w:hAnsi="Times New Roman" w:cs="Times New Roman"/>
          <w:sz w:val="24"/>
          <w:szCs w:val="24"/>
        </w:rPr>
        <w:t xml:space="preserve"> how EAP textbooks prepare students for this task is warranted. </w:t>
      </w:r>
    </w:p>
    <w:p w:rsidR="0068153D" w:rsidRPr="00E839E0" w:rsidRDefault="009526EA" w:rsidP="00CD783C">
      <w:pPr>
        <w:pStyle w:val="Heading2"/>
        <w:numPr>
          <w:ilvl w:val="1"/>
          <w:numId w:val="45"/>
        </w:numPr>
        <w:spacing w:line="480" w:lineRule="auto"/>
        <w:rPr>
          <w:rFonts w:ascii="Times New Roman" w:hAnsi="Times New Roman" w:cs="Times New Roman"/>
          <w:i/>
          <w:color w:val="auto"/>
          <w:sz w:val="24"/>
          <w:szCs w:val="24"/>
        </w:rPr>
      </w:pPr>
      <w:r w:rsidRPr="00E839E0">
        <w:rPr>
          <w:rFonts w:ascii="Times New Roman" w:hAnsi="Times New Roman" w:cs="Times New Roman"/>
          <w:i/>
          <w:color w:val="auto"/>
          <w:sz w:val="24"/>
          <w:szCs w:val="24"/>
        </w:rPr>
        <w:t>Research questions</w:t>
      </w:r>
    </w:p>
    <w:p w:rsidR="00EB6353" w:rsidRPr="00E839E0" w:rsidRDefault="00CE440F" w:rsidP="00CD783C">
      <w:pPr>
        <w:spacing w:line="480" w:lineRule="auto"/>
        <w:rPr>
          <w:rFonts w:ascii="Times New Roman" w:hAnsi="Times New Roman" w:cs="Times New Roman"/>
          <w:sz w:val="24"/>
          <w:szCs w:val="24"/>
        </w:rPr>
      </w:pPr>
      <w:r w:rsidRPr="00E839E0">
        <w:rPr>
          <w:rFonts w:ascii="Times New Roman" w:hAnsi="Times New Roman" w:cs="Times New Roman"/>
          <w:sz w:val="24"/>
          <w:szCs w:val="24"/>
        </w:rPr>
        <w:t xml:space="preserve">The present study draws together the information from different resources related to EAP learning and teaching (teachers, learners, corpora, and </w:t>
      </w:r>
      <w:r w:rsidR="00F83741" w:rsidRPr="00E839E0">
        <w:rPr>
          <w:rFonts w:ascii="Times New Roman" w:hAnsi="Times New Roman" w:cs="Times New Roman"/>
          <w:sz w:val="24"/>
          <w:szCs w:val="24"/>
        </w:rPr>
        <w:t xml:space="preserve">EAP/ESP </w:t>
      </w:r>
      <w:r w:rsidRPr="00E839E0">
        <w:rPr>
          <w:rFonts w:ascii="Times New Roman" w:hAnsi="Times New Roman" w:cs="Times New Roman"/>
          <w:sz w:val="24"/>
          <w:szCs w:val="24"/>
        </w:rPr>
        <w:t xml:space="preserve">textbooks). </w:t>
      </w:r>
      <w:r w:rsidR="00EB6353" w:rsidRPr="00E839E0">
        <w:rPr>
          <w:rFonts w:ascii="Times New Roman" w:hAnsi="Times New Roman" w:cs="Times New Roman"/>
          <w:sz w:val="24"/>
          <w:szCs w:val="24"/>
        </w:rPr>
        <w:t xml:space="preserve">There are </w:t>
      </w:r>
      <w:r w:rsidR="00315319" w:rsidRPr="00E839E0">
        <w:rPr>
          <w:rFonts w:ascii="Times New Roman" w:hAnsi="Times New Roman" w:cs="Times New Roman"/>
          <w:sz w:val="24"/>
          <w:szCs w:val="24"/>
        </w:rPr>
        <w:t>five</w:t>
      </w:r>
      <w:r w:rsidR="00EB6353" w:rsidRPr="00E839E0">
        <w:rPr>
          <w:rFonts w:ascii="Times New Roman" w:hAnsi="Times New Roman" w:cs="Times New Roman"/>
          <w:sz w:val="24"/>
          <w:szCs w:val="24"/>
        </w:rPr>
        <w:t xml:space="preserve"> research questions in this study:</w:t>
      </w:r>
    </w:p>
    <w:p w:rsidR="00705FE6" w:rsidRPr="00E839E0" w:rsidRDefault="00B178CC" w:rsidP="00CD783C">
      <w:pPr>
        <w:pStyle w:val="Heading1"/>
        <w:numPr>
          <w:ilvl w:val="0"/>
          <w:numId w:val="37"/>
        </w:numPr>
        <w:spacing w:before="0" w:line="480" w:lineRule="auto"/>
        <w:rPr>
          <w:rFonts w:ascii="Times New Roman" w:hAnsi="Times New Roman" w:cs="Times New Roman"/>
          <w:color w:val="auto"/>
          <w:sz w:val="24"/>
          <w:szCs w:val="24"/>
        </w:rPr>
      </w:pPr>
      <w:r w:rsidRPr="00E839E0">
        <w:rPr>
          <w:rFonts w:ascii="Times New Roman" w:eastAsiaTheme="minorHAnsi" w:hAnsi="Times New Roman" w:cs="Times New Roman"/>
          <w:color w:val="auto"/>
          <w:sz w:val="24"/>
          <w:szCs w:val="24"/>
        </w:rPr>
        <w:t>What do university lecturers and students have to say about speaking in small groups at university</w:t>
      </w:r>
      <w:r w:rsidR="00705FE6" w:rsidRPr="00E839E0">
        <w:rPr>
          <w:rFonts w:ascii="Times New Roman" w:eastAsiaTheme="minorHAnsi" w:hAnsi="Times New Roman" w:cs="Times New Roman"/>
          <w:color w:val="auto"/>
          <w:sz w:val="24"/>
          <w:szCs w:val="24"/>
        </w:rPr>
        <w:t>?</w:t>
      </w:r>
      <w:r w:rsidR="004E0BC6" w:rsidRPr="00E839E0">
        <w:rPr>
          <w:rFonts w:ascii="Times New Roman" w:eastAsiaTheme="minorHAnsi" w:hAnsi="Times New Roman" w:cs="Times New Roman"/>
          <w:color w:val="auto"/>
          <w:sz w:val="24"/>
          <w:szCs w:val="24"/>
        </w:rPr>
        <w:t xml:space="preserve"> </w:t>
      </w:r>
    </w:p>
    <w:p w:rsidR="009526EA" w:rsidRPr="00E839E0" w:rsidRDefault="009526EA" w:rsidP="00CD783C">
      <w:pPr>
        <w:pStyle w:val="Heading1"/>
        <w:numPr>
          <w:ilvl w:val="0"/>
          <w:numId w:val="37"/>
        </w:numPr>
        <w:spacing w:before="0" w:line="480" w:lineRule="auto"/>
        <w:rPr>
          <w:rFonts w:ascii="Times New Roman" w:hAnsi="Times New Roman" w:cs="Times New Roman"/>
          <w:color w:val="auto"/>
          <w:sz w:val="24"/>
          <w:szCs w:val="24"/>
        </w:rPr>
      </w:pPr>
      <w:r w:rsidRPr="00E839E0">
        <w:rPr>
          <w:rFonts w:ascii="Times New Roman" w:eastAsia="Times New Roman" w:hAnsi="Times New Roman" w:cs="Times New Roman"/>
          <w:color w:val="000000"/>
          <w:sz w:val="24"/>
          <w:szCs w:val="24"/>
        </w:rPr>
        <w:t>What are the vocabulary loads of labs and tutorials?</w:t>
      </w:r>
    </w:p>
    <w:p w:rsidR="009526EA" w:rsidRPr="00E839E0" w:rsidRDefault="009526EA" w:rsidP="00CD783C">
      <w:pPr>
        <w:pStyle w:val="ListParagraph"/>
        <w:numPr>
          <w:ilvl w:val="0"/>
          <w:numId w:val="37"/>
        </w:numPr>
        <w:shd w:val="clear" w:color="auto" w:fill="FFFFFF"/>
        <w:spacing w:after="0" w:line="480" w:lineRule="auto"/>
        <w:rPr>
          <w:rFonts w:ascii="Times New Roman" w:eastAsia="Times New Roman" w:hAnsi="Times New Roman" w:cs="Times New Roman"/>
          <w:color w:val="000000"/>
          <w:sz w:val="24"/>
          <w:szCs w:val="24"/>
        </w:rPr>
      </w:pPr>
      <w:r w:rsidRPr="00E839E0">
        <w:rPr>
          <w:rFonts w:ascii="Times New Roman" w:eastAsia="Times New Roman" w:hAnsi="Times New Roman" w:cs="Times New Roman"/>
          <w:color w:val="000000"/>
          <w:sz w:val="24"/>
          <w:szCs w:val="24"/>
        </w:rPr>
        <w:t>Do EAP and ESP textbooks focus on vocabulary in labs and tutorials?</w:t>
      </w:r>
      <w:r w:rsidR="0068153D" w:rsidRPr="00E839E0">
        <w:rPr>
          <w:rFonts w:ascii="Times New Roman" w:eastAsia="Times New Roman" w:hAnsi="Times New Roman" w:cs="Times New Roman"/>
          <w:color w:val="000000"/>
          <w:sz w:val="24"/>
          <w:szCs w:val="24"/>
        </w:rPr>
        <w:t xml:space="preserve"> </w:t>
      </w:r>
      <w:r w:rsidRPr="00E839E0">
        <w:rPr>
          <w:rFonts w:ascii="Times New Roman" w:eastAsia="Times New Roman" w:hAnsi="Times New Roman" w:cs="Times New Roman"/>
          <w:color w:val="000000"/>
          <w:sz w:val="24"/>
          <w:szCs w:val="24"/>
        </w:rPr>
        <w:t>If so, what aspects of vocabulary do they focus on?</w:t>
      </w:r>
      <w:r w:rsidR="0068153D" w:rsidRPr="00E839E0">
        <w:rPr>
          <w:rFonts w:ascii="Times New Roman" w:eastAsia="Times New Roman" w:hAnsi="Times New Roman" w:cs="Times New Roman"/>
          <w:color w:val="000000"/>
          <w:sz w:val="24"/>
          <w:szCs w:val="24"/>
        </w:rPr>
        <w:t xml:space="preserve"> </w:t>
      </w:r>
      <w:r w:rsidRPr="00E839E0">
        <w:rPr>
          <w:rFonts w:ascii="Times New Roman" w:eastAsia="Times New Roman" w:hAnsi="Times New Roman" w:cs="Times New Roman"/>
          <w:color w:val="000000"/>
          <w:sz w:val="24"/>
          <w:szCs w:val="24"/>
        </w:rPr>
        <w:t>What patterns of vocabulary do they focus on and why?</w:t>
      </w:r>
    </w:p>
    <w:p w:rsidR="009526EA" w:rsidRPr="00E839E0" w:rsidRDefault="009526EA" w:rsidP="00CD783C">
      <w:pPr>
        <w:pStyle w:val="ListParagraph"/>
        <w:numPr>
          <w:ilvl w:val="0"/>
          <w:numId w:val="37"/>
        </w:numPr>
        <w:shd w:val="clear" w:color="auto" w:fill="FFFFFF"/>
        <w:spacing w:after="0" w:line="480" w:lineRule="auto"/>
        <w:rPr>
          <w:rFonts w:ascii="Times New Roman" w:eastAsia="Times New Roman" w:hAnsi="Times New Roman" w:cs="Times New Roman"/>
          <w:color w:val="212121"/>
          <w:sz w:val="24"/>
          <w:szCs w:val="24"/>
        </w:rPr>
      </w:pPr>
      <w:r w:rsidRPr="00E839E0">
        <w:rPr>
          <w:rFonts w:ascii="Times New Roman" w:eastAsia="Times New Roman" w:hAnsi="Times New Roman" w:cs="Times New Roman"/>
          <w:color w:val="000000"/>
          <w:sz w:val="24"/>
          <w:szCs w:val="24"/>
        </w:rPr>
        <w:t xml:space="preserve">How often do these </w:t>
      </w:r>
      <w:r w:rsidR="00F83741" w:rsidRPr="00E839E0">
        <w:rPr>
          <w:rFonts w:ascii="Times New Roman" w:eastAsia="Times New Roman" w:hAnsi="Times New Roman" w:cs="Times New Roman"/>
          <w:color w:val="000000"/>
          <w:sz w:val="24"/>
          <w:szCs w:val="24"/>
        </w:rPr>
        <w:t xml:space="preserve">textbook </w:t>
      </w:r>
      <w:r w:rsidRPr="00E839E0">
        <w:rPr>
          <w:rFonts w:ascii="Times New Roman" w:eastAsia="Times New Roman" w:hAnsi="Times New Roman" w:cs="Times New Roman"/>
          <w:color w:val="000000"/>
          <w:sz w:val="24"/>
          <w:szCs w:val="24"/>
        </w:rPr>
        <w:t>patterns appear in a spoken corpus of university labs and tutorials?</w:t>
      </w:r>
    </w:p>
    <w:p w:rsidR="009526EA" w:rsidRPr="00E839E0" w:rsidRDefault="009526EA" w:rsidP="00CD783C">
      <w:pPr>
        <w:pStyle w:val="ListParagraph"/>
        <w:numPr>
          <w:ilvl w:val="0"/>
          <w:numId w:val="37"/>
        </w:numPr>
        <w:shd w:val="clear" w:color="auto" w:fill="FFFFFF"/>
        <w:spacing w:after="0" w:line="480" w:lineRule="auto"/>
        <w:rPr>
          <w:rFonts w:ascii="Times New Roman" w:eastAsia="Times New Roman" w:hAnsi="Times New Roman" w:cs="Times New Roman"/>
          <w:color w:val="212121"/>
          <w:sz w:val="24"/>
          <w:szCs w:val="24"/>
        </w:rPr>
      </w:pPr>
      <w:r w:rsidRPr="00E839E0">
        <w:rPr>
          <w:rFonts w:ascii="Times New Roman" w:eastAsia="Times New Roman" w:hAnsi="Times New Roman" w:cs="Times New Roman"/>
          <w:color w:val="000000"/>
          <w:sz w:val="24"/>
          <w:szCs w:val="24"/>
        </w:rPr>
        <w:t>What other lexical patterns appear in a spoken corpus of labs and tutorials?</w:t>
      </w:r>
    </w:p>
    <w:p w:rsidR="009526EA" w:rsidRPr="00E839E0" w:rsidRDefault="009526EA" w:rsidP="00CD783C">
      <w:pPr>
        <w:pStyle w:val="Heading1"/>
        <w:numPr>
          <w:ilvl w:val="0"/>
          <w:numId w:val="45"/>
        </w:numPr>
        <w:spacing w:line="480" w:lineRule="auto"/>
        <w:rPr>
          <w:rFonts w:ascii="Times New Roman" w:hAnsi="Times New Roman" w:cs="Times New Roman"/>
          <w:b/>
          <w:color w:val="auto"/>
          <w:sz w:val="24"/>
          <w:szCs w:val="24"/>
        </w:rPr>
      </w:pPr>
      <w:r w:rsidRPr="00E839E0">
        <w:rPr>
          <w:rFonts w:ascii="Times New Roman" w:hAnsi="Times New Roman" w:cs="Times New Roman"/>
          <w:b/>
          <w:color w:val="auto"/>
          <w:sz w:val="24"/>
          <w:szCs w:val="24"/>
        </w:rPr>
        <w:t>Methodology</w:t>
      </w:r>
    </w:p>
    <w:p w:rsidR="00C455E0" w:rsidRPr="00E839E0" w:rsidRDefault="00C455E0" w:rsidP="00CD783C">
      <w:pPr>
        <w:pStyle w:val="Heading3"/>
        <w:numPr>
          <w:ilvl w:val="1"/>
          <w:numId w:val="45"/>
        </w:numPr>
        <w:spacing w:line="480" w:lineRule="auto"/>
        <w:rPr>
          <w:rFonts w:ascii="Times New Roman" w:hAnsi="Times New Roman" w:cs="Times New Roman"/>
          <w:i/>
          <w:color w:val="auto"/>
        </w:rPr>
      </w:pPr>
      <w:r w:rsidRPr="00E839E0">
        <w:rPr>
          <w:rFonts w:ascii="Times New Roman" w:hAnsi="Times New Roman" w:cs="Times New Roman"/>
          <w:i/>
          <w:color w:val="auto"/>
        </w:rPr>
        <w:t>Interview data</w:t>
      </w:r>
    </w:p>
    <w:p w:rsidR="007416D3" w:rsidRPr="00E839E0" w:rsidRDefault="00B87C1C" w:rsidP="00CD783C">
      <w:pPr>
        <w:spacing w:line="480" w:lineRule="auto"/>
        <w:rPr>
          <w:rFonts w:ascii="Times New Roman" w:hAnsi="Times New Roman" w:cs="Times New Roman"/>
          <w:sz w:val="24"/>
          <w:szCs w:val="24"/>
        </w:rPr>
      </w:pPr>
      <w:r w:rsidRPr="00E839E0">
        <w:rPr>
          <w:rFonts w:ascii="Times New Roman" w:hAnsi="Times New Roman" w:cs="Times New Roman"/>
          <w:sz w:val="24"/>
          <w:szCs w:val="24"/>
        </w:rPr>
        <w:t>Semi-structured i</w:t>
      </w:r>
      <w:r w:rsidR="00C455E0" w:rsidRPr="00E839E0">
        <w:rPr>
          <w:rFonts w:ascii="Times New Roman" w:hAnsi="Times New Roman" w:cs="Times New Roman"/>
          <w:sz w:val="24"/>
          <w:szCs w:val="24"/>
        </w:rPr>
        <w:t>nterviews were carried out with</w:t>
      </w:r>
      <w:r w:rsidR="00F45D6A" w:rsidRPr="00E839E0">
        <w:rPr>
          <w:rFonts w:ascii="Times New Roman" w:hAnsi="Times New Roman" w:cs="Times New Roman"/>
          <w:sz w:val="24"/>
          <w:szCs w:val="24"/>
        </w:rPr>
        <w:t xml:space="preserve"> 24 postgraduate students</w:t>
      </w:r>
      <w:r w:rsidR="00C455E0" w:rsidRPr="00E839E0">
        <w:rPr>
          <w:rFonts w:ascii="Times New Roman" w:hAnsi="Times New Roman" w:cs="Times New Roman"/>
          <w:sz w:val="24"/>
          <w:szCs w:val="24"/>
        </w:rPr>
        <w:t xml:space="preserve"> </w:t>
      </w:r>
      <w:r w:rsidR="00F45D6A" w:rsidRPr="00E839E0">
        <w:rPr>
          <w:rFonts w:ascii="Times New Roman" w:hAnsi="Times New Roman" w:cs="Times New Roman"/>
          <w:sz w:val="24"/>
          <w:szCs w:val="24"/>
        </w:rPr>
        <w:t>(</w:t>
      </w:r>
      <w:r w:rsidR="00C455E0" w:rsidRPr="00E839E0">
        <w:rPr>
          <w:rFonts w:ascii="Times New Roman" w:hAnsi="Times New Roman" w:cs="Times New Roman"/>
          <w:sz w:val="24"/>
          <w:szCs w:val="24"/>
        </w:rPr>
        <w:t>nine local and 15 international</w:t>
      </w:r>
      <w:r w:rsidR="00F45D6A" w:rsidRPr="00E839E0">
        <w:rPr>
          <w:rFonts w:ascii="Times New Roman" w:hAnsi="Times New Roman" w:cs="Times New Roman"/>
          <w:sz w:val="24"/>
          <w:szCs w:val="24"/>
        </w:rPr>
        <w:t>) across</w:t>
      </w:r>
      <w:r w:rsidR="00C455E0" w:rsidRPr="00E839E0">
        <w:rPr>
          <w:rFonts w:ascii="Times New Roman" w:hAnsi="Times New Roman" w:cs="Times New Roman"/>
          <w:sz w:val="24"/>
          <w:szCs w:val="24"/>
        </w:rPr>
        <w:t xml:space="preserve"> Applied Linguistics, Engineering and the Business School</w:t>
      </w:r>
      <w:r w:rsidR="00E748CD" w:rsidRPr="00E839E0">
        <w:rPr>
          <w:rFonts w:ascii="Times New Roman" w:hAnsi="Times New Roman" w:cs="Times New Roman"/>
          <w:sz w:val="24"/>
          <w:szCs w:val="24"/>
        </w:rPr>
        <w:t xml:space="preserve"> in a New Zealand university</w:t>
      </w:r>
      <w:r w:rsidR="00C455E0" w:rsidRPr="00E839E0">
        <w:rPr>
          <w:rFonts w:ascii="Times New Roman" w:hAnsi="Times New Roman" w:cs="Times New Roman"/>
          <w:sz w:val="24"/>
          <w:szCs w:val="24"/>
        </w:rPr>
        <w:t>.</w:t>
      </w:r>
      <w:r w:rsidR="00024A80" w:rsidRPr="00E839E0">
        <w:rPr>
          <w:rFonts w:ascii="Times New Roman" w:hAnsi="Times New Roman" w:cs="Times New Roman"/>
          <w:sz w:val="24"/>
          <w:szCs w:val="24"/>
        </w:rPr>
        <w:t xml:space="preserve"> </w:t>
      </w:r>
      <w:r w:rsidR="00C455E0" w:rsidRPr="00E839E0">
        <w:rPr>
          <w:rFonts w:ascii="Times New Roman" w:hAnsi="Times New Roman" w:cs="Times New Roman"/>
          <w:sz w:val="24"/>
          <w:szCs w:val="24"/>
        </w:rPr>
        <w:t>A further 17 lecturers from the same three disciplines</w:t>
      </w:r>
      <w:r w:rsidR="005B6F3C" w:rsidRPr="00E839E0">
        <w:rPr>
          <w:rFonts w:ascii="Times New Roman" w:hAnsi="Times New Roman" w:cs="Times New Roman"/>
          <w:sz w:val="24"/>
          <w:szCs w:val="24"/>
        </w:rPr>
        <w:t xml:space="preserve"> also took part in interviews.</w:t>
      </w:r>
      <w:r w:rsidR="00024A80" w:rsidRPr="00E839E0">
        <w:rPr>
          <w:rFonts w:ascii="Times New Roman" w:hAnsi="Times New Roman" w:cs="Times New Roman"/>
          <w:sz w:val="24"/>
          <w:szCs w:val="24"/>
        </w:rPr>
        <w:t xml:space="preserve"> </w:t>
      </w:r>
      <w:r w:rsidR="00BC6893" w:rsidRPr="00E839E0">
        <w:rPr>
          <w:rFonts w:ascii="Times New Roman" w:hAnsi="Times New Roman" w:cs="Times New Roman"/>
          <w:sz w:val="24"/>
          <w:szCs w:val="24"/>
        </w:rPr>
        <w:t>Table 1</w:t>
      </w:r>
      <w:r w:rsidR="005B6F3C" w:rsidRPr="00E839E0">
        <w:rPr>
          <w:rFonts w:ascii="Times New Roman" w:hAnsi="Times New Roman" w:cs="Times New Roman"/>
          <w:sz w:val="24"/>
          <w:szCs w:val="24"/>
        </w:rPr>
        <w:t xml:space="preserve"> has the details of the participants.</w:t>
      </w:r>
      <w:r w:rsidR="00B155AA" w:rsidRPr="00E839E0">
        <w:rPr>
          <w:rFonts w:ascii="Times New Roman" w:hAnsi="Times New Roman" w:cs="Times New Roman"/>
          <w:sz w:val="24"/>
          <w:szCs w:val="24"/>
        </w:rPr>
        <w:t xml:space="preserve"> Ethics approval for the interviews was granted by the un</w:t>
      </w:r>
      <w:r w:rsidR="007416D3" w:rsidRPr="00E839E0">
        <w:rPr>
          <w:rFonts w:ascii="Times New Roman" w:hAnsi="Times New Roman" w:cs="Times New Roman"/>
          <w:sz w:val="24"/>
          <w:szCs w:val="24"/>
        </w:rPr>
        <w:t>iversity Human Ethics Committee and a</w:t>
      </w:r>
      <w:r w:rsidR="00B155AA" w:rsidRPr="00E839E0">
        <w:rPr>
          <w:rFonts w:ascii="Times New Roman" w:hAnsi="Times New Roman" w:cs="Times New Roman"/>
          <w:sz w:val="24"/>
          <w:szCs w:val="24"/>
        </w:rPr>
        <w:t>ll</w:t>
      </w:r>
      <w:r w:rsidR="007416D3" w:rsidRPr="00E839E0">
        <w:rPr>
          <w:rFonts w:ascii="Times New Roman" w:hAnsi="Times New Roman" w:cs="Times New Roman"/>
          <w:sz w:val="24"/>
          <w:szCs w:val="24"/>
        </w:rPr>
        <w:t xml:space="preserve"> participant names were changed.</w:t>
      </w:r>
    </w:p>
    <w:p w:rsidR="007416D3" w:rsidRPr="00E839E0" w:rsidRDefault="007416D3" w:rsidP="00CD783C">
      <w:pPr>
        <w:spacing w:line="480" w:lineRule="auto"/>
        <w:rPr>
          <w:rFonts w:ascii="Times New Roman" w:hAnsi="Times New Roman" w:cs="Times New Roman"/>
          <w:sz w:val="24"/>
          <w:szCs w:val="24"/>
        </w:rPr>
      </w:pPr>
    </w:p>
    <w:p w:rsidR="005B6F3C" w:rsidRPr="00E839E0" w:rsidRDefault="00307806" w:rsidP="00CD783C">
      <w:pPr>
        <w:spacing w:line="480" w:lineRule="auto"/>
        <w:rPr>
          <w:rFonts w:ascii="Times New Roman" w:hAnsi="Times New Roman" w:cs="Times New Roman"/>
          <w:sz w:val="24"/>
          <w:szCs w:val="24"/>
        </w:rPr>
      </w:pPr>
      <w:r w:rsidRPr="00E839E0">
        <w:rPr>
          <w:rFonts w:ascii="Times New Roman" w:hAnsi="Times New Roman" w:cs="Times New Roman"/>
          <w:sz w:val="24"/>
          <w:szCs w:val="24"/>
        </w:rPr>
        <w:t>&lt;INSERT TABLE 1 HERE&gt;</w:t>
      </w:r>
    </w:p>
    <w:p w:rsidR="009526EA" w:rsidRPr="00E839E0" w:rsidRDefault="003C72DD" w:rsidP="00764F44">
      <w:pPr>
        <w:spacing w:line="480" w:lineRule="auto"/>
        <w:rPr>
          <w:rFonts w:ascii="Times New Roman" w:hAnsi="Times New Roman" w:cs="Times New Roman"/>
          <w:i/>
          <w:sz w:val="24"/>
          <w:szCs w:val="24"/>
        </w:rPr>
      </w:pPr>
      <w:r w:rsidRPr="00E839E0">
        <w:rPr>
          <w:rFonts w:ascii="Times New Roman" w:hAnsi="Times New Roman" w:cs="Times New Roman"/>
          <w:sz w:val="24"/>
          <w:szCs w:val="24"/>
        </w:rPr>
        <w:t>The interviews focused on</w:t>
      </w:r>
      <w:r w:rsidR="001D63A0" w:rsidRPr="00E839E0">
        <w:rPr>
          <w:rFonts w:ascii="Times New Roman" w:hAnsi="Times New Roman" w:cs="Times New Roman"/>
          <w:sz w:val="24"/>
          <w:szCs w:val="24"/>
        </w:rPr>
        <w:t xml:space="preserve"> interaction and talk in postgraduate classes</w:t>
      </w:r>
      <w:r w:rsidR="00764F44" w:rsidRPr="00E839E0">
        <w:rPr>
          <w:rFonts w:ascii="Times New Roman" w:hAnsi="Times New Roman" w:cs="Times New Roman"/>
          <w:sz w:val="24"/>
          <w:szCs w:val="24"/>
        </w:rPr>
        <w:t xml:space="preserve"> (Appendix </w:t>
      </w:r>
      <w:r w:rsidR="0050415D" w:rsidRPr="00E839E0">
        <w:rPr>
          <w:rFonts w:ascii="Times New Roman" w:hAnsi="Times New Roman" w:cs="Times New Roman"/>
          <w:sz w:val="24"/>
          <w:szCs w:val="24"/>
        </w:rPr>
        <w:t>1</w:t>
      </w:r>
      <w:r w:rsidR="00764F44" w:rsidRPr="00E839E0">
        <w:rPr>
          <w:rFonts w:ascii="Times New Roman" w:hAnsi="Times New Roman" w:cs="Times New Roman"/>
          <w:sz w:val="24"/>
          <w:szCs w:val="24"/>
        </w:rPr>
        <w:t>)</w:t>
      </w:r>
      <w:r w:rsidR="001D63A0" w:rsidRPr="00E839E0">
        <w:rPr>
          <w:rFonts w:ascii="Times New Roman" w:hAnsi="Times New Roman" w:cs="Times New Roman"/>
          <w:sz w:val="24"/>
          <w:szCs w:val="24"/>
        </w:rPr>
        <w:t>.</w:t>
      </w:r>
      <w:r w:rsidR="00024A80" w:rsidRPr="00E839E0">
        <w:rPr>
          <w:rFonts w:ascii="Times New Roman" w:hAnsi="Times New Roman" w:cs="Times New Roman"/>
          <w:sz w:val="24"/>
          <w:szCs w:val="24"/>
        </w:rPr>
        <w:t xml:space="preserve"> </w:t>
      </w:r>
      <w:r w:rsidR="00771979" w:rsidRPr="00E839E0">
        <w:rPr>
          <w:rFonts w:ascii="Times New Roman" w:hAnsi="Times New Roman" w:cs="Times New Roman"/>
          <w:sz w:val="24"/>
          <w:szCs w:val="24"/>
        </w:rPr>
        <w:t xml:space="preserve">The interviews took approximately one hour each and were recorded. </w:t>
      </w:r>
      <w:r w:rsidR="001D63A0" w:rsidRPr="00E839E0">
        <w:rPr>
          <w:rFonts w:ascii="Times New Roman" w:hAnsi="Times New Roman" w:cs="Times New Roman"/>
          <w:sz w:val="24"/>
          <w:szCs w:val="24"/>
        </w:rPr>
        <w:t>Elements of interest in this article, such as language use and vocabulary in small group interactions such as tutorials, arose through the interviews</w:t>
      </w:r>
      <w:r w:rsidR="00771979" w:rsidRPr="00E839E0">
        <w:rPr>
          <w:rFonts w:ascii="Times New Roman" w:hAnsi="Times New Roman" w:cs="Times New Roman"/>
          <w:sz w:val="24"/>
          <w:szCs w:val="24"/>
        </w:rPr>
        <w:t xml:space="preserve">. </w:t>
      </w:r>
      <w:r w:rsidR="009526EA" w:rsidRPr="00E839E0">
        <w:rPr>
          <w:rFonts w:ascii="Times New Roman" w:hAnsi="Times New Roman" w:cs="Times New Roman"/>
          <w:i/>
          <w:sz w:val="24"/>
          <w:szCs w:val="24"/>
        </w:rPr>
        <w:t>Corpora of labs and tutorials</w:t>
      </w:r>
    </w:p>
    <w:p w:rsidR="00307806" w:rsidRPr="00E839E0" w:rsidRDefault="009526EA" w:rsidP="00CD783C">
      <w:pPr>
        <w:spacing w:line="480" w:lineRule="auto"/>
        <w:rPr>
          <w:rFonts w:ascii="Times New Roman" w:eastAsia="Times New Roman" w:hAnsi="Times New Roman" w:cs="Times New Roman"/>
          <w:color w:val="000000"/>
          <w:sz w:val="24"/>
          <w:szCs w:val="24"/>
        </w:rPr>
      </w:pPr>
      <w:r w:rsidRPr="00E839E0">
        <w:rPr>
          <w:rFonts w:ascii="Times New Roman" w:hAnsi="Times New Roman" w:cs="Times New Roman"/>
          <w:sz w:val="24"/>
          <w:szCs w:val="24"/>
        </w:rPr>
        <w:t>Two corpora were develope</w:t>
      </w:r>
      <w:r w:rsidR="00BC6893" w:rsidRPr="00E839E0">
        <w:rPr>
          <w:rFonts w:ascii="Times New Roman" w:hAnsi="Times New Roman" w:cs="Times New Roman"/>
          <w:sz w:val="24"/>
          <w:szCs w:val="24"/>
        </w:rPr>
        <w:t>d for the present study</w:t>
      </w:r>
      <w:r w:rsidR="00216FDC" w:rsidRPr="00E839E0">
        <w:rPr>
          <w:rFonts w:ascii="Times New Roman" w:hAnsi="Times New Roman" w:cs="Times New Roman"/>
          <w:sz w:val="24"/>
          <w:szCs w:val="24"/>
        </w:rPr>
        <w:t xml:space="preserve"> (</w:t>
      </w:r>
      <w:r w:rsidR="00BC6893" w:rsidRPr="00E839E0">
        <w:rPr>
          <w:rFonts w:ascii="Times New Roman" w:hAnsi="Times New Roman" w:cs="Times New Roman"/>
          <w:sz w:val="24"/>
          <w:szCs w:val="24"/>
        </w:rPr>
        <w:t>Table 2</w:t>
      </w:r>
      <w:r w:rsidR="00216FDC" w:rsidRPr="00E839E0">
        <w:rPr>
          <w:rFonts w:ascii="Times New Roman" w:hAnsi="Times New Roman" w:cs="Times New Roman"/>
          <w:sz w:val="24"/>
          <w:szCs w:val="24"/>
        </w:rPr>
        <w:t>)</w:t>
      </w:r>
      <w:r w:rsidRPr="00E839E0">
        <w:rPr>
          <w:rFonts w:ascii="Times New Roman" w:hAnsi="Times New Roman" w:cs="Times New Roman"/>
          <w:sz w:val="24"/>
          <w:szCs w:val="24"/>
        </w:rPr>
        <w:t xml:space="preserve">. The </w:t>
      </w:r>
      <w:r w:rsidR="00037EA5" w:rsidRPr="00E839E0">
        <w:rPr>
          <w:rFonts w:ascii="Times New Roman" w:hAnsi="Times New Roman" w:cs="Times New Roman"/>
          <w:sz w:val="24"/>
          <w:szCs w:val="24"/>
        </w:rPr>
        <w:t xml:space="preserve">lab corpus represents </w:t>
      </w:r>
      <w:r w:rsidRPr="00E839E0">
        <w:rPr>
          <w:rFonts w:ascii="Times New Roman" w:hAnsi="Times New Roman" w:cs="Times New Roman"/>
          <w:sz w:val="24"/>
          <w:szCs w:val="24"/>
        </w:rPr>
        <w:t xml:space="preserve">10 subject areas, </w:t>
      </w:r>
      <w:r w:rsidR="00037EA5" w:rsidRPr="00E839E0">
        <w:rPr>
          <w:rFonts w:ascii="Times New Roman" w:hAnsi="Times New Roman" w:cs="Times New Roman"/>
          <w:sz w:val="24"/>
          <w:szCs w:val="24"/>
        </w:rPr>
        <w:t>and contains</w:t>
      </w:r>
      <w:r w:rsidRPr="00E839E0">
        <w:rPr>
          <w:rFonts w:ascii="Times New Roman" w:hAnsi="Times New Roman" w:cs="Times New Roman"/>
          <w:sz w:val="24"/>
          <w:szCs w:val="24"/>
        </w:rPr>
        <w:t xml:space="preserve"> </w:t>
      </w:r>
      <w:r w:rsidRPr="00E839E0">
        <w:rPr>
          <w:rFonts w:ascii="Times New Roman" w:eastAsia="Times New Roman" w:hAnsi="Times New Roman" w:cs="Times New Roman"/>
          <w:color w:val="000000"/>
          <w:sz w:val="24"/>
          <w:szCs w:val="24"/>
        </w:rPr>
        <w:t>137,399 running words</w:t>
      </w:r>
      <w:r w:rsidR="00E36F56" w:rsidRPr="00E839E0">
        <w:rPr>
          <w:rFonts w:ascii="Times New Roman" w:eastAsia="Times New Roman" w:hAnsi="Times New Roman" w:cs="Times New Roman"/>
          <w:color w:val="000000"/>
          <w:sz w:val="24"/>
          <w:szCs w:val="24"/>
        </w:rPr>
        <w:t xml:space="preserve"> </w:t>
      </w:r>
      <w:r w:rsidR="0002139D" w:rsidRPr="00E839E0">
        <w:rPr>
          <w:rFonts w:ascii="Times New Roman" w:eastAsia="Times New Roman" w:hAnsi="Times New Roman" w:cs="Times New Roman"/>
          <w:color w:val="000000"/>
          <w:sz w:val="24"/>
          <w:szCs w:val="24"/>
        </w:rPr>
        <w:t>from</w:t>
      </w:r>
      <w:r w:rsidR="00756557" w:rsidRPr="00E839E0">
        <w:rPr>
          <w:rFonts w:ascii="Times New Roman" w:eastAsia="Times New Roman" w:hAnsi="Times New Roman" w:cs="Times New Roman"/>
          <w:color w:val="000000"/>
          <w:sz w:val="24"/>
          <w:szCs w:val="24"/>
        </w:rPr>
        <w:t xml:space="preserve"> the</w:t>
      </w:r>
      <w:r w:rsidRPr="00E839E0">
        <w:rPr>
          <w:rFonts w:ascii="Times New Roman" w:eastAsia="Times New Roman" w:hAnsi="Times New Roman" w:cs="Times New Roman"/>
          <w:color w:val="000000"/>
          <w:sz w:val="24"/>
          <w:szCs w:val="24"/>
        </w:rPr>
        <w:t xml:space="preserve"> Michigan Corpus of Academic Spoken English, Limerick-Belfast Corpus of Academic Spoken English, and Newcastle Corpus of Academic Spoken English. The </w:t>
      </w:r>
      <w:r w:rsidR="00994156" w:rsidRPr="00E839E0">
        <w:rPr>
          <w:rFonts w:ascii="Times New Roman" w:eastAsia="Times New Roman" w:hAnsi="Times New Roman" w:cs="Times New Roman"/>
          <w:color w:val="000000"/>
          <w:sz w:val="24"/>
          <w:szCs w:val="24"/>
        </w:rPr>
        <w:t xml:space="preserve">tutorials </w:t>
      </w:r>
      <w:r w:rsidRPr="00E839E0">
        <w:rPr>
          <w:rFonts w:ascii="Times New Roman" w:eastAsia="Times New Roman" w:hAnsi="Times New Roman" w:cs="Times New Roman"/>
          <w:color w:val="000000"/>
          <w:sz w:val="24"/>
          <w:szCs w:val="24"/>
        </w:rPr>
        <w:t xml:space="preserve">corpus </w:t>
      </w:r>
      <w:r w:rsidR="00994156" w:rsidRPr="00E839E0">
        <w:rPr>
          <w:rFonts w:ascii="Times New Roman" w:eastAsia="Times New Roman" w:hAnsi="Times New Roman" w:cs="Times New Roman"/>
          <w:color w:val="000000"/>
          <w:sz w:val="24"/>
          <w:szCs w:val="24"/>
        </w:rPr>
        <w:t>contains</w:t>
      </w:r>
      <w:r w:rsidRPr="00E839E0">
        <w:rPr>
          <w:rFonts w:ascii="Times New Roman" w:eastAsia="Times New Roman" w:hAnsi="Times New Roman" w:cs="Times New Roman"/>
          <w:color w:val="000000"/>
          <w:sz w:val="24"/>
          <w:szCs w:val="24"/>
        </w:rPr>
        <w:t xml:space="preserve"> 380,078 running words </w:t>
      </w:r>
      <w:r w:rsidR="00994156" w:rsidRPr="00E839E0">
        <w:rPr>
          <w:rFonts w:ascii="Times New Roman" w:eastAsia="Times New Roman" w:hAnsi="Times New Roman" w:cs="Times New Roman"/>
          <w:color w:val="000000"/>
          <w:sz w:val="24"/>
          <w:szCs w:val="24"/>
        </w:rPr>
        <w:t>from</w:t>
      </w:r>
      <w:r w:rsidR="00037EA5" w:rsidRPr="00E839E0">
        <w:rPr>
          <w:rFonts w:ascii="Times New Roman" w:eastAsia="Times New Roman" w:hAnsi="Times New Roman" w:cs="Times New Roman"/>
          <w:color w:val="000000"/>
          <w:sz w:val="24"/>
          <w:szCs w:val="24"/>
        </w:rPr>
        <w:t xml:space="preserve"> nine subject areas</w:t>
      </w:r>
      <w:r w:rsidR="00E36F56" w:rsidRPr="00E839E0">
        <w:rPr>
          <w:rFonts w:ascii="Times New Roman" w:eastAsia="Times New Roman" w:hAnsi="Times New Roman" w:cs="Times New Roman"/>
          <w:color w:val="000000"/>
          <w:sz w:val="24"/>
          <w:szCs w:val="24"/>
        </w:rPr>
        <w:t xml:space="preserve"> </w:t>
      </w:r>
      <w:r w:rsidRPr="00E839E0">
        <w:rPr>
          <w:rFonts w:ascii="Times New Roman" w:eastAsia="Times New Roman" w:hAnsi="Times New Roman" w:cs="Times New Roman"/>
          <w:color w:val="000000"/>
          <w:sz w:val="24"/>
          <w:szCs w:val="24"/>
        </w:rPr>
        <w:t xml:space="preserve">from the </w:t>
      </w:r>
      <w:r w:rsidR="001B4274" w:rsidRPr="00E839E0">
        <w:rPr>
          <w:rFonts w:ascii="Times New Roman" w:eastAsia="Times New Roman" w:hAnsi="Times New Roman" w:cs="Times New Roman"/>
          <w:color w:val="000000"/>
          <w:sz w:val="24"/>
          <w:szCs w:val="24"/>
        </w:rPr>
        <w:t>Limerick-Belfast Corpus of Academic Spoken English</w:t>
      </w:r>
      <w:r w:rsidR="00024A80" w:rsidRPr="00E839E0">
        <w:rPr>
          <w:rFonts w:ascii="Times New Roman" w:eastAsia="Times New Roman" w:hAnsi="Times New Roman" w:cs="Times New Roman"/>
          <w:color w:val="000000"/>
          <w:sz w:val="24"/>
          <w:szCs w:val="24"/>
        </w:rPr>
        <w:t xml:space="preserve"> </w:t>
      </w:r>
      <w:r w:rsidRPr="00E839E0">
        <w:rPr>
          <w:rFonts w:ascii="Times New Roman" w:eastAsia="Times New Roman" w:hAnsi="Times New Roman" w:cs="Times New Roman"/>
          <w:color w:val="000000"/>
          <w:sz w:val="24"/>
          <w:szCs w:val="24"/>
        </w:rPr>
        <w:t xml:space="preserve">and Hong Kong Corpus of Spoken English. </w:t>
      </w:r>
    </w:p>
    <w:p w:rsidR="00C4442A" w:rsidRPr="00E839E0" w:rsidRDefault="00C4442A" w:rsidP="00CD783C">
      <w:pPr>
        <w:spacing w:line="480" w:lineRule="auto"/>
        <w:rPr>
          <w:rFonts w:ascii="Times New Roman" w:eastAsia="Times New Roman" w:hAnsi="Times New Roman" w:cs="Times New Roman"/>
          <w:color w:val="000000"/>
          <w:sz w:val="24"/>
          <w:szCs w:val="24"/>
        </w:rPr>
      </w:pPr>
    </w:p>
    <w:p w:rsidR="00307806" w:rsidRPr="00E839E0" w:rsidRDefault="00307806" w:rsidP="00CD783C">
      <w:pPr>
        <w:spacing w:line="480" w:lineRule="auto"/>
        <w:rPr>
          <w:rFonts w:ascii="Times New Roman" w:eastAsia="Times New Roman" w:hAnsi="Times New Roman" w:cs="Times New Roman"/>
          <w:color w:val="000000"/>
          <w:sz w:val="24"/>
          <w:szCs w:val="24"/>
        </w:rPr>
      </w:pPr>
      <w:r w:rsidRPr="00E839E0">
        <w:rPr>
          <w:rFonts w:ascii="Times New Roman" w:eastAsia="Times New Roman" w:hAnsi="Times New Roman" w:cs="Times New Roman"/>
          <w:color w:val="000000"/>
          <w:sz w:val="24"/>
          <w:szCs w:val="24"/>
        </w:rPr>
        <w:t>&lt;INSERT TABLE 2 HERE&gt;</w:t>
      </w:r>
    </w:p>
    <w:p w:rsidR="00D32D8F" w:rsidRPr="00E839E0" w:rsidRDefault="00D32D8F" w:rsidP="00CD783C">
      <w:pPr>
        <w:pStyle w:val="Heading3"/>
        <w:numPr>
          <w:ilvl w:val="1"/>
          <w:numId w:val="45"/>
        </w:numPr>
        <w:spacing w:line="480" w:lineRule="auto"/>
        <w:rPr>
          <w:rFonts w:ascii="Times New Roman" w:hAnsi="Times New Roman" w:cs="Times New Roman"/>
          <w:i/>
          <w:color w:val="auto"/>
        </w:rPr>
      </w:pPr>
      <w:r w:rsidRPr="00E839E0">
        <w:rPr>
          <w:rFonts w:ascii="Times New Roman" w:hAnsi="Times New Roman" w:cs="Times New Roman"/>
          <w:i/>
          <w:color w:val="auto"/>
        </w:rPr>
        <w:t>EAP and ESP textbooks</w:t>
      </w:r>
    </w:p>
    <w:p w:rsidR="00D32D8F" w:rsidRPr="00E839E0" w:rsidRDefault="00D32D8F" w:rsidP="00CD783C">
      <w:pPr>
        <w:spacing w:line="480" w:lineRule="auto"/>
        <w:rPr>
          <w:rFonts w:ascii="Times New Roman" w:hAnsi="Times New Roman" w:cs="Times New Roman"/>
          <w:sz w:val="24"/>
          <w:szCs w:val="24"/>
        </w:rPr>
      </w:pPr>
      <w:r w:rsidRPr="00E839E0">
        <w:rPr>
          <w:rFonts w:ascii="Times New Roman" w:hAnsi="Times New Roman" w:cs="Times New Roman"/>
          <w:sz w:val="24"/>
          <w:szCs w:val="24"/>
        </w:rPr>
        <w:t xml:space="preserve">Fifteen series of EAP speaking and listening course books </w:t>
      </w:r>
      <w:r w:rsidR="00E92C94" w:rsidRPr="00E839E0">
        <w:rPr>
          <w:rFonts w:ascii="Times New Roman" w:hAnsi="Times New Roman" w:cs="Times New Roman"/>
          <w:sz w:val="24"/>
          <w:szCs w:val="24"/>
        </w:rPr>
        <w:t xml:space="preserve">from various publishers </w:t>
      </w:r>
      <w:r w:rsidRPr="00E839E0">
        <w:rPr>
          <w:rFonts w:ascii="Times New Roman" w:hAnsi="Times New Roman" w:cs="Times New Roman"/>
          <w:sz w:val="24"/>
          <w:szCs w:val="24"/>
        </w:rPr>
        <w:t>and one series of ESP textbooks</w:t>
      </w:r>
      <w:r w:rsidR="00E92C94" w:rsidRPr="00E839E0">
        <w:rPr>
          <w:rFonts w:ascii="Times New Roman" w:hAnsi="Times New Roman" w:cs="Times New Roman"/>
          <w:sz w:val="24"/>
          <w:szCs w:val="24"/>
        </w:rPr>
        <w:t xml:space="preserve"> </w:t>
      </w:r>
      <w:r w:rsidRPr="00E839E0">
        <w:rPr>
          <w:rFonts w:ascii="Times New Roman" w:hAnsi="Times New Roman" w:cs="Times New Roman"/>
          <w:sz w:val="24"/>
          <w:szCs w:val="24"/>
        </w:rPr>
        <w:t>were examined</w:t>
      </w:r>
      <w:r w:rsidR="00152A92" w:rsidRPr="00E839E0">
        <w:rPr>
          <w:rFonts w:ascii="Times New Roman" w:hAnsi="Times New Roman" w:cs="Times New Roman"/>
          <w:sz w:val="24"/>
          <w:szCs w:val="24"/>
        </w:rPr>
        <w:t xml:space="preserve"> (</w:t>
      </w:r>
      <w:r w:rsidR="00E5509D" w:rsidRPr="00E839E0">
        <w:rPr>
          <w:rFonts w:ascii="Times New Roman" w:hAnsi="Times New Roman" w:cs="Times New Roman"/>
          <w:sz w:val="24"/>
          <w:szCs w:val="24"/>
        </w:rPr>
        <w:t xml:space="preserve">Appendix </w:t>
      </w:r>
      <w:r w:rsidR="0050415D" w:rsidRPr="00E839E0">
        <w:rPr>
          <w:rFonts w:ascii="Times New Roman" w:hAnsi="Times New Roman" w:cs="Times New Roman"/>
          <w:sz w:val="24"/>
          <w:szCs w:val="24"/>
        </w:rPr>
        <w:t>2</w:t>
      </w:r>
      <w:r w:rsidR="00152A92" w:rsidRPr="00E839E0">
        <w:rPr>
          <w:rFonts w:ascii="Times New Roman" w:hAnsi="Times New Roman" w:cs="Times New Roman"/>
          <w:sz w:val="24"/>
          <w:szCs w:val="24"/>
        </w:rPr>
        <w:t>)</w:t>
      </w:r>
      <w:r w:rsidRPr="00E839E0">
        <w:rPr>
          <w:rFonts w:ascii="Times New Roman" w:hAnsi="Times New Roman" w:cs="Times New Roman"/>
          <w:sz w:val="24"/>
          <w:szCs w:val="24"/>
        </w:rPr>
        <w:t xml:space="preserve">. These textbooks were </w:t>
      </w:r>
      <w:r w:rsidR="00363F49" w:rsidRPr="00E839E0">
        <w:rPr>
          <w:rFonts w:ascii="Times New Roman" w:hAnsi="Times New Roman" w:cs="Times New Roman"/>
          <w:sz w:val="24"/>
          <w:szCs w:val="24"/>
        </w:rPr>
        <w:t>available</w:t>
      </w:r>
      <w:r w:rsidRPr="00E839E0">
        <w:rPr>
          <w:rFonts w:ascii="Times New Roman" w:hAnsi="Times New Roman" w:cs="Times New Roman"/>
          <w:sz w:val="24"/>
          <w:szCs w:val="24"/>
        </w:rPr>
        <w:t xml:space="preserve"> to EAP learners at the Language Learning Centre (LLC) </w:t>
      </w:r>
      <w:r w:rsidR="00962AA6" w:rsidRPr="00E839E0">
        <w:rPr>
          <w:rFonts w:ascii="Times New Roman" w:hAnsi="Times New Roman" w:cs="Times New Roman"/>
          <w:sz w:val="24"/>
          <w:szCs w:val="24"/>
        </w:rPr>
        <w:t>at Victoria University of Wellingt</w:t>
      </w:r>
      <w:r w:rsidR="0063647E" w:rsidRPr="00E839E0">
        <w:rPr>
          <w:rFonts w:ascii="Times New Roman" w:hAnsi="Times New Roman" w:cs="Times New Roman"/>
          <w:sz w:val="24"/>
          <w:szCs w:val="24"/>
        </w:rPr>
        <w:t>on</w:t>
      </w:r>
      <w:r w:rsidR="00B2074B" w:rsidRPr="00E839E0">
        <w:rPr>
          <w:rFonts w:ascii="Times New Roman" w:hAnsi="Times New Roman" w:cs="Times New Roman"/>
          <w:sz w:val="24"/>
          <w:szCs w:val="24"/>
        </w:rPr>
        <w:t xml:space="preserve">, </w:t>
      </w:r>
      <w:r w:rsidRPr="00E839E0">
        <w:rPr>
          <w:rFonts w:ascii="Times New Roman" w:hAnsi="Times New Roman" w:cs="Times New Roman"/>
          <w:sz w:val="24"/>
          <w:szCs w:val="24"/>
        </w:rPr>
        <w:t xml:space="preserve">based on the recommendation of the EAP teachers, students, and the ratings on the amazon.com website. </w:t>
      </w:r>
    </w:p>
    <w:p w:rsidR="009526EA" w:rsidRPr="00E839E0" w:rsidRDefault="009526EA" w:rsidP="00CD783C">
      <w:pPr>
        <w:pStyle w:val="Heading2"/>
        <w:numPr>
          <w:ilvl w:val="1"/>
          <w:numId w:val="45"/>
        </w:numPr>
        <w:spacing w:line="480" w:lineRule="auto"/>
        <w:rPr>
          <w:rFonts w:ascii="Times New Roman" w:hAnsi="Times New Roman" w:cs="Times New Roman"/>
          <w:i/>
          <w:color w:val="auto"/>
          <w:sz w:val="24"/>
          <w:szCs w:val="24"/>
        </w:rPr>
      </w:pPr>
      <w:r w:rsidRPr="00E839E0">
        <w:rPr>
          <w:rFonts w:ascii="Times New Roman" w:hAnsi="Times New Roman" w:cs="Times New Roman"/>
          <w:i/>
          <w:color w:val="auto"/>
          <w:sz w:val="24"/>
          <w:szCs w:val="24"/>
        </w:rPr>
        <w:t>Data analysis</w:t>
      </w:r>
    </w:p>
    <w:p w:rsidR="00C455E0" w:rsidRPr="00E839E0" w:rsidRDefault="00C455E0" w:rsidP="00CD783C">
      <w:pPr>
        <w:pStyle w:val="Heading3"/>
        <w:numPr>
          <w:ilvl w:val="2"/>
          <w:numId w:val="45"/>
        </w:numPr>
        <w:spacing w:line="480" w:lineRule="auto"/>
        <w:rPr>
          <w:rFonts w:ascii="Times New Roman" w:hAnsi="Times New Roman" w:cs="Times New Roman"/>
          <w:i/>
          <w:color w:val="auto"/>
        </w:rPr>
      </w:pPr>
      <w:r w:rsidRPr="00E839E0">
        <w:rPr>
          <w:rFonts w:ascii="Times New Roman" w:hAnsi="Times New Roman" w:cs="Times New Roman"/>
          <w:i/>
          <w:color w:val="auto"/>
        </w:rPr>
        <w:t>Interview data</w:t>
      </w:r>
    </w:p>
    <w:p w:rsidR="00C455E0" w:rsidRPr="00E839E0" w:rsidRDefault="00C455E0" w:rsidP="00CD783C">
      <w:pPr>
        <w:spacing w:line="480" w:lineRule="auto"/>
        <w:rPr>
          <w:rFonts w:ascii="Times New Roman" w:hAnsi="Times New Roman" w:cs="Times New Roman"/>
          <w:sz w:val="24"/>
          <w:szCs w:val="24"/>
        </w:rPr>
      </w:pPr>
      <w:r w:rsidRPr="00E839E0">
        <w:rPr>
          <w:rFonts w:ascii="Times New Roman" w:hAnsi="Times New Roman" w:cs="Times New Roman"/>
          <w:sz w:val="24"/>
          <w:szCs w:val="24"/>
        </w:rPr>
        <w:t xml:space="preserve">The interview data was analysed </w:t>
      </w:r>
      <w:r w:rsidR="00A10605" w:rsidRPr="00E839E0">
        <w:rPr>
          <w:rFonts w:ascii="Times New Roman" w:hAnsi="Times New Roman" w:cs="Times New Roman"/>
          <w:sz w:val="24"/>
          <w:szCs w:val="24"/>
        </w:rPr>
        <w:t xml:space="preserve">using a staged system of coding </w:t>
      </w:r>
      <w:r w:rsidR="00A10605" w:rsidRPr="00E839E0">
        <w:rPr>
          <w:rFonts w:ascii="Times New Roman" w:hAnsi="Times New Roman" w:cs="Times New Roman"/>
          <w:sz w:val="24"/>
          <w:szCs w:val="24"/>
          <w:lang w:val="en-NZ"/>
        </w:rPr>
        <w:t xml:space="preserve">(Corbin &amp; Strauss, 2008), </w:t>
      </w:r>
      <w:r w:rsidR="00A10605" w:rsidRPr="00E839E0">
        <w:rPr>
          <w:rFonts w:ascii="Times New Roman" w:hAnsi="Times New Roman" w:cs="Times New Roman"/>
          <w:sz w:val="24"/>
          <w:szCs w:val="24"/>
        </w:rPr>
        <w:t xml:space="preserve">using Grounded </w:t>
      </w:r>
      <w:r w:rsidR="00501B30" w:rsidRPr="00E839E0">
        <w:rPr>
          <w:rFonts w:ascii="Times New Roman" w:hAnsi="Times New Roman" w:cs="Times New Roman"/>
          <w:sz w:val="24"/>
          <w:szCs w:val="24"/>
        </w:rPr>
        <w:t>Theory (Glaser &amp; Strauss, 1967);</w:t>
      </w:r>
      <w:r w:rsidR="00EB313C" w:rsidRPr="00E839E0">
        <w:rPr>
          <w:rFonts w:ascii="Times New Roman" w:hAnsi="Times New Roman" w:cs="Times New Roman"/>
          <w:sz w:val="24"/>
          <w:szCs w:val="24"/>
        </w:rPr>
        <w:t xml:space="preserve"> </w:t>
      </w:r>
      <w:r w:rsidR="00501B30" w:rsidRPr="00E839E0">
        <w:rPr>
          <w:rFonts w:ascii="Times New Roman" w:hAnsi="Times New Roman" w:cs="Times New Roman"/>
          <w:sz w:val="24"/>
          <w:szCs w:val="24"/>
        </w:rPr>
        <w:t>a process which</w:t>
      </w:r>
      <w:r w:rsidR="00EB313C" w:rsidRPr="00E839E0">
        <w:rPr>
          <w:rFonts w:ascii="Times New Roman" w:hAnsi="Times New Roman" w:cs="Times New Roman"/>
          <w:sz w:val="24"/>
          <w:szCs w:val="24"/>
        </w:rPr>
        <w:t xml:space="preserve"> was not </w:t>
      </w:r>
      <w:r w:rsidR="00EB313C" w:rsidRPr="00E839E0">
        <w:rPr>
          <w:rFonts w:ascii="Times New Roman" w:hAnsi="Times New Roman" w:cs="Times New Roman"/>
          <w:sz w:val="24"/>
          <w:szCs w:val="24"/>
          <w:lang w:val="en-NZ"/>
        </w:rPr>
        <w:t xml:space="preserve">always linear. </w:t>
      </w:r>
      <w:r w:rsidR="00EB313C" w:rsidRPr="00E839E0">
        <w:rPr>
          <w:rFonts w:ascii="Times New Roman" w:hAnsi="Times New Roman" w:cs="Times New Roman"/>
          <w:sz w:val="24"/>
          <w:szCs w:val="24"/>
        </w:rPr>
        <w:t xml:space="preserve">The </w:t>
      </w:r>
      <w:r w:rsidR="00EB313C" w:rsidRPr="00E839E0">
        <w:rPr>
          <w:rFonts w:ascii="Times New Roman" w:hAnsi="Times New Roman" w:cs="Times New Roman"/>
          <w:sz w:val="24"/>
          <w:szCs w:val="24"/>
          <w:lang w:val="en-NZ"/>
        </w:rPr>
        <w:t>third researcher coded the interview data into broad categories: lecturers’ choices and motivations for interactive speaking in class and factors affecting students’ participation in interaction in class</w:t>
      </w:r>
      <w:r w:rsidR="004D3EC7" w:rsidRPr="00E839E0">
        <w:rPr>
          <w:rFonts w:ascii="Times New Roman" w:hAnsi="Times New Roman" w:cs="Times New Roman"/>
          <w:sz w:val="24"/>
          <w:szCs w:val="24"/>
          <w:lang w:val="en-NZ"/>
        </w:rPr>
        <w:t xml:space="preserve"> (see Mukai, 2017)</w:t>
      </w:r>
      <w:r w:rsidR="00EB313C" w:rsidRPr="00E839E0">
        <w:rPr>
          <w:rFonts w:ascii="Times New Roman" w:hAnsi="Times New Roman" w:cs="Times New Roman"/>
          <w:sz w:val="24"/>
          <w:szCs w:val="24"/>
          <w:lang w:val="en-NZ"/>
        </w:rPr>
        <w:t xml:space="preserve">. Coding was checked by the first author and </w:t>
      </w:r>
      <w:r w:rsidR="00D63AC6" w:rsidRPr="00E839E0">
        <w:rPr>
          <w:rFonts w:ascii="Times New Roman" w:hAnsi="Times New Roman" w:cs="Times New Roman"/>
          <w:sz w:val="24"/>
          <w:szCs w:val="24"/>
          <w:lang w:val="en-NZ"/>
        </w:rPr>
        <w:t xml:space="preserve">also </w:t>
      </w:r>
      <w:r w:rsidR="00EB313C" w:rsidRPr="00E839E0">
        <w:rPr>
          <w:rFonts w:ascii="Times New Roman" w:hAnsi="Times New Roman" w:cs="Times New Roman"/>
          <w:sz w:val="24"/>
          <w:szCs w:val="24"/>
          <w:lang w:val="en-NZ"/>
        </w:rPr>
        <w:t>cross-checked with participants</w:t>
      </w:r>
      <w:r w:rsidR="00376B69" w:rsidRPr="00E839E0">
        <w:rPr>
          <w:rFonts w:ascii="Times New Roman" w:hAnsi="Times New Roman" w:cs="Times New Roman"/>
          <w:sz w:val="24"/>
          <w:szCs w:val="24"/>
          <w:lang w:val="en-NZ"/>
        </w:rPr>
        <w:t xml:space="preserve"> to ensure that interpretations of meaning were accurate</w:t>
      </w:r>
      <w:r w:rsidR="00A10605" w:rsidRPr="00E839E0">
        <w:rPr>
          <w:rFonts w:ascii="Times New Roman" w:hAnsi="Times New Roman" w:cs="Times New Roman"/>
          <w:sz w:val="24"/>
          <w:szCs w:val="24"/>
          <w:lang w:val="en-NZ"/>
        </w:rPr>
        <w:t>.</w:t>
      </w:r>
      <w:r w:rsidR="00EB313C" w:rsidRPr="00E839E0">
        <w:rPr>
          <w:rFonts w:ascii="Times New Roman" w:hAnsi="Times New Roman" w:cs="Times New Roman"/>
          <w:sz w:val="24"/>
          <w:szCs w:val="24"/>
          <w:lang w:val="en-NZ"/>
        </w:rPr>
        <w:t xml:space="preserve"> </w:t>
      </w:r>
    </w:p>
    <w:p w:rsidR="009526EA" w:rsidRPr="00E839E0" w:rsidRDefault="009526EA" w:rsidP="00CD783C">
      <w:pPr>
        <w:pStyle w:val="Heading3"/>
        <w:numPr>
          <w:ilvl w:val="2"/>
          <w:numId w:val="45"/>
        </w:numPr>
        <w:spacing w:line="480" w:lineRule="auto"/>
        <w:rPr>
          <w:rFonts w:ascii="Times New Roman" w:hAnsi="Times New Roman" w:cs="Times New Roman"/>
          <w:i/>
          <w:color w:val="auto"/>
        </w:rPr>
      </w:pPr>
      <w:r w:rsidRPr="00E839E0">
        <w:rPr>
          <w:rFonts w:ascii="Times New Roman" w:hAnsi="Times New Roman" w:cs="Times New Roman"/>
          <w:i/>
          <w:color w:val="auto"/>
        </w:rPr>
        <w:t>Vocabulary loads of labs and tutorial</w:t>
      </w:r>
      <w:r w:rsidR="00D17F65" w:rsidRPr="00E839E0">
        <w:rPr>
          <w:rFonts w:ascii="Times New Roman" w:hAnsi="Times New Roman" w:cs="Times New Roman"/>
          <w:i/>
          <w:color w:val="auto"/>
        </w:rPr>
        <w:t>s</w:t>
      </w:r>
    </w:p>
    <w:p w:rsidR="00641A7A" w:rsidRPr="00E839E0" w:rsidRDefault="00F54B3B" w:rsidP="00F54B3B">
      <w:pPr>
        <w:spacing w:line="480" w:lineRule="auto"/>
        <w:rPr>
          <w:rFonts w:ascii="Times New Roman" w:hAnsi="Times New Roman" w:cs="Times New Roman"/>
          <w:sz w:val="24"/>
          <w:szCs w:val="24"/>
        </w:rPr>
      </w:pPr>
      <w:r w:rsidRPr="00E839E0">
        <w:rPr>
          <w:rFonts w:ascii="Times New Roman" w:hAnsi="Times New Roman" w:cs="Times New Roman"/>
          <w:sz w:val="24"/>
          <w:szCs w:val="24"/>
        </w:rPr>
        <w:t>Hea</w:t>
      </w:r>
      <w:r w:rsidR="00DF61EB" w:rsidRPr="00E839E0">
        <w:rPr>
          <w:rFonts w:ascii="Times New Roman" w:hAnsi="Times New Roman" w:cs="Times New Roman"/>
          <w:sz w:val="24"/>
          <w:szCs w:val="24"/>
        </w:rPr>
        <w:t>tley, Nation, and Coxhead’s (200</w:t>
      </w:r>
      <w:r w:rsidRPr="00E839E0">
        <w:rPr>
          <w:rFonts w:ascii="Times New Roman" w:hAnsi="Times New Roman" w:cs="Times New Roman"/>
          <w:sz w:val="24"/>
          <w:szCs w:val="24"/>
        </w:rPr>
        <w:t xml:space="preserve">2) RANGE program </w:t>
      </w:r>
      <w:r w:rsidR="00501B30" w:rsidRPr="00E839E0">
        <w:rPr>
          <w:rFonts w:ascii="Times New Roman" w:hAnsi="Times New Roman" w:cs="Times New Roman"/>
          <w:sz w:val="24"/>
          <w:szCs w:val="24"/>
        </w:rPr>
        <w:t xml:space="preserve">was used </w:t>
      </w:r>
      <w:r w:rsidRPr="00E839E0">
        <w:rPr>
          <w:rFonts w:ascii="Times New Roman" w:hAnsi="Times New Roman" w:cs="Times New Roman"/>
          <w:sz w:val="24"/>
          <w:szCs w:val="24"/>
        </w:rPr>
        <w:t>with Nation’s (2012) 25 BNC/COCA lists. The BNC/COCA lists were developed based on the frequency and range of occurrences of the word families in the British Nation Corpus, the Corpus of Contemporary American English</w:t>
      </w:r>
      <w:r w:rsidR="00EB0C5D" w:rsidRPr="00E839E0">
        <w:rPr>
          <w:rFonts w:ascii="Times New Roman" w:hAnsi="Times New Roman" w:cs="Times New Roman"/>
          <w:sz w:val="24"/>
          <w:szCs w:val="24"/>
        </w:rPr>
        <w:t xml:space="preserve"> (Davies, 2008)</w:t>
      </w:r>
      <w:r w:rsidRPr="00E839E0">
        <w:rPr>
          <w:rFonts w:ascii="Times New Roman" w:hAnsi="Times New Roman" w:cs="Times New Roman"/>
          <w:sz w:val="24"/>
          <w:szCs w:val="24"/>
        </w:rPr>
        <w:t>, and the Wellington Corpus of Spoken New-Zealand English</w:t>
      </w:r>
      <w:r w:rsidR="00EB0C5D" w:rsidRPr="00E839E0">
        <w:rPr>
          <w:rFonts w:ascii="Times New Roman" w:hAnsi="Times New Roman" w:cs="Times New Roman"/>
          <w:sz w:val="24"/>
          <w:szCs w:val="24"/>
        </w:rPr>
        <w:t xml:space="preserve"> (Holmes, Vine &amp; Johnson, 1998)</w:t>
      </w:r>
      <w:r w:rsidRPr="00E839E0">
        <w:rPr>
          <w:rFonts w:ascii="Times New Roman" w:hAnsi="Times New Roman" w:cs="Times New Roman"/>
          <w:sz w:val="24"/>
          <w:szCs w:val="24"/>
        </w:rPr>
        <w:t>. These lists are ranked according to frequency and range. Each level of the BNC/COCA lists c</w:t>
      </w:r>
      <w:r w:rsidR="00501B30" w:rsidRPr="00E839E0">
        <w:rPr>
          <w:rFonts w:ascii="Times New Roman" w:hAnsi="Times New Roman" w:cs="Times New Roman"/>
          <w:sz w:val="24"/>
          <w:szCs w:val="24"/>
        </w:rPr>
        <w:t>onsists of 1,000 word families, with the 1</w:t>
      </w:r>
      <w:r w:rsidR="00501B30" w:rsidRPr="00E839E0">
        <w:rPr>
          <w:rFonts w:ascii="Times New Roman" w:hAnsi="Times New Roman" w:cs="Times New Roman"/>
          <w:sz w:val="24"/>
          <w:szCs w:val="24"/>
          <w:vertAlign w:val="superscript"/>
        </w:rPr>
        <w:t>st</w:t>
      </w:r>
      <w:r w:rsidR="00501B30" w:rsidRPr="00E839E0">
        <w:rPr>
          <w:rFonts w:ascii="Times New Roman" w:hAnsi="Times New Roman" w:cs="Times New Roman"/>
          <w:sz w:val="24"/>
          <w:szCs w:val="24"/>
        </w:rPr>
        <w:t xml:space="preserve"> 1,000 containing the most frequent words. </w:t>
      </w:r>
      <w:r w:rsidRPr="00E839E0">
        <w:rPr>
          <w:rFonts w:ascii="Times New Roman" w:hAnsi="Times New Roman" w:cs="Times New Roman"/>
          <w:sz w:val="24"/>
          <w:szCs w:val="24"/>
        </w:rPr>
        <w:t xml:space="preserve">The word families in the BNC/COCA lists were </w:t>
      </w:r>
      <w:r w:rsidR="00D14DE2" w:rsidRPr="00E839E0">
        <w:rPr>
          <w:rFonts w:ascii="Times New Roman" w:hAnsi="Times New Roman" w:cs="Times New Roman"/>
          <w:sz w:val="24"/>
          <w:szCs w:val="24"/>
        </w:rPr>
        <w:t>based on</w:t>
      </w:r>
      <w:r w:rsidRPr="00E839E0">
        <w:rPr>
          <w:rFonts w:ascii="Times New Roman" w:hAnsi="Times New Roman" w:cs="Times New Roman"/>
          <w:sz w:val="24"/>
          <w:szCs w:val="24"/>
        </w:rPr>
        <w:t xml:space="preserve"> </w:t>
      </w:r>
      <w:r w:rsidR="00D14DE2" w:rsidRPr="00E839E0">
        <w:rPr>
          <w:rFonts w:ascii="Times New Roman" w:hAnsi="Times New Roman" w:cs="Times New Roman"/>
          <w:sz w:val="24"/>
          <w:szCs w:val="24"/>
        </w:rPr>
        <w:t>L</w:t>
      </w:r>
      <w:r w:rsidRPr="00E839E0">
        <w:rPr>
          <w:rFonts w:ascii="Times New Roman" w:hAnsi="Times New Roman" w:cs="Times New Roman"/>
          <w:sz w:val="24"/>
          <w:szCs w:val="24"/>
        </w:rPr>
        <w:t xml:space="preserve">evel 6 word family </w:t>
      </w:r>
      <w:r w:rsidR="00D14DE2" w:rsidRPr="00E839E0">
        <w:rPr>
          <w:rFonts w:ascii="Times New Roman" w:hAnsi="Times New Roman" w:cs="Times New Roman"/>
          <w:sz w:val="24"/>
          <w:szCs w:val="24"/>
        </w:rPr>
        <w:t xml:space="preserve">from Bauer and Nation’s (1993) taxonomy. </w:t>
      </w:r>
      <w:r w:rsidR="00D9583B" w:rsidRPr="00E839E0">
        <w:rPr>
          <w:rFonts w:ascii="Times New Roman" w:hAnsi="Times New Roman" w:cs="Times New Roman"/>
          <w:sz w:val="24"/>
          <w:szCs w:val="24"/>
        </w:rPr>
        <w:t>For example, t</w:t>
      </w:r>
      <w:r w:rsidR="00D14DE2" w:rsidRPr="00E839E0">
        <w:rPr>
          <w:rFonts w:ascii="Times New Roman" w:hAnsi="Times New Roman" w:cs="Times New Roman"/>
          <w:sz w:val="24"/>
          <w:szCs w:val="24"/>
        </w:rPr>
        <w:t xml:space="preserve">he word family for </w:t>
      </w:r>
      <w:r w:rsidR="00D14DE2" w:rsidRPr="00E839E0">
        <w:rPr>
          <w:rFonts w:ascii="Times New Roman" w:hAnsi="Times New Roman" w:cs="Times New Roman"/>
          <w:i/>
          <w:sz w:val="24"/>
          <w:szCs w:val="24"/>
        </w:rPr>
        <w:t>clarify</w:t>
      </w:r>
      <w:r w:rsidR="00D14DE2" w:rsidRPr="00E839E0">
        <w:rPr>
          <w:rFonts w:ascii="Times New Roman" w:hAnsi="Times New Roman" w:cs="Times New Roman"/>
          <w:sz w:val="24"/>
          <w:szCs w:val="24"/>
        </w:rPr>
        <w:t xml:space="preserve"> </w:t>
      </w:r>
      <w:r w:rsidRPr="00E839E0">
        <w:rPr>
          <w:rFonts w:ascii="Times New Roman" w:hAnsi="Times New Roman" w:cs="Times New Roman"/>
          <w:sz w:val="24"/>
          <w:szCs w:val="24"/>
        </w:rPr>
        <w:t>consists of a base word (</w:t>
      </w:r>
      <w:r w:rsidRPr="00E839E0">
        <w:rPr>
          <w:rFonts w:ascii="Times New Roman" w:hAnsi="Times New Roman" w:cs="Times New Roman"/>
          <w:i/>
          <w:sz w:val="24"/>
          <w:szCs w:val="24"/>
        </w:rPr>
        <w:t>clarify</w:t>
      </w:r>
      <w:r w:rsidRPr="00E839E0">
        <w:rPr>
          <w:rFonts w:ascii="Times New Roman" w:hAnsi="Times New Roman" w:cs="Times New Roman"/>
          <w:sz w:val="24"/>
          <w:szCs w:val="24"/>
        </w:rPr>
        <w:t>), its inflections (</w:t>
      </w:r>
      <w:r w:rsidRPr="00E839E0">
        <w:rPr>
          <w:rFonts w:ascii="Times New Roman" w:hAnsi="Times New Roman" w:cs="Times New Roman"/>
          <w:i/>
          <w:sz w:val="24"/>
          <w:szCs w:val="24"/>
        </w:rPr>
        <w:t>clarifies, clarifying, clarified</w:t>
      </w:r>
      <w:r w:rsidRPr="00E839E0">
        <w:rPr>
          <w:rFonts w:ascii="Times New Roman" w:hAnsi="Times New Roman" w:cs="Times New Roman"/>
          <w:sz w:val="24"/>
          <w:szCs w:val="24"/>
        </w:rPr>
        <w:t xml:space="preserve">) and derivations made up of affixes up to Level 6 in Bauer and Nation’s (1993) taxonomy (e.g., </w:t>
      </w:r>
      <w:r w:rsidRPr="00E839E0">
        <w:rPr>
          <w:rFonts w:ascii="Times New Roman" w:hAnsi="Times New Roman" w:cs="Times New Roman"/>
          <w:i/>
          <w:sz w:val="24"/>
          <w:szCs w:val="24"/>
        </w:rPr>
        <w:t>clarification, clarity</w:t>
      </w:r>
      <w:r w:rsidRPr="00E839E0">
        <w:rPr>
          <w:rFonts w:ascii="Times New Roman" w:hAnsi="Times New Roman" w:cs="Times New Roman"/>
          <w:sz w:val="24"/>
          <w:szCs w:val="24"/>
        </w:rPr>
        <w:t xml:space="preserve">). </w:t>
      </w:r>
    </w:p>
    <w:p w:rsidR="00F54B3B" w:rsidRPr="00E839E0" w:rsidRDefault="00501B30" w:rsidP="00F54B3B">
      <w:pPr>
        <w:spacing w:line="480" w:lineRule="auto"/>
        <w:rPr>
          <w:rFonts w:ascii="Times New Roman" w:hAnsi="Times New Roman" w:cs="Times New Roman"/>
          <w:sz w:val="24"/>
          <w:szCs w:val="24"/>
        </w:rPr>
      </w:pPr>
      <w:r w:rsidRPr="00E839E0">
        <w:rPr>
          <w:rFonts w:ascii="Times New Roman" w:hAnsi="Times New Roman" w:cs="Times New Roman"/>
          <w:sz w:val="24"/>
          <w:szCs w:val="24"/>
        </w:rPr>
        <w:t>The Range program has supplementary lists of</w:t>
      </w:r>
      <w:r w:rsidR="00F54B3B" w:rsidRPr="00E839E0">
        <w:rPr>
          <w:rFonts w:ascii="Times New Roman" w:hAnsi="Times New Roman" w:cs="Times New Roman"/>
          <w:sz w:val="24"/>
          <w:szCs w:val="24"/>
        </w:rPr>
        <w:t xml:space="preserve"> </w:t>
      </w:r>
      <w:r w:rsidRPr="00E839E0">
        <w:rPr>
          <w:rFonts w:ascii="Times New Roman" w:hAnsi="Times New Roman" w:cs="Times New Roman"/>
          <w:sz w:val="24"/>
          <w:szCs w:val="24"/>
        </w:rPr>
        <w:t xml:space="preserve">proper nouns, marginal words, compound words, and </w:t>
      </w:r>
      <w:r w:rsidR="00F54B3B" w:rsidRPr="00E839E0">
        <w:rPr>
          <w:rFonts w:ascii="Times New Roman" w:hAnsi="Times New Roman" w:cs="Times New Roman"/>
          <w:sz w:val="24"/>
          <w:szCs w:val="24"/>
        </w:rPr>
        <w:t>abbreviation</w:t>
      </w:r>
      <w:r w:rsidRPr="00E839E0">
        <w:rPr>
          <w:rFonts w:ascii="Times New Roman" w:hAnsi="Times New Roman" w:cs="Times New Roman"/>
          <w:sz w:val="24"/>
          <w:szCs w:val="24"/>
        </w:rPr>
        <w:t>s. During the analysis, the following it</w:t>
      </w:r>
      <w:r w:rsidR="00855748" w:rsidRPr="00E839E0">
        <w:rPr>
          <w:rFonts w:ascii="Times New Roman" w:hAnsi="Times New Roman" w:cs="Times New Roman"/>
          <w:sz w:val="24"/>
          <w:szCs w:val="24"/>
        </w:rPr>
        <w:t>ems were not found in the lists:</w:t>
      </w:r>
      <w:r w:rsidR="00F54B3B" w:rsidRPr="00E839E0">
        <w:rPr>
          <w:rFonts w:ascii="Times New Roman" w:hAnsi="Times New Roman" w:cs="Times New Roman"/>
          <w:sz w:val="24"/>
          <w:szCs w:val="24"/>
        </w:rPr>
        <w:t xml:space="preserve"> 231 proper nouns (e.g., </w:t>
      </w:r>
      <w:r w:rsidR="00F54B3B" w:rsidRPr="00E839E0">
        <w:rPr>
          <w:rFonts w:ascii="Times New Roman" w:hAnsi="Times New Roman" w:cs="Times New Roman"/>
          <w:i/>
          <w:sz w:val="24"/>
          <w:szCs w:val="24"/>
        </w:rPr>
        <w:t>Barack, Branton</w:t>
      </w:r>
      <w:r w:rsidR="00855748" w:rsidRPr="00E839E0">
        <w:rPr>
          <w:rFonts w:ascii="Times New Roman" w:hAnsi="Times New Roman" w:cs="Times New Roman"/>
          <w:sz w:val="24"/>
          <w:szCs w:val="24"/>
        </w:rPr>
        <w:t>), nine</w:t>
      </w:r>
      <w:r w:rsidR="00F54B3B" w:rsidRPr="00E839E0">
        <w:rPr>
          <w:rFonts w:ascii="Times New Roman" w:hAnsi="Times New Roman" w:cs="Times New Roman"/>
          <w:sz w:val="24"/>
          <w:szCs w:val="24"/>
        </w:rPr>
        <w:t xml:space="preserve"> marginal words (</w:t>
      </w:r>
      <w:r w:rsidR="00F54B3B" w:rsidRPr="00E839E0">
        <w:rPr>
          <w:rFonts w:ascii="Times New Roman" w:hAnsi="Times New Roman" w:cs="Times New Roman"/>
          <w:i/>
          <w:sz w:val="24"/>
          <w:szCs w:val="24"/>
        </w:rPr>
        <w:t>ooooh, haha</w:t>
      </w:r>
      <w:r w:rsidR="00F54B3B" w:rsidRPr="00E839E0">
        <w:rPr>
          <w:rFonts w:ascii="Times New Roman" w:hAnsi="Times New Roman" w:cs="Times New Roman"/>
          <w:sz w:val="24"/>
          <w:szCs w:val="24"/>
        </w:rPr>
        <w:t>), 16 compound words (</w:t>
      </w:r>
      <w:r w:rsidR="00F54B3B" w:rsidRPr="00E839E0">
        <w:rPr>
          <w:rFonts w:ascii="Times New Roman" w:hAnsi="Times New Roman" w:cs="Times New Roman"/>
          <w:i/>
          <w:sz w:val="24"/>
          <w:szCs w:val="24"/>
        </w:rPr>
        <w:t>pumpkinseed, checkbox</w:t>
      </w:r>
      <w:r w:rsidR="00F54B3B" w:rsidRPr="00E839E0">
        <w:rPr>
          <w:rFonts w:ascii="Times New Roman" w:hAnsi="Times New Roman" w:cs="Times New Roman"/>
          <w:sz w:val="24"/>
          <w:szCs w:val="24"/>
        </w:rPr>
        <w:t xml:space="preserve">), and 11 abbreviations (e.g., </w:t>
      </w:r>
      <w:r w:rsidR="00F54B3B" w:rsidRPr="00E839E0">
        <w:rPr>
          <w:rFonts w:ascii="Times New Roman" w:hAnsi="Times New Roman" w:cs="Times New Roman"/>
          <w:i/>
          <w:sz w:val="24"/>
          <w:szCs w:val="24"/>
        </w:rPr>
        <w:t>ZDP, USB</w:t>
      </w:r>
      <w:r w:rsidR="00F54B3B" w:rsidRPr="00E839E0">
        <w:rPr>
          <w:rFonts w:ascii="Times New Roman" w:hAnsi="Times New Roman" w:cs="Times New Roman"/>
          <w:sz w:val="24"/>
          <w:szCs w:val="24"/>
        </w:rPr>
        <w:t>)</w:t>
      </w:r>
      <w:r w:rsidR="00855748" w:rsidRPr="00E839E0">
        <w:rPr>
          <w:rFonts w:ascii="Times New Roman" w:hAnsi="Times New Roman" w:cs="Times New Roman"/>
          <w:sz w:val="24"/>
          <w:szCs w:val="24"/>
        </w:rPr>
        <w:t>.</w:t>
      </w:r>
      <w:r w:rsidR="00F54B3B" w:rsidRPr="00E839E0">
        <w:rPr>
          <w:rFonts w:ascii="Times New Roman" w:hAnsi="Times New Roman" w:cs="Times New Roman"/>
          <w:sz w:val="24"/>
          <w:szCs w:val="24"/>
        </w:rPr>
        <w:t xml:space="preserve"> These items were added to the relevant lists.</w:t>
      </w:r>
    </w:p>
    <w:p w:rsidR="009526EA" w:rsidRPr="00E839E0" w:rsidRDefault="00B37774" w:rsidP="00CD783C">
      <w:pPr>
        <w:pStyle w:val="Heading3"/>
        <w:numPr>
          <w:ilvl w:val="2"/>
          <w:numId w:val="45"/>
        </w:numPr>
        <w:spacing w:line="480" w:lineRule="auto"/>
        <w:rPr>
          <w:rFonts w:ascii="Times New Roman" w:hAnsi="Times New Roman" w:cs="Times New Roman"/>
          <w:i/>
          <w:color w:val="auto"/>
          <w:u w:val="single"/>
        </w:rPr>
      </w:pPr>
      <w:r w:rsidRPr="00E839E0">
        <w:rPr>
          <w:rFonts w:ascii="Times New Roman" w:hAnsi="Times New Roman" w:cs="Times New Roman"/>
          <w:i/>
          <w:color w:val="auto"/>
        </w:rPr>
        <w:t>Textbook analysis</w:t>
      </w:r>
    </w:p>
    <w:p w:rsidR="00571A0C" w:rsidRPr="00E839E0" w:rsidRDefault="009526EA" w:rsidP="00CD783C">
      <w:pPr>
        <w:spacing w:line="480" w:lineRule="auto"/>
        <w:rPr>
          <w:rFonts w:ascii="Times New Roman" w:hAnsi="Times New Roman" w:cs="Times New Roman"/>
          <w:sz w:val="24"/>
          <w:szCs w:val="24"/>
        </w:rPr>
      </w:pPr>
      <w:r w:rsidRPr="00E839E0">
        <w:rPr>
          <w:rFonts w:ascii="Times New Roman" w:hAnsi="Times New Roman" w:cs="Times New Roman"/>
          <w:sz w:val="24"/>
          <w:szCs w:val="24"/>
        </w:rPr>
        <w:t>The textbooks were examined to see if there are any textbooks focusing on vocabulary in labs and tutorials, and if so, the lexical pattern</w:t>
      </w:r>
      <w:r w:rsidR="007B4FD8" w:rsidRPr="00E839E0">
        <w:rPr>
          <w:rFonts w:ascii="Times New Roman" w:hAnsi="Times New Roman" w:cs="Times New Roman"/>
          <w:sz w:val="24"/>
          <w:szCs w:val="24"/>
        </w:rPr>
        <w:t>s</w:t>
      </w:r>
      <w:r w:rsidRPr="00E839E0">
        <w:rPr>
          <w:rFonts w:ascii="Times New Roman" w:hAnsi="Times New Roman" w:cs="Times New Roman"/>
          <w:sz w:val="24"/>
          <w:szCs w:val="24"/>
        </w:rPr>
        <w:t xml:space="preserve"> introduced in these textb</w:t>
      </w:r>
      <w:r w:rsidR="00571A0C" w:rsidRPr="00E839E0">
        <w:rPr>
          <w:rFonts w:ascii="Times New Roman" w:hAnsi="Times New Roman" w:cs="Times New Roman"/>
          <w:sz w:val="24"/>
          <w:szCs w:val="24"/>
        </w:rPr>
        <w:t>ooks and their functions were counted</w:t>
      </w:r>
      <w:r w:rsidRPr="00E839E0">
        <w:rPr>
          <w:rFonts w:ascii="Times New Roman" w:hAnsi="Times New Roman" w:cs="Times New Roman"/>
          <w:sz w:val="24"/>
          <w:szCs w:val="24"/>
        </w:rPr>
        <w:t>.</w:t>
      </w:r>
      <w:r w:rsidR="00024A80" w:rsidRPr="00E839E0">
        <w:rPr>
          <w:rFonts w:ascii="Times New Roman" w:hAnsi="Times New Roman" w:cs="Times New Roman"/>
          <w:sz w:val="24"/>
          <w:szCs w:val="24"/>
        </w:rPr>
        <w:t xml:space="preserve"> </w:t>
      </w:r>
    </w:p>
    <w:p w:rsidR="00571A0C" w:rsidRPr="00E839E0" w:rsidRDefault="00571A0C" w:rsidP="00571A0C">
      <w:pPr>
        <w:pStyle w:val="ListParagraph"/>
        <w:numPr>
          <w:ilvl w:val="2"/>
          <w:numId w:val="45"/>
        </w:numPr>
        <w:spacing w:line="480" w:lineRule="auto"/>
        <w:rPr>
          <w:rFonts w:ascii="Times New Roman" w:hAnsi="Times New Roman" w:cs="Times New Roman"/>
          <w:sz w:val="24"/>
          <w:szCs w:val="24"/>
        </w:rPr>
      </w:pPr>
      <w:r w:rsidRPr="00E839E0">
        <w:rPr>
          <w:rFonts w:ascii="Times New Roman" w:hAnsi="Times New Roman" w:cs="Times New Roman"/>
          <w:i/>
          <w:sz w:val="24"/>
          <w:szCs w:val="24"/>
        </w:rPr>
        <w:t>Corpus analysis</w:t>
      </w:r>
    </w:p>
    <w:p w:rsidR="0068153D" w:rsidRPr="00E839E0" w:rsidRDefault="009526EA" w:rsidP="00CD783C">
      <w:pPr>
        <w:spacing w:line="480" w:lineRule="auto"/>
        <w:rPr>
          <w:rFonts w:ascii="Times New Roman" w:hAnsi="Times New Roman" w:cs="Times New Roman"/>
          <w:sz w:val="24"/>
          <w:szCs w:val="24"/>
        </w:rPr>
      </w:pPr>
      <w:r w:rsidRPr="00E839E0">
        <w:rPr>
          <w:rFonts w:ascii="Times New Roman" w:hAnsi="Times New Roman" w:cs="Times New Roman"/>
          <w:sz w:val="24"/>
          <w:szCs w:val="24"/>
        </w:rPr>
        <w:t>Antconc</w:t>
      </w:r>
      <w:r w:rsidR="00641A7A" w:rsidRPr="00E839E0">
        <w:rPr>
          <w:rFonts w:ascii="Times New Roman" w:hAnsi="Times New Roman" w:cs="Times New Roman"/>
          <w:sz w:val="24"/>
          <w:szCs w:val="24"/>
        </w:rPr>
        <w:t xml:space="preserve"> (</w:t>
      </w:r>
      <w:r w:rsidRPr="00E839E0">
        <w:rPr>
          <w:rFonts w:ascii="Times New Roman" w:hAnsi="Times New Roman" w:cs="Times New Roman"/>
          <w:sz w:val="24"/>
          <w:szCs w:val="24"/>
        </w:rPr>
        <w:t>Anthony</w:t>
      </w:r>
      <w:r w:rsidR="00641A7A" w:rsidRPr="00E839E0">
        <w:rPr>
          <w:rFonts w:ascii="Times New Roman" w:hAnsi="Times New Roman" w:cs="Times New Roman"/>
          <w:sz w:val="24"/>
          <w:szCs w:val="24"/>
        </w:rPr>
        <w:t>, n.d.</w:t>
      </w:r>
      <w:r w:rsidR="0008151F" w:rsidRPr="00E839E0">
        <w:rPr>
          <w:rFonts w:ascii="Times New Roman" w:hAnsi="Times New Roman" w:cs="Times New Roman"/>
          <w:sz w:val="24"/>
          <w:szCs w:val="24"/>
        </w:rPr>
        <w:t>) was used to identify t</w:t>
      </w:r>
      <w:r w:rsidRPr="00E839E0">
        <w:rPr>
          <w:rFonts w:ascii="Times New Roman" w:hAnsi="Times New Roman" w:cs="Times New Roman"/>
          <w:sz w:val="24"/>
          <w:szCs w:val="24"/>
        </w:rPr>
        <w:t>he relative freque</w:t>
      </w:r>
      <w:r w:rsidR="0008151F" w:rsidRPr="00E839E0">
        <w:rPr>
          <w:rFonts w:ascii="Times New Roman" w:hAnsi="Times New Roman" w:cs="Times New Roman"/>
          <w:sz w:val="24"/>
          <w:szCs w:val="24"/>
        </w:rPr>
        <w:t xml:space="preserve">ncy of each pattern per million, </w:t>
      </w:r>
      <w:r w:rsidRPr="00E839E0">
        <w:rPr>
          <w:rFonts w:ascii="Times New Roman" w:hAnsi="Times New Roman" w:cs="Times New Roman"/>
          <w:sz w:val="24"/>
          <w:szCs w:val="24"/>
        </w:rPr>
        <w:t xml:space="preserve">calculated by dividing the raw frequency of the pattern in the corpus by the size of the corpus and multiplying by 1,000. For example, </w:t>
      </w:r>
      <w:r w:rsidRPr="00E839E0">
        <w:rPr>
          <w:rFonts w:ascii="Times New Roman" w:hAnsi="Times New Roman" w:cs="Times New Roman"/>
          <w:i/>
          <w:sz w:val="24"/>
          <w:szCs w:val="24"/>
        </w:rPr>
        <w:t>because I agree with</w:t>
      </w:r>
      <w:r w:rsidRPr="00E839E0">
        <w:rPr>
          <w:rFonts w:ascii="Times New Roman" w:hAnsi="Times New Roman" w:cs="Times New Roman"/>
          <w:sz w:val="24"/>
          <w:szCs w:val="24"/>
        </w:rPr>
        <w:t xml:space="preserve"> occurred three times in the lab corpus (137,399 running words), </w:t>
      </w:r>
      <w:r w:rsidR="00984672" w:rsidRPr="00E839E0">
        <w:rPr>
          <w:rFonts w:ascii="Times New Roman" w:hAnsi="Times New Roman" w:cs="Times New Roman"/>
          <w:sz w:val="24"/>
          <w:szCs w:val="24"/>
        </w:rPr>
        <w:t xml:space="preserve">and </w:t>
      </w:r>
      <w:r w:rsidRPr="00E839E0">
        <w:rPr>
          <w:rFonts w:ascii="Times New Roman" w:hAnsi="Times New Roman" w:cs="Times New Roman"/>
          <w:sz w:val="24"/>
          <w:szCs w:val="24"/>
        </w:rPr>
        <w:t>its relative frequency in the labs corpus wa</w:t>
      </w:r>
      <w:r w:rsidR="005E7A10" w:rsidRPr="00E839E0">
        <w:rPr>
          <w:rFonts w:ascii="Times New Roman" w:hAnsi="Times New Roman" w:cs="Times New Roman"/>
          <w:sz w:val="24"/>
          <w:szCs w:val="24"/>
        </w:rPr>
        <w:t>s 28.83 (= 3÷137,399 x 1,000</w:t>
      </w:r>
      <w:r w:rsidRPr="00E839E0">
        <w:rPr>
          <w:rFonts w:ascii="Times New Roman" w:hAnsi="Times New Roman" w:cs="Times New Roman"/>
          <w:sz w:val="24"/>
          <w:szCs w:val="24"/>
        </w:rPr>
        <w:t xml:space="preserve">). </w:t>
      </w:r>
    </w:p>
    <w:p w:rsidR="0068153D" w:rsidRPr="00E839E0" w:rsidRDefault="006132BE" w:rsidP="00CD783C">
      <w:pPr>
        <w:spacing w:line="480" w:lineRule="auto"/>
        <w:rPr>
          <w:rFonts w:ascii="Times New Roman" w:hAnsi="Times New Roman" w:cs="Times New Roman"/>
          <w:sz w:val="24"/>
          <w:szCs w:val="24"/>
        </w:rPr>
      </w:pPr>
      <w:r w:rsidRPr="00E839E0">
        <w:rPr>
          <w:rFonts w:ascii="Times New Roman" w:hAnsi="Times New Roman" w:cs="Times New Roman"/>
          <w:sz w:val="24"/>
          <w:szCs w:val="24"/>
        </w:rPr>
        <w:t>T</w:t>
      </w:r>
      <w:r w:rsidR="009526EA" w:rsidRPr="00E839E0">
        <w:rPr>
          <w:rFonts w:ascii="Times New Roman" w:hAnsi="Times New Roman" w:cs="Times New Roman"/>
          <w:sz w:val="24"/>
          <w:szCs w:val="24"/>
        </w:rPr>
        <w:t xml:space="preserve">hree lists of 4-word </w:t>
      </w:r>
      <w:r w:rsidR="002837A1" w:rsidRPr="00E839E0">
        <w:rPr>
          <w:rFonts w:ascii="Times New Roman" w:hAnsi="Times New Roman" w:cs="Times New Roman"/>
          <w:sz w:val="24"/>
          <w:szCs w:val="24"/>
        </w:rPr>
        <w:t>word strings</w:t>
      </w:r>
      <w:r w:rsidR="009526EA" w:rsidRPr="00E839E0">
        <w:rPr>
          <w:rFonts w:ascii="Times New Roman" w:hAnsi="Times New Roman" w:cs="Times New Roman"/>
          <w:sz w:val="24"/>
          <w:szCs w:val="24"/>
        </w:rPr>
        <w:t xml:space="preserve"> were generated from the corpus of labs, tut</w:t>
      </w:r>
      <w:r w:rsidR="00307E1E" w:rsidRPr="00E839E0">
        <w:rPr>
          <w:rFonts w:ascii="Times New Roman" w:hAnsi="Times New Roman" w:cs="Times New Roman"/>
          <w:sz w:val="24"/>
          <w:szCs w:val="24"/>
        </w:rPr>
        <w:t>orials, and labs plus tutorials</w:t>
      </w:r>
      <w:r w:rsidR="009526EA" w:rsidRPr="00E839E0">
        <w:rPr>
          <w:rFonts w:ascii="Times New Roman" w:hAnsi="Times New Roman" w:cs="Times New Roman"/>
          <w:sz w:val="24"/>
          <w:szCs w:val="24"/>
        </w:rPr>
        <w:t xml:space="preserve">. </w:t>
      </w:r>
      <w:r w:rsidRPr="00E839E0">
        <w:rPr>
          <w:rFonts w:ascii="Times New Roman" w:hAnsi="Times New Roman" w:cs="Times New Roman"/>
          <w:sz w:val="24"/>
          <w:szCs w:val="24"/>
        </w:rPr>
        <w:t>A f</w:t>
      </w:r>
      <w:r w:rsidR="009526EA" w:rsidRPr="00E839E0">
        <w:rPr>
          <w:rFonts w:ascii="Times New Roman" w:hAnsi="Times New Roman" w:cs="Times New Roman"/>
          <w:sz w:val="24"/>
          <w:szCs w:val="24"/>
        </w:rPr>
        <w:t>our-word sequence is the most common way to identify lexical bundles</w:t>
      </w:r>
      <w:r w:rsidR="005E0E4A" w:rsidRPr="00E839E0">
        <w:rPr>
          <w:rFonts w:ascii="Times New Roman" w:hAnsi="Times New Roman" w:cs="Times New Roman"/>
          <w:sz w:val="24"/>
          <w:szCs w:val="24"/>
        </w:rPr>
        <w:t xml:space="preserve"> </w:t>
      </w:r>
      <w:r w:rsidR="00285481" w:rsidRPr="00E839E0">
        <w:rPr>
          <w:rFonts w:ascii="Times New Roman" w:hAnsi="Times New Roman" w:cs="Times New Roman"/>
          <w:sz w:val="24"/>
          <w:szCs w:val="24"/>
        </w:rPr>
        <w:fldChar w:fldCharType="begin"/>
      </w:r>
      <w:r w:rsidR="005E0E4A" w:rsidRPr="00E839E0">
        <w:rPr>
          <w:rFonts w:ascii="Times New Roman" w:hAnsi="Times New Roman" w:cs="Times New Roman"/>
          <w:sz w:val="24"/>
          <w:szCs w:val="24"/>
        </w:rPr>
        <w:instrText xml:space="preserve"> ADDIN ZOTERO_ITEM CSL_CITATION {"citationID":"2ndmcsvnmj","properties":{"formattedCitation":"(Simpson-Vlach &amp; Ellis, 2010; D. C. Wood &amp; Appel, 2014)","plainCitation":"(Simpson-Vlach &amp; Ellis, 2010; D. C. Wood &amp; Appel, 2014)"},"citationItems":[{"id":977,"uris":["http://zotero.org/users/1945134/items/RSFGIIHT"],"uri":["http://zotero.org/users/1945134/items/RSFGIIHT"],"itemData":{"id":977,"type":"article-journal","title":"An Academic Formulas List: New methods in phraseology research","container-title":"Applied Linguistics","page":"487–512","volume":"31","issue":"4","author":[{"family":"Simpson-Vlach","given":"R"},{"family":"Ellis","given":"N C"}],"issued":{"date-parts":[["2010"]]}}},{"id":1063,"uris":["http://zotero.org/users/1945134/items/IRDCC5HD"],"uri":["http://zotero.org/users/1945134/items/IRDCC5HD"],"itemData":{"id":1063,"type":"article-journal","title":"Multiword constructions in first year business and engineering university textbooks and EAP textbooks","container-title":"Journal of English for Academic Purposes","page":"1-13","volume":"15","author":[{"family":"Wood","given":"David C"},{"family":"Appel","given":"Randy"}],"issued":{"date-parts":[["2014"]]}}}],"schema":"https://github.com/citation-style-language/schema/raw/master/csl-citation.json"} </w:instrText>
      </w:r>
      <w:r w:rsidR="00285481" w:rsidRPr="00E839E0">
        <w:rPr>
          <w:rFonts w:ascii="Times New Roman" w:hAnsi="Times New Roman" w:cs="Times New Roman"/>
          <w:sz w:val="24"/>
          <w:szCs w:val="24"/>
        </w:rPr>
        <w:fldChar w:fldCharType="separate"/>
      </w:r>
      <w:r w:rsidR="005E0E4A" w:rsidRPr="00E839E0">
        <w:rPr>
          <w:rFonts w:ascii="Times New Roman" w:hAnsi="Times New Roman" w:cs="Times New Roman"/>
          <w:sz w:val="24"/>
          <w:szCs w:val="24"/>
        </w:rPr>
        <w:t>(Simpson-Vlach &amp; Ellis, 2010; Wood &amp; Appel, 2014)</w:t>
      </w:r>
      <w:r w:rsidR="00285481" w:rsidRPr="00E839E0">
        <w:rPr>
          <w:rFonts w:ascii="Times New Roman" w:hAnsi="Times New Roman" w:cs="Times New Roman"/>
          <w:sz w:val="24"/>
          <w:szCs w:val="24"/>
        </w:rPr>
        <w:fldChar w:fldCharType="end"/>
      </w:r>
      <w:r w:rsidR="009526EA" w:rsidRPr="00E839E0">
        <w:rPr>
          <w:rFonts w:ascii="Times New Roman" w:hAnsi="Times New Roman" w:cs="Times New Roman"/>
          <w:sz w:val="24"/>
          <w:szCs w:val="24"/>
        </w:rPr>
        <w:t xml:space="preserve">. Following Wood and Appel </w:t>
      </w:r>
      <w:r w:rsidR="00285481" w:rsidRPr="00E839E0">
        <w:rPr>
          <w:rFonts w:ascii="Times New Roman" w:hAnsi="Times New Roman" w:cs="Times New Roman"/>
          <w:sz w:val="24"/>
          <w:szCs w:val="24"/>
        </w:rPr>
        <w:fldChar w:fldCharType="begin"/>
      </w:r>
      <w:r w:rsidR="005E0E4A" w:rsidRPr="00E839E0">
        <w:rPr>
          <w:rFonts w:ascii="Times New Roman" w:hAnsi="Times New Roman" w:cs="Times New Roman"/>
          <w:sz w:val="24"/>
          <w:szCs w:val="24"/>
        </w:rPr>
        <w:instrText xml:space="preserve"> ADDIN ZOTERO_ITEM CSL_CITATION {"citationID":"1r8vgaqj07","properties":{"formattedCitation":"(2014)","plainCitation":"(2014)"},"citationItems":[{"id":1063,"uris":["http://zotero.org/users/1945134/items/IRDCC5HD"],"uri":["http://zotero.org/users/1945134/items/IRDCC5HD"],"itemData":{"id":1063,"type":"article-journal","title":"Multiword constructions in first year business and engineering university textbooks and EAP textbooks","container-title":"Journal of English for Academic Purposes","page":"1-13","volume":"15","author":[{"family":"Wood","given":"David C"},{"family":"Appel","given":"Randy"}],"issued":{"date-parts":[["2014"]]}},"suppress-author":true}],"schema":"https://github.com/citation-style-language/schema/raw/master/csl-citation.json"} </w:instrText>
      </w:r>
      <w:r w:rsidR="00285481" w:rsidRPr="00E839E0">
        <w:rPr>
          <w:rFonts w:ascii="Times New Roman" w:hAnsi="Times New Roman" w:cs="Times New Roman"/>
          <w:sz w:val="24"/>
          <w:szCs w:val="24"/>
        </w:rPr>
        <w:fldChar w:fldCharType="separate"/>
      </w:r>
      <w:r w:rsidR="005E0E4A" w:rsidRPr="00E839E0">
        <w:rPr>
          <w:rFonts w:ascii="Times New Roman" w:hAnsi="Times New Roman" w:cs="Times New Roman"/>
          <w:sz w:val="24"/>
          <w:szCs w:val="24"/>
        </w:rPr>
        <w:t>(2014)</w:t>
      </w:r>
      <w:r w:rsidR="00285481" w:rsidRPr="00E839E0">
        <w:rPr>
          <w:rFonts w:ascii="Times New Roman" w:hAnsi="Times New Roman" w:cs="Times New Roman"/>
          <w:sz w:val="24"/>
          <w:szCs w:val="24"/>
        </w:rPr>
        <w:fldChar w:fldCharType="end"/>
      </w:r>
      <w:r w:rsidR="009526EA" w:rsidRPr="00E839E0">
        <w:rPr>
          <w:rFonts w:ascii="Times New Roman" w:hAnsi="Times New Roman" w:cs="Times New Roman"/>
          <w:sz w:val="24"/>
          <w:szCs w:val="24"/>
        </w:rPr>
        <w:t xml:space="preserve">, we chose a frequency cut-off point of 25 occurrences per million words because it is between the range of frequency cut-off point used in previous studies into lexical bundles (20-40 occurrence per million words). To deal with the overlap among these clusters, </w:t>
      </w:r>
      <w:r w:rsidR="00100AB2" w:rsidRPr="00E839E0">
        <w:rPr>
          <w:rFonts w:ascii="Times New Roman" w:hAnsi="Times New Roman" w:cs="Times New Roman"/>
          <w:sz w:val="24"/>
          <w:szCs w:val="24"/>
        </w:rPr>
        <w:t>we broke</w:t>
      </w:r>
      <w:r w:rsidR="009526EA" w:rsidRPr="00E839E0">
        <w:rPr>
          <w:rFonts w:ascii="Times New Roman" w:hAnsi="Times New Roman" w:cs="Times New Roman"/>
          <w:sz w:val="24"/>
          <w:szCs w:val="24"/>
        </w:rPr>
        <w:t xml:space="preserve"> each 4-word cluster (e.g., </w:t>
      </w:r>
      <w:r w:rsidR="009526EA" w:rsidRPr="00E839E0">
        <w:rPr>
          <w:rFonts w:ascii="Times New Roman" w:hAnsi="Times New Roman" w:cs="Times New Roman"/>
          <w:i/>
          <w:sz w:val="24"/>
          <w:szCs w:val="24"/>
        </w:rPr>
        <w:t>the rest of it</w:t>
      </w:r>
      <w:r w:rsidR="009526EA" w:rsidRPr="00E839E0">
        <w:rPr>
          <w:rFonts w:ascii="Times New Roman" w:hAnsi="Times New Roman" w:cs="Times New Roman"/>
          <w:sz w:val="24"/>
          <w:szCs w:val="24"/>
        </w:rPr>
        <w:t xml:space="preserve">) into two constituent 3-word clusters (e.g., </w:t>
      </w:r>
      <w:r w:rsidR="009526EA" w:rsidRPr="00E839E0">
        <w:rPr>
          <w:rFonts w:ascii="Times New Roman" w:hAnsi="Times New Roman" w:cs="Times New Roman"/>
          <w:i/>
          <w:sz w:val="24"/>
          <w:szCs w:val="24"/>
        </w:rPr>
        <w:t>the rest of</w:t>
      </w:r>
      <w:r w:rsidR="009526EA" w:rsidRPr="00E839E0">
        <w:rPr>
          <w:rFonts w:ascii="Times New Roman" w:hAnsi="Times New Roman" w:cs="Times New Roman"/>
          <w:sz w:val="24"/>
          <w:szCs w:val="24"/>
        </w:rPr>
        <w:t xml:space="preserve">, </w:t>
      </w:r>
      <w:r w:rsidR="009526EA" w:rsidRPr="00E839E0">
        <w:rPr>
          <w:rFonts w:ascii="Times New Roman" w:hAnsi="Times New Roman" w:cs="Times New Roman"/>
          <w:i/>
          <w:sz w:val="24"/>
          <w:szCs w:val="24"/>
        </w:rPr>
        <w:t>rest of it</w:t>
      </w:r>
      <w:r w:rsidR="009526EA" w:rsidRPr="00E839E0">
        <w:rPr>
          <w:rFonts w:ascii="Times New Roman" w:hAnsi="Times New Roman" w:cs="Times New Roman"/>
          <w:sz w:val="24"/>
          <w:szCs w:val="24"/>
        </w:rPr>
        <w:t xml:space="preserve">). The frequency of the two 3-word clusters in the corpora were identified and compared. If the frequency of one 3-word cluster </w:t>
      </w:r>
      <w:r w:rsidR="00100AB2" w:rsidRPr="00E839E0">
        <w:rPr>
          <w:rFonts w:ascii="Times New Roman" w:hAnsi="Times New Roman" w:cs="Times New Roman"/>
          <w:sz w:val="24"/>
          <w:szCs w:val="24"/>
        </w:rPr>
        <w:t>was at least double</w:t>
      </w:r>
      <w:r w:rsidR="009526EA" w:rsidRPr="00E839E0">
        <w:rPr>
          <w:rFonts w:ascii="Times New Roman" w:hAnsi="Times New Roman" w:cs="Times New Roman"/>
          <w:sz w:val="24"/>
          <w:szCs w:val="24"/>
        </w:rPr>
        <w:t xml:space="preserve"> the frequency of the other, the more frequent cluster was classified as the root structure and the 4</w:t>
      </w:r>
      <w:r w:rsidR="009526EA" w:rsidRPr="00E839E0">
        <w:rPr>
          <w:rFonts w:ascii="Times New Roman" w:hAnsi="Times New Roman" w:cs="Times New Roman"/>
          <w:sz w:val="24"/>
          <w:szCs w:val="24"/>
          <w:vertAlign w:val="superscript"/>
        </w:rPr>
        <w:t>th</w:t>
      </w:r>
      <w:r w:rsidR="009526EA" w:rsidRPr="00E839E0">
        <w:rPr>
          <w:rFonts w:ascii="Times New Roman" w:hAnsi="Times New Roman" w:cs="Times New Roman"/>
          <w:sz w:val="24"/>
          <w:szCs w:val="24"/>
        </w:rPr>
        <w:t xml:space="preserve"> words was considered as a word that commonly occur</w:t>
      </w:r>
      <w:r w:rsidR="007F6B45" w:rsidRPr="00E839E0">
        <w:rPr>
          <w:rFonts w:ascii="Times New Roman" w:hAnsi="Times New Roman" w:cs="Times New Roman"/>
          <w:sz w:val="24"/>
          <w:szCs w:val="24"/>
        </w:rPr>
        <w:t>ed</w:t>
      </w:r>
      <w:r w:rsidR="009526EA" w:rsidRPr="00E839E0">
        <w:rPr>
          <w:rFonts w:ascii="Times New Roman" w:hAnsi="Times New Roman" w:cs="Times New Roman"/>
          <w:sz w:val="24"/>
          <w:szCs w:val="24"/>
        </w:rPr>
        <w:t xml:space="preserve"> with that structure and was put in a bracket. For example, in the tutorial corpus, </w:t>
      </w:r>
      <w:r w:rsidR="009526EA" w:rsidRPr="00E839E0">
        <w:rPr>
          <w:rFonts w:ascii="Times New Roman" w:hAnsi="Times New Roman" w:cs="Times New Roman"/>
          <w:i/>
          <w:sz w:val="24"/>
          <w:szCs w:val="24"/>
        </w:rPr>
        <w:t>the rest of</w:t>
      </w:r>
      <w:r w:rsidR="009526EA" w:rsidRPr="00E839E0">
        <w:rPr>
          <w:rFonts w:ascii="Times New Roman" w:hAnsi="Times New Roman" w:cs="Times New Roman"/>
          <w:sz w:val="24"/>
          <w:szCs w:val="24"/>
        </w:rPr>
        <w:t xml:space="preserve"> occurred more than three times (freq=48) than </w:t>
      </w:r>
      <w:r w:rsidR="009526EA" w:rsidRPr="00E839E0">
        <w:rPr>
          <w:rFonts w:ascii="Times New Roman" w:hAnsi="Times New Roman" w:cs="Times New Roman"/>
          <w:i/>
          <w:sz w:val="24"/>
          <w:szCs w:val="24"/>
        </w:rPr>
        <w:t>rest of it</w:t>
      </w:r>
      <w:r w:rsidR="009526EA" w:rsidRPr="00E839E0">
        <w:rPr>
          <w:rFonts w:ascii="Times New Roman" w:hAnsi="Times New Roman" w:cs="Times New Roman"/>
          <w:sz w:val="24"/>
          <w:szCs w:val="24"/>
        </w:rPr>
        <w:t xml:space="preserve"> (freq= 15). </w:t>
      </w:r>
      <w:r w:rsidR="00100AB2" w:rsidRPr="00E839E0">
        <w:rPr>
          <w:rFonts w:ascii="Times New Roman" w:hAnsi="Times New Roman" w:cs="Times New Roman"/>
          <w:sz w:val="24"/>
          <w:szCs w:val="24"/>
        </w:rPr>
        <w:t>Therefore, t</w:t>
      </w:r>
      <w:r w:rsidR="009526EA" w:rsidRPr="00E839E0">
        <w:rPr>
          <w:rFonts w:ascii="Times New Roman" w:hAnsi="Times New Roman" w:cs="Times New Roman"/>
          <w:sz w:val="24"/>
          <w:szCs w:val="24"/>
        </w:rPr>
        <w:t xml:space="preserve">he final structure is </w:t>
      </w:r>
      <w:r w:rsidR="009526EA" w:rsidRPr="00E839E0">
        <w:rPr>
          <w:rFonts w:ascii="Times New Roman" w:hAnsi="Times New Roman" w:cs="Times New Roman"/>
          <w:i/>
          <w:sz w:val="24"/>
          <w:szCs w:val="24"/>
        </w:rPr>
        <w:t>the rest of (it).</w:t>
      </w:r>
      <w:r w:rsidR="009526EA" w:rsidRPr="00E839E0">
        <w:rPr>
          <w:rFonts w:ascii="Times New Roman" w:hAnsi="Times New Roman" w:cs="Times New Roman"/>
          <w:sz w:val="24"/>
          <w:szCs w:val="24"/>
        </w:rPr>
        <w:t xml:space="preserve"> </w:t>
      </w:r>
      <w:r w:rsidR="00100AB2" w:rsidRPr="00E839E0">
        <w:rPr>
          <w:rFonts w:ascii="Times New Roman" w:hAnsi="Times New Roman" w:cs="Times New Roman"/>
          <w:sz w:val="24"/>
          <w:szCs w:val="24"/>
        </w:rPr>
        <w:t>If</w:t>
      </w:r>
      <w:r w:rsidR="00187436" w:rsidRPr="00E839E0">
        <w:rPr>
          <w:rFonts w:ascii="Times New Roman" w:hAnsi="Times New Roman" w:cs="Times New Roman"/>
          <w:sz w:val="24"/>
          <w:szCs w:val="24"/>
        </w:rPr>
        <w:t xml:space="preserve"> </w:t>
      </w:r>
      <w:r w:rsidR="009526EA" w:rsidRPr="00E839E0">
        <w:rPr>
          <w:rFonts w:ascii="Times New Roman" w:hAnsi="Times New Roman" w:cs="Times New Roman"/>
          <w:sz w:val="24"/>
          <w:szCs w:val="24"/>
        </w:rPr>
        <w:t xml:space="preserve">any two 4-word clusters contained identical 3-word clusters, the 3-word cluster shared among these 4-word clusters </w:t>
      </w:r>
      <w:r w:rsidR="00187436" w:rsidRPr="00E839E0">
        <w:rPr>
          <w:rFonts w:ascii="Times New Roman" w:hAnsi="Times New Roman" w:cs="Times New Roman"/>
          <w:sz w:val="24"/>
          <w:szCs w:val="24"/>
        </w:rPr>
        <w:t xml:space="preserve">were </w:t>
      </w:r>
      <w:r w:rsidR="009526EA" w:rsidRPr="00E839E0">
        <w:rPr>
          <w:rFonts w:ascii="Times New Roman" w:hAnsi="Times New Roman" w:cs="Times New Roman"/>
          <w:sz w:val="24"/>
          <w:szCs w:val="24"/>
        </w:rPr>
        <w:t xml:space="preserve">classified as </w:t>
      </w:r>
      <w:r w:rsidR="00187436" w:rsidRPr="00E839E0">
        <w:rPr>
          <w:rFonts w:ascii="Times New Roman" w:hAnsi="Times New Roman" w:cs="Times New Roman"/>
          <w:sz w:val="24"/>
          <w:szCs w:val="24"/>
        </w:rPr>
        <w:t xml:space="preserve">the </w:t>
      </w:r>
      <w:r w:rsidR="009526EA" w:rsidRPr="00E839E0">
        <w:rPr>
          <w:rFonts w:ascii="Times New Roman" w:hAnsi="Times New Roman" w:cs="Times New Roman"/>
          <w:sz w:val="24"/>
          <w:szCs w:val="24"/>
        </w:rPr>
        <w:t xml:space="preserve">root structure </w:t>
      </w:r>
      <w:r w:rsidR="00CE6CD2" w:rsidRPr="00E839E0">
        <w:rPr>
          <w:rFonts w:ascii="Times New Roman" w:hAnsi="Times New Roman" w:cs="Times New Roman"/>
          <w:sz w:val="24"/>
          <w:szCs w:val="24"/>
        </w:rPr>
        <w:t>and</w:t>
      </w:r>
      <w:r w:rsidR="009526EA" w:rsidRPr="00E839E0">
        <w:rPr>
          <w:rFonts w:ascii="Times New Roman" w:hAnsi="Times New Roman" w:cs="Times New Roman"/>
          <w:sz w:val="24"/>
          <w:szCs w:val="24"/>
        </w:rPr>
        <w:t xml:space="preserve"> the remaining word </w:t>
      </w:r>
      <w:r w:rsidR="00187436" w:rsidRPr="00E839E0">
        <w:rPr>
          <w:rFonts w:ascii="Times New Roman" w:hAnsi="Times New Roman" w:cs="Times New Roman"/>
          <w:sz w:val="24"/>
          <w:szCs w:val="24"/>
        </w:rPr>
        <w:t xml:space="preserve">in </w:t>
      </w:r>
      <w:r w:rsidR="009526EA" w:rsidRPr="00E839E0">
        <w:rPr>
          <w:rFonts w:ascii="Times New Roman" w:hAnsi="Times New Roman" w:cs="Times New Roman"/>
          <w:sz w:val="24"/>
          <w:szCs w:val="24"/>
        </w:rPr>
        <w:t>each 4-word cluster was placed in a bracket. For instance</w:t>
      </w:r>
      <w:r w:rsidR="009526EA" w:rsidRPr="00E839E0">
        <w:rPr>
          <w:rFonts w:ascii="Times New Roman" w:hAnsi="Times New Roman" w:cs="Times New Roman"/>
          <w:i/>
          <w:sz w:val="24"/>
          <w:szCs w:val="24"/>
        </w:rPr>
        <w:t>, at the end of</w:t>
      </w:r>
      <w:r w:rsidR="009526EA" w:rsidRPr="00E839E0">
        <w:rPr>
          <w:rFonts w:ascii="Times New Roman" w:hAnsi="Times New Roman" w:cs="Times New Roman"/>
          <w:sz w:val="24"/>
          <w:szCs w:val="24"/>
        </w:rPr>
        <w:t xml:space="preserve"> and </w:t>
      </w:r>
      <w:r w:rsidR="009526EA" w:rsidRPr="00E839E0">
        <w:rPr>
          <w:rFonts w:ascii="Times New Roman" w:hAnsi="Times New Roman" w:cs="Times New Roman"/>
          <w:i/>
          <w:sz w:val="24"/>
          <w:szCs w:val="24"/>
        </w:rPr>
        <w:t>the end of</w:t>
      </w:r>
      <w:r w:rsidR="009526EA" w:rsidRPr="00E839E0">
        <w:rPr>
          <w:rFonts w:ascii="Times New Roman" w:hAnsi="Times New Roman" w:cs="Times New Roman"/>
          <w:sz w:val="24"/>
          <w:szCs w:val="24"/>
        </w:rPr>
        <w:t xml:space="preserve"> were represented as </w:t>
      </w:r>
      <w:r w:rsidR="009526EA" w:rsidRPr="00E839E0">
        <w:rPr>
          <w:rFonts w:ascii="Times New Roman" w:hAnsi="Times New Roman" w:cs="Times New Roman"/>
          <w:i/>
          <w:sz w:val="24"/>
          <w:szCs w:val="24"/>
        </w:rPr>
        <w:t>(at) the end (of).</w:t>
      </w:r>
      <w:r w:rsidR="009526EA" w:rsidRPr="00E839E0">
        <w:rPr>
          <w:rFonts w:ascii="Times New Roman" w:hAnsi="Times New Roman" w:cs="Times New Roman"/>
          <w:sz w:val="24"/>
          <w:szCs w:val="24"/>
        </w:rPr>
        <w:t xml:space="preserve"> </w:t>
      </w:r>
    </w:p>
    <w:p w:rsidR="009526EA" w:rsidRPr="00E839E0" w:rsidRDefault="009526EA" w:rsidP="00CD783C">
      <w:pPr>
        <w:pStyle w:val="Heading1"/>
        <w:numPr>
          <w:ilvl w:val="0"/>
          <w:numId w:val="45"/>
        </w:numPr>
        <w:spacing w:line="480" w:lineRule="auto"/>
        <w:rPr>
          <w:rFonts w:ascii="Times New Roman" w:hAnsi="Times New Roman" w:cs="Times New Roman"/>
          <w:b/>
          <w:sz w:val="24"/>
          <w:szCs w:val="24"/>
        </w:rPr>
      </w:pPr>
      <w:r w:rsidRPr="00E839E0">
        <w:rPr>
          <w:rFonts w:ascii="Times New Roman" w:hAnsi="Times New Roman" w:cs="Times New Roman"/>
          <w:b/>
          <w:color w:val="auto"/>
          <w:sz w:val="24"/>
          <w:szCs w:val="24"/>
        </w:rPr>
        <w:t>Results</w:t>
      </w:r>
    </w:p>
    <w:p w:rsidR="00240236" w:rsidRPr="00E839E0" w:rsidRDefault="00240236" w:rsidP="00CD783C">
      <w:pPr>
        <w:pStyle w:val="Heading2"/>
        <w:numPr>
          <w:ilvl w:val="1"/>
          <w:numId w:val="45"/>
        </w:numPr>
        <w:spacing w:line="480" w:lineRule="auto"/>
        <w:rPr>
          <w:rFonts w:ascii="Times New Roman" w:hAnsi="Times New Roman" w:cs="Times New Roman"/>
          <w:i/>
          <w:color w:val="auto"/>
          <w:sz w:val="24"/>
          <w:szCs w:val="24"/>
        </w:rPr>
      </w:pPr>
      <w:r w:rsidRPr="00E839E0">
        <w:rPr>
          <w:rFonts w:ascii="Times New Roman" w:hAnsi="Times New Roman" w:cs="Times New Roman"/>
          <w:i/>
          <w:color w:val="auto"/>
          <w:sz w:val="24"/>
          <w:szCs w:val="24"/>
        </w:rPr>
        <w:t>Research question one:</w:t>
      </w:r>
      <w:r w:rsidR="009526EA" w:rsidRPr="00E839E0">
        <w:rPr>
          <w:rFonts w:ascii="Times New Roman" w:hAnsi="Times New Roman" w:cs="Times New Roman"/>
          <w:i/>
          <w:color w:val="auto"/>
          <w:sz w:val="24"/>
          <w:szCs w:val="24"/>
        </w:rPr>
        <w:t xml:space="preserve"> </w:t>
      </w:r>
      <w:r w:rsidR="00705FE6" w:rsidRPr="00E839E0">
        <w:rPr>
          <w:rFonts w:ascii="Times New Roman" w:hAnsi="Times New Roman" w:cs="Times New Roman"/>
          <w:i/>
          <w:color w:val="auto"/>
          <w:sz w:val="24"/>
          <w:szCs w:val="24"/>
        </w:rPr>
        <w:t xml:space="preserve">What do university lecturers and students have to say about </w:t>
      </w:r>
      <w:r w:rsidR="00B178CC" w:rsidRPr="00E839E0">
        <w:rPr>
          <w:rFonts w:ascii="Times New Roman" w:hAnsi="Times New Roman" w:cs="Times New Roman"/>
          <w:i/>
          <w:color w:val="auto"/>
          <w:sz w:val="24"/>
          <w:szCs w:val="24"/>
        </w:rPr>
        <w:t>speaking in small groups at university</w:t>
      </w:r>
      <w:r w:rsidR="00705FE6" w:rsidRPr="00E839E0">
        <w:rPr>
          <w:rFonts w:ascii="Times New Roman" w:hAnsi="Times New Roman" w:cs="Times New Roman"/>
          <w:i/>
          <w:color w:val="auto"/>
          <w:sz w:val="24"/>
          <w:szCs w:val="24"/>
        </w:rPr>
        <w:t xml:space="preserve">? </w:t>
      </w:r>
    </w:p>
    <w:p w:rsidR="007D3559" w:rsidRPr="00E839E0" w:rsidRDefault="008E3607" w:rsidP="00CD783C">
      <w:pPr>
        <w:spacing w:line="480" w:lineRule="auto"/>
        <w:rPr>
          <w:rFonts w:ascii="Times New Roman" w:hAnsi="Times New Roman" w:cs="Times New Roman"/>
          <w:sz w:val="24"/>
          <w:szCs w:val="24"/>
          <w:lang w:val="en-NZ"/>
        </w:rPr>
      </w:pPr>
      <w:r w:rsidRPr="00E839E0">
        <w:rPr>
          <w:rFonts w:ascii="Times New Roman" w:hAnsi="Times New Roman" w:cs="Times New Roman"/>
          <w:sz w:val="24"/>
          <w:szCs w:val="24"/>
        </w:rPr>
        <w:t>Data from the interview shows that s</w:t>
      </w:r>
      <w:r w:rsidR="00F61D16" w:rsidRPr="00E839E0">
        <w:rPr>
          <w:rFonts w:ascii="Times New Roman" w:hAnsi="Times New Roman" w:cs="Times New Roman"/>
          <w:sz w:val="24"/>
          <w:szCs w:val="24"/>
        </w:rPr>
        <w:t>mall group discussion i</w:t>
      </w:r>
      <w:r w:rsidR="008C6421" w:rsidRPr="00E839E0">
        <w:rPr>
          <w:rFonts w:ascii="Times New Roman" w:hAnsi="Times New Roman" w:cs="Times New Roman"/>
          <w:sz w:val="24"/>
          <w:szCs w:val="24"/>
        </w:rPr>
        <w:t xml:space="preserve">s encouraged by lecturers, as </w:t>
      </w:r>
      <w:r w:rsidR="007030B4" w:rsidRPr="00E839E0">
        <w:rPr>
          <w:rFonts w:ascii="Times New Roman" w:hAnsi="Times New Roman" w:cs="Times New Roman"/>
          <w:sz w:val="24"/>
          <w:szCs w:val="24"/>
          <w:lang w:val="en-NZ"/>
        </w:rPr>
        <w:t>Ian, a lecturer in Applied Linguistics</w:t>
      </w:r>
      <w:r w:rsidR="00723903" w:rsidRPr="00E839E0">
        <w:rPr>
          <w:rFonts w:ascii="Times New Roman" w:hAnsi="Times New Roman" w:cs="Times New Roman"/>
          <w:sz w:val="24"/>
          <w:szCs w:val="24"/>
          <w:lang w:val="en-NZ"/>
        </w:rPr>
        <w:t>, says</w:t>
      </w:r>
    </w:p>
    <w:p w:rsidR="007D3559" w:rsidRPr="00E839E0" w:rsidRDefault="007D3559" w:rsidP="00CD783C">
      <w:pPr>
        <w:spacing w:line="480" w:lineRule="auto"/>
        <w:ind w:left="720"/>
        <w:rPr>
          <w:rFonts w:ascii="Times New Roman" w:hAnsi="Times New Roman" w:cs="Times New Roman"/>
          <w:sz w:val="24"/>
          <w:szCs w:val="24"/>
          <w:lang w:val="en-NZ"/>
        </w:rPr>
      </w:pPr>
      <w:r w:rsidRPr="00E839E0">
        <w:rPr>
          <w:rFonts w:ascii="Times New Roman" w:hAnsi="Times New Roman" w:cs="Times New Roman"/>
          <w:sz w:val="24"/>
          <w:szCs w:val="24"/>
          <w:lang w:val="en-NZ"/>
        </w:rPr>
        <w:t>I deliberately yeah I do encourage people…. Sem is very competent. I like his perspective so definitely I like to hear what he has to say, but he doesn’t always speak up ……. Amy’s got great ideas but is much shyer so I got something, d</w:t>
      </w:r>
      <w:r w:rsidR="007030B4" w:rsidRPr="00E839E0">
        <w:rPr>
          <w:rFonts w:ascii="Times New Roman" w:hAnsi="Times New Roman" w:cs="Times New Roman"/>
          <w:sz w:val="24"/>
          <w:szCs w:val="24"/>
          <w:lang w:val="en-NZ"/>
        </w:rPr>
        <w:t xml:space="preserve">ifferent reasons for asking </w:t>
      </w:r>
      <w:r w:rsidRPr="00E839E0">
        <w:rPr>
          <w:rFonts w:ascii="Times New Roman" w:hAnsi="Times New Roman" w:cs="Times New Roman"/>
          <w:sz w:val="24"/>
          <w:szCs w:val="24"/>
          <w:lang w:val="en-NZ"/>
        </w:rPr>
        <w:t xml:space="preserve">you, because I want to, her to have an </w:t>
      </w:r>
      <w:r w:rsidR="007030B4" w:rsidRPr="00E839E0">
        <w:rPr>
          <w:rFonts w:ascii="Times New Roman" w:hAnsi="Times New Roman" w:cs="Times New Roman"/>
          <w:sz w:val="24"/>
          <w:szCs w:val="24"/>
          <w:lang w:val="en-NZ"/>
        </w:rPr>
        <w:t xml:space="preserve">opportunity to have her voice. </w:t>
      </w:r>
    </w:p>
    <w:p w:rsidR="007D3559" w:rsidRPr="00E839E0" w:rsidRDefault="00A06751" w:rsidP="00CD783C">
      <w:pPr>
        <w:spacing w:line="480" w:lineRule="auto"/>
        <w:rPr>
          <w:rFonts w:ascii="Times New Roman" w:hAnsi="Times New Roman" w:cs="Times New Roman"/>
          <w:sz w:val="24"/>
          <w:szCs w:val="24"/>
        </w:rPr>
      </w:pPr>
      <w:r w:rsidRPr="00E839E0">
        <w:rPr>
          <w:rFonts w:ascii="Times New Roman" w:hAnsi="Times New Roman" w:cs="Times New Roman"/>
          <w:sz w:val="24"/>
          <w:szCs w:val="24"/>
        </w:rPr>
        <w:t xml:space="preserve">Tim, </w:t>
      </w:r>
      <w:r w:rsidR="007D3559" w:rsidRPr="00E839E0">
        <w:rPr>
          <w:rFonts w:ascii="Times New Roman" w:hAnsi="Times New Roman" w:cs="Times New Roman"/>
          <w:sz w:val="24"/>
          <w:szCs w:val="24"/>
        </w:rPr>
        <w:t xml:space="preserve">a lecturer </w:t>
      </w:r>
      <w:r w:rsidRPr="00E839E0">
        <w:rPr>
          <w:rFonts w:ascii="Times New Roman" w:hAnsi="Times New Roman" w:cs="Times New Roman"/>
          <w:sz w:val="24"/>
          <w:szCs w:val="24"/>
        </w:rPr>
        <w:t>in</w:t>
      </w:r>
      <w:r w:rsidR="007D3559" w:rsidRPr="00E839E0">
        <w:rPr>
          <w:rFonts w:ascii="Times New Roman" w:hAnsi="Times New Roman" w:cs="Times New Roman"/>
          <w:sz w:val="24"/>
          <w:szCs w:val="24"/>
        </w:rPr>
        <w:t xml:space="preserve"> Engineering, </w:t>
      </w:r>
      <w:r w:rsidRPr="00E839E0">
        <w:rPr>
          <w:rFonts w:ascii="Times New Roman" w:hAnsi="Times New Roman" w:cs="Times New Roman"/>
          <w:sz w:val="24"/>
          <w:szCs w:val="24"/>
        </w:rPr>
        <w:t xml:space="preserve">believed that interaction benefitted concentration levels.  He remarked, </w:t>
      </w:r>
    </w:p>
    <w:p w:rsidR="007D3559" w:rsidRPr="00E839E0" w:rsidRDefault="007D3559" w:rsidP="00CD783C">
      <w:pPr>
        <w:spacing w:line="480" w:lineRule="auto"/>
        <w:ind w:left="720"/>
        <w:rPr>
          <w:rFonts w:ascii="Times New Roman" w:hAnsi="Times New Roman" w:cs="Times New Roman"/>
          <w:sz w:val="24"/>
          <w:szCs w:val="24"/>
        </w:rPr>
      </w:pPr>
      <w:r w:rsidRPr="00E839E0">
        <w:rPr>
          <w:rFonts w:ascii="Times New Roman" w:hAnsi="Times New Roman" w:cs="Times New Roman"/>
          <w:sz w:val="24"/>
          <w:szCs w:val="24"/>
        </w:rPr>
        <w:t>If I go 10 to 15 minutes in the class without student interaction I think that’s too long</w:t>
      </w:r>
      <w:r w:rsidR="008E3607" w:rsidRPr="00E839E0">
        <w:rPr>
          <w:rFonts w:ascii="Times New Roman" w:hAnsi="Times New Roman" w:cs="Times New Roman"/>
          <w:sz w:val="24"/>
          <w:szCs w:val="24"/>
        </w:rPr>
        <w:t>…</w:t>
      </w:r>
      <w:r w:rsidRPr="00E839E0">
        <w:rPr>
          <w:rFonts w:ascii="Times New Roman" w:hAnsi="Times New Roman" w:cs="Times New Roman"/>
          <w:sz w:val="24"/>
          <w:szCs w:val="24"/>
        </w:rPr>
        <w:t xml:space="preserve"> Not a really good student can do 20 minutes with solid concentration and absorb new information. So what I tend to do is </w:t>
      </w:r>
      <w:r w:rsidR="008E3607" w:rsidRPr="00E839E0">
        <w:rPr>
          <w:rFonts w:ascii="Times New Roman" w:hAnsi="Times New Roman" w:cs="Times New Roman"/>
          <w:sz w:val="24"/>
          <w:szCs w:val="24"/>
        </w:rPr>
        <w:t>…</w:t>
      </w:r>
      <w:r w:rsidRPr="00E839E0">
        <w:rPr>
          <w:rFonts w:ascii="Times New Roman" w:hAnsi="Times New Roman" w:cs="Times New Roman"/>
          <w:sz w:val="24"/>
          <w:szCs w:val="24"/>
        </w:rPr>
        <w:t>after a 10 to 15 minutes</w:t>
      </w:r>
      <w:r w:rsidR="00A06751" w:rsidRPr="00E839E0">
        <w:rPr>
          <w:rFonts w:ascii="Times New Roman" w:hAnsi="Times New Roman" w:cs="Times New Roman"/>
          <w:sz w:val="24"/>
          <w:szCs w:val="24"/>
        </w:rPr>
        <w:t xml:space="preserve"> </w:t>
      </w:r>
      <w:r w:rsidRPr="00E839E0">
        <w:rPr>
          <w:rFonts w:ascii="Times New Roman" w:hAnsi="Times New Roman" w:cs="Times New Roman"/>
          <w:sz w:val="24"/>
          <w:szCs w:val="24"/>
        </w:rPr>
        <w:t>have something that allows them to re-absorb all the information I’ve given them and a discussion or an activity is a good way to do it. (Tim, Lecturer, Engineering)</w:t>
      </w:r>
    </w:p>
    <w:p w:rsidR="003A25CD" w:rsidRPr="00E839E0" w:rsidRDefault="00F61D16" w:rsidP="00CD783C">
      <w:pPr>
        <w:spacing w:line="480" w:lineRule="auto"/>
        <w:rPr>
          <w:rFonts w:ascii="Times New Roman" w:hAnsi="Times New Roman" w:cs="Times New Roman"/>
          <w:sz w:val="24"/>
          <w:szCs w:val="24"/>
          <w:lang w:val="en-NZ"/>
        </w:rPr>
      </w:pPr>
      <w:r w:rsidRPr="00E839E0">
        <w:rPr>
          <w:rFonts w:ascii="Times New Roman" w:hAnsi="Times New Roman" w:cs="Times New Roman"/>
          <w:sz w:val="24"/>
          <w:szCs w:val="24"/>
        </w:rPr>
        <w:t xml:space="preserve">Another </w:t>
      </w:r>
      <w:r w:rsidR="003A25CD" w:rsidRPr="00E839E0">
        <w:rPr>
          <w:rFonts w:ascii="Times New Roman" w:hAnsi="Times New Roman" w:cs="Times New Roman"/>
          <w:sz w:val="24"/>
          <w:szCs w:val="24"/>
        </w:rPr>
        <w:t xml:space="preserve">benefit of </w:t>
      </w:r>
      <w:r w:rsidRPr="00E839E0">
        <w:rPr>
          <w:rFonts w:ascii="Times New Roman" w:hAnsi="Times New Roman" w:cs="Times New Roman"/>
          <w:sz w:val="24"/>
          <w:szCs w:val="24"/>
        </w:rPr>
        <w:t xml:space="preserve">interaction emerging from the </w:t>
      </w:r>
      <w:r w:rsidR="003A25CD" w:rsidRPr="00E839E0">
        <w:rPr>
          <w:rFonts w:ascii="Times New Roman" w:hAnsi="Times New Roman" w:cs="Times New Roman"/>
          <w:sz w:val="24"/>
          <w:szCs w:val="24"/>
        </w:rPr>
        <w:t>interviews with lecturers</w:t>
      </w:r>
      <w:r w:rsidRPr="00E839E0">
        <w:rPr>
          <w:rFonts w:ascii="Times New Roman" w:hAnsi="Times New Roman" w:cs="Times New Roman"/>
          <w:sz w:val="24"/>
          <w:szCs w:val="24"/>
        </w:rPr>
        <w:t xml:space="preserve"> is to consolidate and deepen students’ content knowledge</w:t>
      </w:r>
      <w:r w:rsidR="003A25CD" w:rsidRPr="00E839E0">
        <w:rPr>
          <w:rFonts w:ascii="Times New Roman" w:hAnsi="Times New Roman" w:cs="Times New Roman"/>
          <w:sz w:val="24"/>
          <w:szCs w:val="24"/>
        </w:rPr>
        <w:t xml:space="preserve">.  Here is </w:t>
      </w:r>
      <w:r w:rsidR="003A25CD" w:rsidRPr="00E839E0">
        <w:rPr>
          <w:rFonts w:ascii="Times New Roman" w:hAnsi="Times New Roman" w:cs="Times New Roman"/>
          <w:sz w:val="24"/>
          <w:szCs w:val="24"/>
          <w:lang w:val="en-NZ"/>
        </w:rPr>
        <w:t xml:space="preserve">Tim from Engineering again, </w:t>
      </w:r>
      <w:r w:rsidR="00386B8E" w:rsidRPr="00E839E0">
        <w:rPr>
          <w:rFonts w:ascii="Times New Roman" w:hAnsi="Times New Roman" w:cs="Times New Roman"/>
          <w:sz w:val="24"/>
          <w:szCs w:val="24"/>
          <w:lang w:val="en-NZ"/>
        </w:rPr>
        <w:t xml:space="preserve">who tells his students, </w:t>
      </w:r>
    </w:p>
    <w:p w:rsidR="003A25CD" w:rsidRPr="00E839E0" w:rsidRDefault="003A25CD" w:rsidP="00CD783C">
      <w:pPr>
        <w:spacing w:line="480" w:lineRule="auto"/>
        <w:ind w:left="720"/>
        <w:rPr>
          <w:rFonts w:ascii="Times New Roman" w:hAnsi="Times New Roman" w:cs="Times New Roman"/>
          <w:sz w:val="24"/>
          <w:szCs w:val="24"/>
          <w:lang w:val="en-NZ"/>
        </w:rPr>
      </w:pPr>
      <w:r w:rsidRPr="00E839E0">
        <w:rPr>
          <w:rFonts w:ascii="Times New Roman" w:hAnsi="Times New Roman" w:cs="Times New Roman"/>
          <w:sz w:val="24"/>
          <w:szCs w:val="24"/>
          <w:lang w:val="en-NZ"/>
        </w:rPr>
        <w:t xml:space="preserve">Go think about it yourself first. Discuss it amongst yourselves, then </w:t>
      </w:r>
      <w:r w:rsidR="000D0D60" w:rsidRPr="00E839E0">
        <w:rPr>
          <w:rFonts w:ascii="Times New Roman" w:hAnsi="Times New Roman" w:cs="Times New Roman"/>
          <w:sz w:val="24"/>
          <w:szCs w:val="24"/>
          <w:lang w:val="en-NZ"/>
        </w:rPr>
        <w:t>g</w:t>
      </w:r>
      <w:r w:rsidRPr="00E839E0">
        <w:rPr>
          <w:rFonts w:ascii="Times New Roman" w:hAnsi="Times New Roman" w:cs="Times New Roman"/>
          <w:sz w:val="24"/>
          <w:szCs w:val="24"/>
          <w:lang w:val="en-NZ"/>
        </w:rPr>
        <w:t xml:space="preserve">o turn to a person that sits next to you, and verbalize what you are thinking. Because if you can’t explain what you are thinking then you don’t really understand it. </w:t>
      </w:r>
    </w:p>
    <w:p w:rsidR="001D2976" w:rsidRPr="00E839E0" w:rsidRDefault="00FD6409" w:rsidP="00CD783C">
      <w:pPr>
        <w:spacing w:line="480" w:lineRule="auto"/>
        <w:rPr>
          <w:rFonts w:ascii="Times New Roman" w:hAnsi="Times New Roman" w:cs="Times New Roman"/>
          <w:sz w:val="24"/>
          <w:szCs w:val="24"/>
          <w:lang w:val="en-NZ"/>
        </w:rPr>
      </w:pPr>
      <w:r w:rsidRPr="00E839E0">
        <w:rPr>
          <w:rFonts w:ascii="Times New Roman" w:hAnsi="Times New Roman" w:cs="Times New Roman"/>
          <w:sz w:val="24"/>
          <w:szCs w:val="24"/>
          <w:lang w:val="en-NZ"/>
        </w:rPr>
        <w:t xml:space="preserve">Brenda, an Applied Linguist, echoed Tim’s point.  She said, </w:t>
      </w:r>
    </w:p>
    <w:p w:rsidR="001D2976" w:rsidRPr="00E839E0" w:rsidRDefault="001D2976" w:rsidP="00CD783C">
      <w:pPr>
        <w:spacing w:line="480" w:lineRule="auto"/>
        <w:ind w:left="720"/>
        <w:rPr>
          <w:rFonts w:ascii="Times New Roman" w:hAnsi="Times New Roman" w:cs="Times New Roman"/>
          <w:sz w:val="24"/>
          <w:szCs w:val="24"/>
          <w:lang w:val="en-NZ"/>
        </w:rPr>
      </w:pPr>
      <w:r w:rsidRPr="00E839E0">
        <w:rPr>
          <w:rFonts w:ascii="Times New Roman" w:hAnsi="Times New Roman" w:cs="Times New Roman"/>
          <w:sz w:val="24"/>
          <w:szCs w:val="24"/>
          <w:lang w:val="en-NZ"/>
        </w:rPr>
        <w:t xml:space="preserve">just talking to somebody and advancing your idea of it ‘cause that actually makes you take sort of steps far for- forward that you might not have done if you’re just thinking about it. </w:t>
      </w:r>
    </w:p>
    <w:p w:rsidR="00D65EE8" w:rsidRPr="00E839E0" w:rsidRDefault="00D65EE8" w:rsidP="00CD783C">
      <w:pPr>
        <w:spacing w:line="480" w:lineRule="auto"/>
        <w:rPr>
          <w:rFonts w:ascii="Times New Roman" w:hAnsi="Times New Roman" w:cs="Times New Roman"/>
          <w:sz w:val="24"/>
          <w:szCs w:val="24"/>
          <w:lang w:val="en-NZ"/>
        </w:rPr>
      </w:pPr>
      <w:r w:rsidRPr="00E839E0">
        <w:rPr>
          <w:rFonts w:ascii="Times New Roman" w:hAnsi="Times New Roman" w:cs="Times New Roman"/>
          <w:sz w:val="24"/>
          <w:szCs w:val="24"/>
          <w:lang w:val="en-NZ"/>
        </w:rPr>
        <w:t xml:space="preserve">Hannah, another lecturer in Applied Linguistics, expressed this idea as follows, </w:t>
      </w:r>
    </w:p>
    <w:p w:rsidR="001D2976" w:rsidRPr="00E839E0" w:rsidRDefault="001D2976" w:rsidP="00CD783C">
      <w:pPr>
        <w:spacing w:line="480" w:lineRule="auto"/>
        <w:ind w:left="720"/>
        <w:rPr>
          <w:rFonts w:ascii="Times New Roman" w:hAnsi="Times New Roman" w:cs="Times New Roman"/>
          <w:sz w:val="24"/>
          <w:szCs w:val="24"/>
          <w:lang w:val="en-NZ"/>
        </w:rPr>
      </w:pPr>
      <w:r w:rsidRPr="00E839E0">
        <w:rPr>
          <w:rFonts w:ascii="Times New Roman" w:hAnsi="Times New Roman" w:cs="Times New Roman"/>
          <w:sz w:val="24"/>
          <w:szCs w:val="24"/>
          <w:lang w:val="en-NZ"/>
        </w:rPr>
        <w:t xml:space="preserve">I think it’s very important to have these group or pair activities so that they can learn to verbally express their thoughts in the way that gets what they want to say and what they are meaning across to another person, and the more they do that, the better at transferring into their writing skill as well, because they start paying attention to it and yeah what information needs go there. </w:t>
      </w:r>
    </w:p>
    <w:p w:rsidR="00F61D16" w:rsidRPr="00E839E0" w:rsidRDefault="0048438D" w:rsidP="00CD783C">
      <w:pPr>
        <w:spacing w:line="480" w:lineRule="auto"/>
        <w:rPr>
          <w:rFonts w:ascii="Times New Roman" w:hAnsi="Times New Roman" w:cs="Times New Roman"/>
          <w:sz w:val="24"/>
          <w:szCs w:val="24"/>
        </w:rPr>
      </w:pPr>
      <w:r w:rsidRPr="00E839E0">
        <w:rPr>
          <w:rFonts w:ascii="Times New Roman" w:hAnsi="Times New Roman" w:cs="Times New Roman"/>
          <w:sz w:val="24"/>
          <w:szCs w:val="24"/>
          <w:lang w:val="en-NZ"/>
        </w:rPr>
        <w:t>T</w:t>
      </w:r>
      <w:r w:rsidR="003B0CFC" w:rsidRPr="00E839E0">
        <w:rPr>
          <w:rFonts w:ascii="Times New Roman" w:hAnsi="Times New Roman" w:cs="Times New Roman"/>
          <w:sz w:val="24"/>
          <w:szCs w:val="24"/>
          <w:lang w:val="en-NZ"/>
        </w:rPr>
        <w:t xml:space="preserve">he interviews with the students revealed that </w:t>
      </w:r>
      <w:r w:rsidRPr="00E839E0">
        <w:rPr>
          <w:rFonts w:ascii="Times New Roman" w:hAnsi="Times New Roman" w:cs="Times New Roman"/>
          <w:sz w:val="24"/>
          <w:szCs w:val="24"/>
          <w:lang w:val="en-NZ"/>
        </w:rPr>
        <w:t>they</w:t>
      </w:r>
      <w:r w:rsidR="00C54045" w:rsidRPr="00E839E0">
        <w:rPr>
          <w:rFonts w:ascii="Times New Roman" w:hAnsi="Times New Roman" w:cs="Times New Roman"/>
          <w:sz w:val="24"/>
          <w:szCs w:val="24"/>
          <w:lang w:val="en-NZ"/>
        </w:rPr>
        <w:t xml:space="preserve"> experienced</w:t>
      </w:r>
      <w:r w:rsidR="003B0CFC" w:rsidRPr="00E839E0">
        <w:rPr>
          <w:rFonts w:ascii="Times New Roman" w:hAnsi="Times New Roman" w:cs="Times New Roman"/>
          <w:sz w:val="24"/>
          <w:szCs w:val="24"/>
          <w:lang w:val="en-NZ"/>
        </w:rPr>
        <w:t xml:space="preserve"> </w:t>
      </w:r>
      <w:r w:rsidR="00F3696A" w:rsidRPr="00E839E0">
        <w:rPr>
          <w:rFonts w:ascii="Times New Roman" w:hAnsi="Times New Roman" w:cs="Times New Roman"/>
          <w:sz w:val="24"/>
          <w:szCs w:val="24"/>
        </w:rPr>
        <w:t>difficulties with processing content in small group</w:t>
      </w:r>
      <w:r w:rsidR="00C54045" w:rsidRPr="00E839E0">
        <w:rPr>
          <w:rFonts w:ascii="Times New Roman" w:hAnsi="Times New Roman" w:cs="Times New Roman"/>
          <w:sz w:val="24"/>
          <w:szCs w:val="24"/>
        </w:rPr>
        <w:t xml:space="preserve"> discussions</w:t>
      </w:r>
      <w:r w:rsidR="00F61D16" w:rsidRPr="00E839E0">
        <w:rPr>
          <w:rFonts w:ascii="Times New Roman" w:hAnsi="Times New Roman" w:cs="Times New Roman"/>
          <w:sz w:val="24"/>
          <w:szCs w:val="24"/>
        </w:rPr>
        <w:t xml:space="preserve">. </w:t>
      </w:r>
      <w:r w:rsidR="003A06BE" w:rsidRPr="00E839E0">
        <w:rPr>
          <w:rFonts w:ascii="Times New Roman" w:hAnsi="Times New Roman" w:cs="Times New Roman"/>
          <w:sz w:val="24"/>
          <w:szCs w:val="24"/>
        </w:rPr>
        <w:t>F</w:t>
      </w:r>
      <w:r w:rsidR="00F61D16" w:rsidRPr="00E839E0">
        <w:rPr>
          <w:rFonts w:ascii="Times New Roman" w:hAnsi="Times New Roman" w:cs="Times New Roman"/>
          <w:sz w:val="24"/>
          <w:szCs w:val="24"/>
          <w:lang w:val="en-NZ"/>
        </w:rPr>
        <w:t xml:space="preserve">luency was raised as a particular problem for international students.  </w:t>
      </w:r>
      <w:r w:rsidR="00C54045" w:rsidRPr="00E839E0">
        <w:rPr>
          <w:rFonts w:ascii="Times New Roman" w:hAnsi="Times New Roman" w:cs="Times New Roman"/>
          <w:sz w:val="24"/>
          <w:szCs w:val="24"/>
          <w:lang w:val="en-NZ"/>
        </w:rPr>
        <w:t xml:space="preserve">For example, </w:t>
      </w:r>
      <w:r w:rsidR="00F61D16" w:rsidRPr="00E839E0">
        <w:rPr>
          <w:rFonts w:ascii="Times New Roman" w:hAnsi="Times New Roman" w:cs="Times New Roman"/>
          <w:sz w:val="24"/>
          <w:szCs w:val="24"/>
        </w:rPr>
        <w:t xml:space="preserve">Isaac, from China </w:t>
      </w:r>
      <w:r w:rsidR="003A06BE" w:rsidRPr="00E839E0">
        <w:rPr>
          <w:rFonts w:ascii="Times New Roman" w:hAnsi="Times New Roman" w:cs="Times New Roman"/>
          <w:sz w:val="24"/>
          <w:szCs w:val="24"/>
        </w:rPr>
        <w:t xml:space="preserve">who was </w:t>
      </w:r>
      <w:r w:rsidR="00F61D16" w:rsidRPr="00E839E0">
        <w:rPr>
          <w:rFonts w:ascii="Times New Roman" w:hAnsi="Times New Roman" w:cs="Times New Roman"/>
          <w:sz w:val="24"/>
          <w:szCs w:val="24"/>
        </w:rPr>
        <w:t xml:space="preserve">studying Finance summarized the problem this way, </w:t>
      </w:r>
    </w:p>
    <w:p w:rsidR="00F61D16" w:rsidRPr="00E839E0" w:rsidRDefault="00F61D16" w:rsidP="00CD783C">
      <w:pPr>
        <w:spacing w:line="480" w:lineRule="auto"/>
        <w:ind w:left="720"/>
        <w:rPr>
          <w:rFonts w:ascii="Times New Roman" w:hAnsi="Times New Roman" w:cs="Times New Roman"/>
          <w:sz w:val="24"/>
          <w:szCs w:val="24"/>
        </w:rPr>
      </w:pPr>
      <w:r w:rsidRPr="00E839E0">
        <w:rPr>
          <w:rFonts w:ascii="Times New Roman" w:hAnsi="Times New Roman" w:cs="Times New Roman"/>
          <w:sz w:val="24"/>
          <w:szCs w:val="24"/>
        </w:rPr>
        <w:t xml:space="preserve">Sometimes … when I think about that how to translate the answer into English, someone else will give the answer. Yeah and I will miss the chance. And on the other hand, if I just speak out, if I didn’t prepare it and just speak out my answer in English, sometimes it would it would be puzzled or confusing, so I need to explain again and again…. you know we need to spend more time to construct our answer because we need to think about the answer in my mother language and we need to translate it in English. </w:t>
      </w:r>
    </w:p>
    <w:p w:rsidR="0018327F" w:rsidRPr="00E839E0" w:rsidRDefault="00D376AE" w:rsidP="00CD783C">
      <w:pPr>
        <w:spacing w:line="480" w:lineRule="auto"/>
        <w:rPr>
          <w:rFonts w:ascii="Times New Roman" w:hAnsi="Times New Roman" w:cs="Times New Roman"/>
          <w:sz w:val="24"/>
          <w:szCs w:val="24"/>
          <w:lang w:val="en-NZ"/>
        </w:rPr>
      </w:pPr>
      <w:r w:rsidRPr="00E839E0">
        <w:rPr>
          <w:rFonts w:ascii="Times New Roman" w:hAnsi="Times New Roman" w:cs="Times New Roman"/>
          <w:sz w:val="24"/>
          <w:szCs w:val="24"/>
          <w:lang w:val="en-NZ"/>
        </w:rPr>
        <w:t>Another problem came from the interactive nature of small group discussions, according to</w:t>
      </w:r>
      <w:r w:rsidR="0018327F" w:rsidRPr="00E839E0">
        <w:rPr>
          <w:rFonts w:ascii="Times New Roman" w:hAnsi="Times New Roman" w:cs="Times New Roman"/>
          <w:sz w:val="24"/>
          <w:szCs w:val="24"/>
          <w:lang w:val="en-NZ"/>
        </w:rPr>
        <w:t xml:space="preserve">  Jasmine, a Taiwanese international student in Applied Linguistics, </w:t>
      </w:r>
      <w:r w:rsidR="00B73F9D" w:rsidRPr="00E839E0">
        <w:rPr>
          <w:rFonts w:ascii="Times New Roman" w:hAnsi="Times New Roman" w:cs="Times New Roman"/>
          <w:sz w:val="24"/>
          <w:szCs w:val="24"/>
          <w:lang w:val="en-NZ"/>
        </w:rPr>
        <w:t xml:space="preserve">who </w:t>
      </w:r>
      <w:r w:rsidR="00704CDD" w:rsidRPr="00E839E0">
        <w:rPr>
          <w:rFonts w:ascii="Times New Roman" w:hAnsi="Times New Roman" w:cs="Times New Roman"/>
          <w:sz w:val="24"/>
          <w:szCs w:val="24"/>
          <w:lang w:val="en-NZ"/>
        </w:rPr>
        <w:t>said</w:t>
      </w:r>
      <w:r w:rsidR="0018327F" w:rsidRPr="00E839E0">
        <w:rPr>
          <w:rFonts w:ascii="Times New Roman" w:hAnsi="Times New Roman" w:cs="Times New Roman"/>
          <w:sz w:val="24"/>
          <w:szCs w:val="24"/>
          <w:lang w:val="en-NZ"/>
        </w:rPr>
        <w:t xml:space="preserve">, </w:t>
      </w:r>
    </w:p>
    <w:p w:rsidR="0018327F" w:rsidRPr="00E839E0" w:rsidRDefault="0018327F" w:rsidP="00CD783C">
      <w:pPr>
        <w:spacing w:line="480" w:lineRule="auto"/>
        <w:ind w:left="720"/>
        <w:rPr>
          <w:rFonts w:ascii="Times New Roman" w:hAnsi="Times New Roman" w:cs="Times New Roman"/>
          <w:sz w:val="24"/>
          <w:szCs w:val="24"/>
          <w:lang w:val="en-NZ"/>
        </w:rPr>
      </w:pPr>
      <w:r w:rsidRPr="00E839E0">
        <w:rPr>
          <w:rFonts w:ascii="Times New Roman" w:hAnsi="Times New Roman" w:cs="Times New Roman"/>
          <w:sz w:val="24"/>
          <w:szCs w:val="24"/>
          <w:lang w:val="en-NZ"/>
        </w:rPr>
        <w:t xml:space="preserve">They [native speakers] will connect sounds when they speak fast. They connect words, really squeeze words together. </w:t>
      </w:r>
    </w:p>
    <w:p w:rsidR="0018327F" w:rsidRPr="00E839E0" w:rsidRDefault="0018327F" w:rsidP="00CD783C">
      <w:pPr>
        <w:spacing w:line="480" w:lineRule="auto"/>
        <w:rPr>
          <w:rFonts w:ascii="Times New Roman" w:hAnsi="Times New Roman" w:cs="Times New Roman"/>
          <w:sz w:val="24"/>
          <w:szCs w:val="24"/>
          <w:lang w:val="en-NZ"/>
        </w:rPr>
      </w:pPr>
      <w:r w:rsidRPr="00E839E0">
        <w:rPr>
          <w:rFonts w:ascii="Times New Roman" w:hAnsi="Times New Roman" w:cs="Times New Roman"/>
          <w:sz w:val="24"/>
          <w:szCs w:val="24"/>
          <w:lang w:val="en-NZ"/>
        </w:rPr>
        <w:t>Isaac</w:t>
      </w:r>
      <w:r w:rsidR="00704CDD" w:rsidRPr="00E839E0">
        <w:rPr>
          <w:rFonts w:ascii="Times New Roman" w:hAnsi="Times New Roman" w:cs="Times New Roman"/>
          <w:sz w:val="24"/>
          <w:szCs w:val="24"/>
          <w:lang w:val="en-NZ"/>
        </w:rPr>
        <w:t xml:space="preserve"> </w:t>
      </w:r>
      <w:r w:rsidRPr="00E839E0">
        <w:rPr>
          <w:rFonts w:ascii="Times New Roman" w:hAnsi="Times New Roman" w:cs="Times New Roman"/>
          <w:sz w:val="24"/>
          <w:szCs w:val="24"/>
          <w:lang w:val="en-NZ"/>
        </w:rPr>
        <w:t xml:space="preserve">found it difficult to follow the talk. He said,  </w:t>
      </w:r>
    </w:p>
    <w:p w:rsidR="0018327F" w:rsidRPr="00E839E0" w:rsidRDefault="0018327F" w:rsidP="00CD783C">
      <w:pPr>
        <w:spacing w:line="480" w:lineRule="auto"/>
        <w:ind w:left="720"/>
        <w:rPr>
          <w:rFonts w:ascii="Times New Roman" w:hAnsi="Times New Roman" w:cs="Times New Roman"/>
          <w:sz w:val="24"/>
          <w:szCs w:val="24"/>
          <w:lang w:val="en-NZ"/>
        </w:rPr>
      </w:pPr>
      <w:r w:rsidRPr="00E839E0">
        <w:rPr>
          <w:rFonts w:ascii="Times New Roman" w:hAnsi="Times New Roman" w:cs="Times New Roman"/>
          <w:sz w:val="24"/>
          <w:szCs w:val="24"/>
          <w:lang w:val="en-NZ"/>
        </w:rPr>
        <w:t xml:space="preserve">sometimes if you are a little bit frustrated in communicate with Kiwi students, </w:t>
      </w:r>
      <w:r w:rsidR="003B0CFC" w:rsidRPr="00E839E0">
        <w:rPr>
          <w:rFonts w:ascii="Times New Roman" w:hAnsi="Times New Roman" w:cs="Times New Roman"/>
          <w:sz w:val="24"/>
          <w:szCs w:val="24"/>
          <w:lang w:val="en-NZ"/>
        </w:rPr>
        <w:t xml:space="preserve">… </w:t>
      </w:r>
      <w:r w:rsidRPr="00E839E0">
        <w:rPr>
          <w:rFonts w:ascii="Times New Roman" w:hAnsi="Times New Roman" w:cs="Times New Roman"/>
          <w:sz w:val="24"/>
          <w:szCs w:val="24"/>
          <w:lang w:val="en-NZ"/>
        </w:rPr>
        <w:t xml:space="preserve">sometimes they speak too fast and they never open their mouth, so … a lot of time we just sit down and chat with each other. I cannot even catch up with the speed. </w:t>
      </w:r>
    </w:p>
    <w:p w:rsidR="0018327F" w:rsidRPr="00E839E0" w:rsidRDefault="0018327F" w:rsidP="00CD783C">
      <w:pPr>
        <w:spacing w:line="480" w:lineRule="auto"/>
        <w:rPr>
          <w:rFonts w:ascii="Times New Roman" w:hAnsi="Times New Roman" w:cs="Times New Roman"/>
          <w:sz w:val="24"/>
          <w:szCs w:val="24"/>
          <w:lang w:val="en-NZ"/>
        </w:rPr>
      </w:pPr>
      <w:r w:rsidRPr="00E839E0">
        <w:rPr>
          <w:rFonts w:ascii="Times New Roman" w:hAnsi="Times New Roman" w:cs="Times New Roman"/>
          <w:sz w:val="24"/>
          <w:szCs w:val="24"/>
          <w:lang w:val="en-NZ"/>
        </w:rPr>
        <w:t xml:space="preserve">These difficulties were not just one way, as </w:t>
      </w:r>
      <w:r w:rsidRPr="00E839E0">
        <w:rPr>
          <w:rFonts w:ascii="Times New Roman" w:hAnsi="Times New Roman" w:cs="Times New Roman"/>
          <w:sz w:val="24"/>
          <w:szCs w:val="24"/>
        </w:rPr>
        <w:t xml:space="preserve">Josh from Papua New Guinean who was </w:t>
      </w:r>
      <w:r w:rsidR="00C54045" w:rsidRPr="00E839E0">
        <w:rPr>
          <w:rFonts w:ascii="Times New Roman" w:hAnsi="Times New Roman" w:cs="Times New Roman"/>
          <w:sz w:val="24"/>
          <w:szCs w:val="24"/>
        </w:rPr>
        <w:t>studying Engineering</w:t>
      </w:r>
      <w:r w:rsidRPr="00E839E0">
        <w:rPr>
          <w:rFonts w:ascii="Times New Roman" w:hAnsi="Times New Roman" w:cs="Times New Roman"/>
          <w:sz w:val="24"/>
          <w:szCs w:val="24"/>
        </w:rPr>
        <w:t xml:space="preserve"> noted, </w:t>
      </w:r>
    </w:p>
    <w:p w:rsidR="0018327F" w:rsidRPr="00E839E0" w:rsidRDefault="0018327F" w:rsidP="00CD783C">
      <w:pPr>
        <w:spacing w:line="480" w:lineRule="auto"/>
        <w:ind w:left="720"/>
        <w:rPr>
          <w:rFonts w:ascii="Times New Roman" w:hAnsi="Times New Roman" w:cs="Times New Roman"/>
          <w:sz w:val="24"/>
          <w:szCs w:val="24"/>
        </w:rPr>
      </w:pPr>
      <w:r w:rsidRPr="00E839E0">
        <w:rPr>
          <w:rFonts w:ascii="Times New Roman" w:hAnsi="Times New Roman" w:cs="Times New Roman"/>
          <w:sz w:val="24"/>
          <w:szCs w:val="24"/>
        </w:rPr>
        <w:t xml:space="preserve">Maybe sometimes they, locals, they don’t understand the way we speak. When I speak to them, they couldn’t quite understand me. They ask me to explain what I really mean. Yeah, that’s a thing I always, they don’t seem to understand the way you, maybe because of the accent. </w:t>
      </w:r>
    </w:p>
    <w:p w:rsidR="0018327F" w:rsidRPr="00E839E0" w:rsidRDefault="009A783E" w:rsidP="00CD783C">
      <w:pPr>
        <w:spacing w:line="480" w:lineRule="auto"/>
        <w:rPr>
          <w:rFonts w:ascii="Times New Roman" w:hAnsi="Times New Roman" w:cs="Times New Roman"/>
          <w:sz w:val="24"/>
          <w:szCs w:val="24"/>
          <w:lang w:val="en-NZ"/>
        </w:rPr>
      </w:pPr>
      <w:r w:rsidRPr="00E839E0">
        <w:rPr>
          <w:rFonts w:ascii="Times New Roman" w:hAnsi="Times New Roman" w:cs="Times New Roman"/>
          <w:sz w:val="24"/>
          <w:szCs w:val="24"/>
        </w:rPr>
        <w:t>C</w:t>
      </w:r>
      <w:r w:rsidR="0018327F" w:rsidRPr="00E839E0">
        <w:rPr>
          <w:rFonts w:ascii="Times New Roman" w:hAnsi="Times New Roman" w:cs="Times New Roman"/>
          <w:sz w:val="24"/>
          <w:szCs w:val="24"/>
        </w:rPr>
        <w:t>ultural difference</w:t>
      </w:r>
      <w:r w:rsidRPr="00E839E0">
        <w:rPr>
          <w:rFonts w:ascii="Times New Roman" w:hAnsi="Times New Roman" w:cs="Times New Roman"/>
          <w:sz w:val="24"/>
          <w:szCs w:val="24"/>
        </w:rPr>
        <w:t>s</w:t>
      </w:r>
      <w:r w:rsidR="0018327F" w:rsidRPr="00E839E0">
        <w:rPr>
          <w:rFonts w:ascii="Times New Roman" w:hAnsi="Times New Roman" w:cs="Times New Roman"/>
          <w:sz w:val="24"/>
          <w:szCs w:val="24"/>
        </w:rPr>
        <w:t xml:space="preserve"> in approaches to speaking</w:t>
      </w:r>
      <w:r w:rsidRPr="00E839E0">
        <w:rPr>
          <w:rFonts w:ascii="Times New Roman" w:hAnsi="Times New Roman" w:cs="Times New Roman"/>
          <w:sz w:val="24"/>
          <w:szCs w:val="24"/>
        </w:rPr>
        <w:t xml:space="preserve"> were a problem for</w:t>
      </w:r>
      <w:r w:rsidR="0018327F" w:rsidRPr="00E839E0">
        <w:rPr>
          <w:rFonts w:ascii="Times New Roman" w:hAnsi="Times New Roman" w:cs="Times New Roman"/>
          <w:sz w:val="24"/>
          <w:szCs w:val="24"/>
        </w:rPr>
        <w:t xml:space="preserve"> </w:t>
      </w:r>
      <w:r w:rsidR="0018327F" w:rsidRPr="00E839E0">
        <w:rPr>
          <w:rFonts w:ascii="Times New Roman" w:hAnsi="Times New Roman" w:cs="Times New Roman"/>
          <w:sz w:val="24"/>
          <w:szCs w:val="24"/>
          <w:lang w:val="en-NZ"/>
        </w:rPr>
        <w:t xml:space="preserve">Grace, from Hong Kong, </w:t>
      </w:r>
      <w:r w:rsidRPr="00E839E0">
        <w:rPr>
          <w:rFonts w:ascii="Times New Roman" w:hAnsi="Times New Roman" w:cs="Times New Roman"/>
          <w:sz w:val="24"/>
          <w:szCs w:val="24"/>
          <w:lang w:val="en-NZ"/>
        </w:rPr>
        <w:t xml:space="preserve">who </w:t>
      </w:r>
      <w:r w:rsidR="0018327F" w:rsidRPr="00E839E0">
        <w:rPr>
          <w:rFonts w:ascii="Times New Roman" w:hAnsi="Times New Roman" w:cs="Times New Roman"/>
          <w:sz w:val="24"/>
          <w:szCs w:val="24"/>
          <w:lang w:val="en-NZ"/>
        </w:rPr>
        <w:t xml:space="preserve">was </w:t>
      </w:r>
      <w:r w:rsidRPr="00E839E0">
        <w:rPr>
          <w:rFonts w:ascii="Times New Roman" w:hAnsi="Times New Roman" w:cs="Times New Roman"/>
          <w:sz w:val="24"/>
          <w:szCs w:val="24"/>
          <w:lang w:val="en-NZ"/>
        </w:rPr>
        <w:t>studying Applied Linguistics. I</w:t>
      </w:r>
      <w:r w:rsidR="0018327F" w:rsidRPr="00E839E0">
        <w:rPr>
          <w:rFonts w:ascii="Times New Roman" w:hAnsi="Times New Roman" w:cs="Times New Roman"/>
          <w:sz w:val="24"/>
          <w:szCs w:val="24"/>
          <w:lang w:val="en-NZ"/>
        </w:rPr>
        <w:t xml:space="preserve">n her experience, New Zealand students tended to take the lead in conversation in class, and Asian students tended to be more reserved.  </w:t>
      </w:r>
      <w:r w:rsidR="00704CDD" w:rsidRPr="00E839E0">
        <w:rPr>
          <w:rFonts w:ascii="Times New Roman" w:hAnsi="Times New Roman" w:cs="Times New Roman"/>
          <w:sz w:val="24"/>
          <w:szCs w:val="24"/>
          <w:lang w:val="en-NZ"/>
        </w:rPr>
        <w:t>Ruby from Taiwan</w:t>
      </w:r>
      <w:r w:rsidR="00AA5F33" w:rsidRPr="00E839E0">
        <w:rPr>
          <w:rFonts w:ascii="Times New Roman" w:hAnsi="Times New Roman" w:cs="Times New Roman"/>
          <w:sz w:val="24"/>
          <w:szCs w:val="24"/>
          <w:lang w:val="en-NZ"/>
        </w:rPr>
        <w:t xml:space="preserve"> noted, </w:t>
      </w:r>
    </w:p>
    <w:p w:rsidR="0018327F" w:rsidRPr="00E839E0" w:rsidRDefault="0018327F" w:rsidP="00CD783C">
      <w:pPr>
        <w:spacing w:line="480" w:lineRule="auto"/>
        <w:ind w:left="720"/>
        <w:rPr>
          <w:rFonts w:ascii="Times New Roman" w:hAnsi="Times New Roman" w:cs="Times New Roman"/>
          <w:sz w:val="24"/>
          <w:szCs w:val="24"/>
          <w:lang w:val="en-NZ"/>
        </w:rPr>
      </w:pPr>
      <w:r w:rsidRPr="00E839E0">
        <w:rPr>
          <w:rFonts w:ascii="Times New Roman" w:hAnsi="Times New Roman" w:cs="Times New Roman"/>
          <w:sz w:val="24"/>
          <w:szCs w:val="24"/>
          <w:lang w:val="en-NZ"/>
        </w:rPr>
        <w:t>When it is native speaker and non-native speaker, I think mostly that native speaker will try to keep checking if the non-native speaker follow up his or her thought, and does he, the non-native speaker agree</w:t>
      </w:r>
      <w:r w:rsidR="00C54045" w:rsidRPr="00E839E0">
        <w:rPr>
          <w:rFonts w:ascii="Times New Roman" w:hAnsi="Times New Roman" w:cs="Times New Roman"/>
          <w:sz w:val="24"/>
          <w:szCs w:val="24"/>
          <w:lang w:val="en-NZ"/>
        </w:rPr>
        <w:t>…</w:t>
      </w:r>
      <w:r w:rsidRPr="00E839E0">
        <w:rPr>
          <w:rFonts w:ascii="Times New Roman" w:hAnsi="Times New Roman" w:cs="Times New Roman"/>
          <w:sz w:val="24"/>
          <w:szCs w:val="24"/>
          <w:lang w:val="en-NZ"/>
        </w:rPr>
        <w:t xml:space="preserve">Usually native speaker lead the conversation, so kind of more towards native speaker way, ‘cause we just tend to be like “yeah yeah yeah, agree, yeah, that’s right”. </w:t>
      </w:r>
    </w:p>
    <w:p w:rsidR="0018327F" w:rsidRPr="00E839E0" w:rsidRDefault="0018327F" w:rsidP="00CD783C">
      <w:pPr>
        <w:spacing w:line="480" w:lineRule="auto"/>
        <w:rPr>
          <w:rFonts w:ascii="Times New Roman" w:hAnsi="Times New Roman" w:cs="Times New Roman"/>
          <w:sz w:val="24"/>
          <w:szCs w:val="24"/>
          <w:lang w:val="en-NZ"/>
        </w:rPr>
      </w:pPr>
      <w:r w:rsidRPr="00E839E0">
        <w:rPr>
          <w:rFonts w:ascii="Times New Roman" w:hAnsi="Times New Roman" w:cs="Times New Roman"/>
          <w:sz w:val="24"/>
          <w:szCs w:val="24"/>
        </w:rPr>
        <w:t xml:space="preserve">The fourth reason is demands of frequent turn-taking. </w:t>
      </w:r>
      <w:r w:rsidRPr="00E839E0">
        <w:rPr>
          <w:rFonts w:ascii="Times New Roman" w:hAnsi="Times New Roman" w:cs="Times New Roman"/>
          <w:sz w:val="24"/>
          <w:szCs w:val="24"/>
          <w:lang w:val="en-NZ"/>
        </w:rPr>
        <w:t xml:space="preserve">Rachel, a local student in Applied Linguistics, identified turn taking as a problem in academic speaking from her experience.  She </w:t>
      </w:r>
      <w:r w:rsidR="00B4554A" w:rsidRPr="00E839E0">
        <w:rPr>
          <w:rFonts w:ascii="Times New Roman" w:hAnsi="Times New Roman" w:cs="Times New Roman"/>
          <w:sz w:val="24"/>
          <w:szCs w:val="24"/>
          <w:lang w:val="en-NZ"/>
        </w:rPr>
        <w:t>stated</w:t>
      </w:r>
      <w:r w:rsidRPr="00E839E0">
        <w:rPr>
          <w:rFonts w:ascii="Times New Roman" w:hAnsi="Times New Roman" w:cs="Times New Roman"/>
          <w:sz w:val="24"/>
          <w:szCs w:val="24"/>
          <w:lang w:val="en-NZ"/>
        </w:rPr>
        <w:t xml:space="preserve">, </w:t>
      </w:r>
    </w:p>
    <w:p w:rsidR="0018327F" w:rsidRPr="00E839E0" w:rsidRDefault="0018327F" w:rsidP="00CD783C">
      <w:pPr>
        <w:spacing w:line="480" w:lineRule="auto"/>
        <w:ind w:left="720"/>
        <w:rPr>
          <w:rFonts w:ascii="Times New Roman" w:hAnsi="Times New Roman" w:cs="Times New Roman"/>
          <w:sz w:val="24"/>
          <w:szCs w:val="24"/>
          <w:lang w:val="en-NZ"/>
        </w:rPr>
      </w:pPr>
      <w:r w:rsidRPr="00E839E0">
        <w:rPr>
          <w:rFonts w:ascii="Times New Roman" w:hAnsi="Times New Roman" w:cs="Times New Roman"/>
          <w:sz w:val="24"/>
          <w:szCs w:val="24"/>
          <w:lang w:val="en-NZ"/>
        </w:rPr>
        <w:t>I think, in general, in the classes I’ve been in this year, uhm, I think some native speakers will have a longer turn, maybe, speak a little bit more longer, and try to, uhm, maybe, I think, yeah, possibly some of them are more confident to, sort of, express themselves and, uhm, yeah, it seems like they might be talking about, length-, more lengthy.</w:t>
      </w:r>
    </w:p>
    <w:p w:rsidR="0018327F" w:rsidRPr="00E839E0" w:rsidRDefault="00F72D91" w:rsidP="00CD783C">
      <w:pPr>
        <w:spacing w:line="480" w:lineRule="auto"/>
        <w:rPr>
          <w:rFonts w:ascii="Times New Roman" w:hAnsi="Times New Roman" w:cs="Times New Roman"/>
          <w:sz w:val="24"/>
          <w:szCs w:val="24"/>
        </w:rPr>
      </w:pPr>
      <w:r w:rsidRPr="00E839E0">
        <w:rPr>
          <w:rFonts w:ascii="Times New Roman" w:hAnsi="Times New Roman" w:cs="Times New Roman"/>
          <w:sz w:val="24"/>
          <w:szCs w:val="24"/>
        </w:rPr>
        <w:t>V</w:t>
      </w:r>
      <w:r w:rsidR="00F3696A" w:rsidRPr="00E839E0">
        <w:rPr>
          <w:rFonts w:ascii="Times New Roman" w:hAnsi="Times New Roman" w:cs="Times New Roman"/>
          <w:sz w:val="24"/>
          <w:szCs w:val="24"/>
        </w:rPr>
        <w:t xml:space="preserve">ocabulary </w:t>
      </w:r>
      <w:r w:rsidR="007C7B83" w:rsidRPr="00E839E0">
        <w:rPr>
          <w:rFonts w:ascii="Times New Roman" w:hAnsi="Times New Roman" w:cs="Times New Roman"/>
          <w:sz w:val="24"/>
          <w:szCs w:val="24"/>
        </w:rPr>
        <w:t xml:space="preserve">was not seen </w:t>
      </w:r>
      <w:r w:rsidR="00F3696A" w:rsidRPr="00E839E0">
        <w:rPr>
          <w:rFonts w:ascii="Times New Roman" w:hAnsi="Times New Roman" w:cs="Times New Roman"/>
          <w:sz w:val="24"/>
          <w:szCs w:val="24"/>
        </w:rPr>
        <w:t>as an immediate cause of concern in academic small group interactions</w:t>
      </w:r>
      <w:r w:rsidR="007C7B83" w:rsidRPr="00E839E0">
        <w:rPr>
          <w:rFonts w:ascii="Times New Roman" w:hAnsi="Times New Roman" w:cs="Times New Roman"/>
          <w:sz w:val="24"/>
          <w:szCs w:val="24"/>
        </w:rPr>
        <w:t xml:space="preserve"> for students</w:t>
      </w:r>
      <w:r w:rsidR="00F3696A" w:rsidRPr="00E839E0">
        <w:rPr>
          <w:rFonts w:ascii="Times New Roman" w:hAnsi="Times New Roman" w:cs="Times New Roman"/>
          <w:sz w:val="24"/>
          <w:szCs w:val="24"/>
        </w:rPr>
        <w:t xml:space="preserve">. </w:t>
      </w:r>
      <w:r w:rsidR="0018327F" w:rsidRPr="00E839E0">
        <w:rPr>
          <w:rFonts w:ascii="Times New Roman" w:hAnsi="Times New Roman" w:cs="Times New Roman"/>
          <w:sz w:val="24"/>
          <w:szCs w:val="24"/>
        </w:rPr>
        <w:t>One exception is Bin, a</w:t>
      </w:r>
      <w:r w:rsidR="00566773" w:rsidRPr="00E839E0">
        <w:rPr>
          <w:rFonts w:ascii="Times New Roman" w:hAnsi="Times New Roman" w:cs="Times New Roman"/>
          <w:sz w:val="24"/>
          <w:szCs w:val="24"/>
        </w:rPr>
        <w:t xml:space="preserve"> Vietnamese Engineering student, who said,</w:t>
      </w:r>
    </w:p>
    <w:p w:rsidR="0018327F" w:rsidRPr="00E839E0" w:rsidRDefault="00566773" w:rsidP="00CD783C">
      <w:pPr>
        <w:spacing w:line="480" w:lineRule="auto"/>
        <w:ind w:left="720"/>
        <w:rPr>
          <w:rFonts w:ascii="Times New Roman" w:hAnsi="Times New Roman" w:cs="Times New Roman"/>
          <w:sz w:val="24"/>
          <w:szCs w:val="24"/>
        </w:rPr>
      </w:pPr>
      <w:r w:rsidRPr="00E839E0">
        <w:rPr>
          <w:rFonts w:ascii="Times New Roman" w:hAnsi="Times New Roman" w:cs="Times New Roman"/>
          <w:sz w:val="24"/>
          <w:szCs w:val="24"/>
        </w:rPr>
        <w:t xml:space="preserve">… the </w:t>
      </w:r>
      <w:r w:rsidR="0018327F" w:rsidRPr="00E839E0">
        <w:rPr>
          <w:rFonts w:ascii="Times New Roman" w:hAnsi="Times New Roman" w:cs="Times New Roman"/>
          <w:sz w:val="24"/>
          <w:szCs w:val="24"/>
        </w:rPr>
        <w:t xml:space="preserve">pronunciation and using like a collocation, it’s not correct……. So that’s the difficulty we have to improve, in terms of using words and using collocation. </w:t>
      </w:r>
    </w:p>
    <w:p w:rsidR="00375DC8" w:rsidRPr="00E839E0" w:rsidRDefault="0084307A" w:rsidP="00665713">
      <w:pPr>
        <w:spacing w:line="480" w:lineRule="auto"/>
        <w:rPr>
          <w:rFonts w:ascii="Times New Roman" w:hAnsi="Times New Roman" w:cs="Times New Roman"/>
          <w:sz w:val="24"/>
          <w:szCs w:val="24"/>
        </w:rPr>
      </w:pPr>
      <w:r w:rsidRPr="00E839E0">
        <w:rPr>
          <w:rFonts w:ascii="Times New Roman" w:hAnsi="Times New Roman" w:cs="Times New Roman"/>
          <w:sz w:val="24"/>
          <w:szCs w:val="24"/>
        </w:rPr>
        <w:t xml:space="preserve">While the interview data from lecturers and students provides plenty of food for thought on motivations for and barriers </w:t>
      </w:r>
      <w:r w:rsidR="00B118EE" w:rsidRPr="00E839E0">
        <w:rPr>
          <w:rFonts w:ascii="Times New Roman" w:hAnsi="Times New Roman" w:cs="Times New Roman"/>
          <w:sz w:val="24"/>
          <w:szCs w:val="24"/>
        </w:rPr>
        <w:t>of</w:t>
      </w:r>
      <w:r w:rsidRPr="00E839E0">
        <w:rPr>
          <w:rFonts w:ascii="Times New Roman" w:hAnsi="Times New Roman" w:cs="Times New Roman"/>
          <w:sz w:val="24"/>
          <w:szCs w:val="24"/>
        </w:rPr>
        <w:t xml:space="preserve"> interactive speaking in university settings, little evidence comes to light that suggests vocabulary is a major cause of concern. Let’s turn to the corpus analysis to find out more about the nature of lexis in laboratories and tutorials, to see what light this data might </w:t>
      </w:r>
      <w:r w:rsidR="00247383" w:rsidRPr="00E839E0">
        <w:rPr>
          <w:rFonts w:ascii="Times New Roman" w:hAnsi="Times New Roman" w:cs="Times New Roman"/>
          <w:sz w:val="24"/>
          <w:szCs w:val="24"/>
        </w:rPr>
        <w:t>be able to shed</w:t>
      </w:r>
      <w:r w:rsidRPr="00E839E0">
        <w:rPr>
          <w:rFonts w:ascii="Times New Roman" w:hAnsi="Times New Roman" w:cs="Times New Roman"/>
          <w:sz w:val="24"/>
          <w:szCs w:val="24"/>
        </w:rPr>
        <w:t xml:space="preserve">. </w:t>
      </w:r>
    </w:p>
    <w:p w:rsidR="009526EA" w:rsidRPr="00E839E0" w:rsidRDefault="00705FE6" w:rsidP="00665713">
      <w:pPr>
        <w:spacing w:line="480" w:lineRule="auto"/>
        <w:rPr>
          <w:rFonts w:ascii="Times New Roman" w:hAnsi="Times New Roman" w:cs="Times New Roman"/>
          <w:i/>
          <w:sz w:val="24"/>
          <w:szCs w:val="24"/>
        </w:rPr>
      </w:pPr>
      <w:r w:rsidRPr="00E839E0">
        <w:rPr>
          <w:rFonts w:ascii="Times New Roman" w:hAnsi="Times New Roman" w:cs="Times New Roman"/>
          <w:i/>
          <w:sz w:val="24"/>
          <w:szCs w:val="24"/>
        </w:rPr>
        <w:t>R</w:t>
      </w:r>
      <w:r w:rsidR="00240236" w:rsidRPr="00E839E0">
        <w:rPr>
          <w:rFonts w:ascii="Times New Roman" w:hAnsi="Times New Roman" w:cs="Times New Roman"/>
          <w:i/>
          <w:sz w:val="24"/>
          <w:szCs w:val="24"/>
        </w:rPr>
        <w:t xml:space="preserve">esearch question two: </w:t>
      </w:r>
      <w:r w:rsidR="009526EA" w:rsidRPr="00E839E0">
        <w:rPr>
          <w:rFonts w:ascii="Times New Roman" w:hAnsi="Times New Roman" w:cs="Times New Roman"/>
          <w:i/>
          <w:sz w:val="24"/>
          <w:szCs w:val="24"/>
        </w:rPr>
        <w:t>What are the vocabulary loads of labs and tutorials?</w:t>
      </w:r>
    </w:p>
    <w:p w:rsidR="00B0352A" w:rsidRPr="00E839E0" w:rsidRDefault="009526EA" w:rsidP="00CD783C">
      <w:pPr>
        <w:spacing w:line="480" w:lineRule="auto"/>
        <w:rPr>
          <w:rFonts w:ascii="Times New Roman" w:hAnsi="Times New Roman" w:cs="Times New Roman"/>
          <w:sz w:val="24"/>
          <w:szCs w:val="24"/>
        </w:rPr>
      </w:pPr>
      <w:r w:rsidRPr="00E839E0">
        <w:rPr>
          <w:rFonts w:ascii="Times New Roman" w:hAnsi="Times New Roman" w:cs="Times New Roman"/>
          <w:sz w:val="24"/>
          <w:szCs w:val="24"/>
        </w:rPr>
        <w:t xml:space="preserve">Table 3 presents the lexical coverage provided by each level of Nation’s </w:t>
      </w:r>
      <w:r w:rsidR="00285481" w:rsidRPr="00E839E0">
        <w:rPr>
          <w:rFonts w:ascii="Times New Roman" w:hAnsi="Times New Roman" w:cs="Times New Roman"/>
          <w:sz w:val="24"/>
          <w:szCs w:val="24"/>
        </w:rPr>
        <w:fldChar w:fldCharType="begin"/>
      </w:r>
      <w:r w:rsidR="005E0E4A" w:rsidRPr="00E839E0">
        <w:rPr>
          <w:rFonts w:ascii="Times New Roman" w:hAnsi="Times New Roman" w:cs="Times New Roman"/>
          <w:sz w:val="24"/>
          <w:szCs w:val="24"/>
        </w:rPr>
        <w:instrText xml:space="preserve"> ADDIN ZOTERO_ITEM CSL_CITATION {"citationID":"83l1aeof3","properties":{"formattedCitation":"(2012)","plainCitation":"(2012)"},"citationItems":[{"id":927,"uris":["http://zotero.org/users/1945134/items/3D4TVHEN"],"uri":["http://zotero.org/users/1945134/items/3D4TVHEN"],"itemData":{"id":927,"type":"book","title":"The BNC/COCA word family lists","URL":"http://www.victoria.ac.nz/lals/about/staff/paul-nation","author":[{"family":"Nation","given":"I S P"}],"issued":{"date-parts":[["2012"]]}},"suppress-author":true}],"schema":"https://github.com/citation-style-language/schema/raw/master/csl-citation.json"} </w:instrText>
      </w:r>
      <w:r w:rsidR="00285481" w:rsidRPr="00E839E0">
        <w:rPr>
          <w:rFonts w:ascii="Times New Roman" w:hAnsi="Times New Roman" w:cs="Times New Roman"/>
          <w:sz w:val="24"/>
          <w:szCs w:val="24"/>
        </w:rPr>
        <w:fldChar w:fldCharType="separate"/>
      </w:r>
      <w:r w:rsidR="005E0E4A" w:rsidRPr="00E839E0">
        <w:rPr>
          <w:rFonts w:ascii="Times New Roman" w:hAnsi="Times New Roman" w:cs="Times New Roman"/>
          <w:sz w:val="24"/>
          <w:szCs w:val="24"/>
        </w:rPr>
        <w:t>(2012)</w:t>
      </w:r>
      <w:r w:rsidR="00285481" w:rsidRPr="00E839E0">
        <w:rPr>
          <w:rFonts w:ascii="Times New Roman" w:hAnsi="Times New Roman" w:cs="Times New Roman"/>
          <w:sz w:val="24"/>
          <w:szCs w:val="24"/>
        </w:rPr>
        <w:fldChar w:fldCharType="end"/>
      </w:r>
      <w:r w:rsidR="00BB7305" w:rsidRPr="00E839E0">
        <w:rPr>
          <w:rFonts w:ascii="Times New Roman" w:hAnsi="Times New Roman" w:cs="Times New Roman"/>
          <w:sz w:val="24"/>
          <w:szCs w:val="24"/>
        </w:rPr>
        <w:t xml:space="preserve"> BNC/COCA lists in labs and tutorials</w:t>
      </w:r>
      <w:r w:rsidRPr="00E839E0">
        <w:rPr>
          <w:rFonts w:ascii="Times New Roman" w:hAnsi="Times New Roman" w:cs="Times New Roman"/>
          <w:sz w:val="24"/>
          <w:szCs w:val="24"/>
        </w:rPr>
        <w:t>. The 1</w:t>
      </w:r>
      <w:r w:rsidRPr="00E839E0">
        <w:rPr>
          <w:rFonts w:ascii="Times New Roman" w:hAnsi="Times New Roman" w:cs="Times New Roman"/>
          <w:sz w:val="24"/>
          <w:szCs w:val="24"/>
          <w:vertAlign w:val="superscript"/>
        </w:rPr>
        <w:t>st</w:t>
      </w:r>
      <w:r w:rsidR="00E233BF" w:rsidRPr="00E839E0">
        <w:rPr>
          <w:rFonts w:ascii="Times New Roman" w:hAnsi="Times New Roman" w:cs="Times New Roman"/>
          <w:sz w:val="24"/>
          <w:szCs w:val="24"/>
        </w:rPr>
        <w:t xml:space="preserve"> 1,000 word families</w:t>
      </w:r>
      <w:r w:rsidRPr="00E839E0">
        <w:rPr>
          <w:rFonts w:ascii="Times New Roman" w:hAnsi="Times New Roman" w:cs="Times New Roman"/>
          <w:sz w:val="24"/>
          <w:szCs w:val="24"/>
        </w:rPr>
        <w:t xml:space="preserve"> accounted for 85%-87% of the words, </w:t>
      </w:r>
      <w:r w:rsidR="00FA6B44" w:rsidRPr="00E839E0">
        <w:rPr>
          <w:rFonts w:ascii="Times New Roman" w:hAnsi="Times New Roman" w:cs="Times New Roman"/>
          <w:sz w:val="24"/>
          <w:szCs w:val="24"/>
        </w:rPr>
        <w:t xml:space="preserve">followed by </w:t>
      </w:r>
      <w:r w:rsidRPr="00E839E0">
        <w:rPr>
          <w:rFonts w:ascii="Times New Roman" w:hAnsi="Times New Roman" w:cs="Times New Roman"/>
          <w:sz w:val="24"/>
          <w:szCs w:val="24"/>
        </w:rPr>
        <w:t>the 2</w:t>
      </w:r>
      <w:r w:rsidRPr="00E839E0">
        <w:rPr>
          <w:rFonts w:ascii="Times New Roman" w:hAnsi="Times New Roman" w:cs="Times New Roman"/>
          <w:sz w:val="24"/>
          <w:szCs w:val="24"/>
          <w:vertAlign w:val="superscript"/>
        </w:rPr>
        <w:t>nd</w:t>
      </w:r>
      <w:r w:rsidRPr="00E839E0">
        <w:rPr>
          <w:rFonts w:ascii="Times New Roman" w:hAnsi="Times New Roman" w:cs="Times New Roman"/>
          <w:sz w:val="24"/>
          <w:szCs w:val="24"/>
        </w:rPr>
        <w:t xml:space="preserve"> 1,000 word families </w:t>
      </w:r>
      <w:r w:rsidR="00FA6B44" w:rsidRPr="00E839E0">
        <w:rPr>
          <w:rFonts w:ascii="Times New Roman" w:hAnsi="Times New Roman" w:cs="Times New Roman"/>
          <w:sz w:val="24"/>
          <w:szCs w:val="24"/>
        </w:rPr>
        <w:t>(</w:t>
      </w:r>
      <w:r w:rsidRPr="00E839E0">
        <w:rPr>
          <w:rFonts w:ascii="Times New Roman" w:hAnsi="Times New Roman" w:cs="Times New Roman"/>
          <w:sz w:val="24"/>
          <w:szCs w:val="24"/>
        </w:rPr>
        <w:t>4%-5%</w:t>
      </w:r>
      <w:r w:rsidR="00FA6B44" w:rsidRPr="00E839E0">
        <w:rPr>
          <w:rFonts w:ascii="Times New Roman" w:hAnsi="Times New Roman" w:cs="Times New Roman"/>
          <w:sz w:val="24"/>
          <w:szCs w:val="24"/>
        </w:rPr>
        <w:t>)</w:t>
      </w:r>
      <w:r w:rsidRPr="00E839E0">
        <w:rPr>
          <w:rFonts w:ascii="Times New Roman" w:hAnsi="Times New Roman" w:cs="Times New Roman"/>
          <w:sz w:val="24"/>
          <w:szCs w:val="24"/>
        </w:rPr>
        <w:t>, and the 3</w:t>
      </w:r>
      <w:r w:rsidRPr="00E839E0">
        <w:rPr>
          <w:rFonts w:ascii="Times New Roman" w:hAnsi="Times New Roman" w:cs="Times New Roman"/>
          <w:sz w:val="24"/>
          <w:szCs w:val="24"/>
          <w:vertAlign w:val="superscript"/>
        </w:rPr>
        <w:t>rd</w:t>
      </w:r>
      <w:r w:rsidRPr="00E839E0">
        <w:rPr>
          <w:rFonts w:ascii="Times New Roman" w:hAnsi="Times New Roman" w:cs="Times New Roman"/>
          <w:sz w:val="24"/>
          <w:szCs w:val="24"/>
        </w:rPr>
        <w:t xml:space="preserve"> 1,000 </w:t>
      </w:r>
      <w:r w:rsidR="00FA6B44" w:rsidRPr="00E839E0">
        <w:rPr>
          <w:rFonts w:ascii="Times New Roman" w:hAnsi="Times New Roman" w:cs="Times New Roman"/>
          <w:sz w:val="24"/>
          <w:szCs w:val="24"/>
        </w:rPr>
        <w:t>(</w:t>
      </w:r>
      <w:r w:rsidRPr="00E839E0">
        <w:rPr>
          <w:rFonts w:ascii="Times New Roman" w:hAnsi="Times New Roman" w:cs="Times New Roman"/>
          <w:sz w:val="24"/>
          <w:szCs w:val="24"/>
        </w:rPr>
        <w:t>2%-3%</w:t>
      </w:r>
      <w:r w:rsidR="00FA6B44" w:rsidRPr="00E839E0">
        <w:rPr>
          <w:rFonts w:ascii="Times New Roman" w:hAnsi="Times New Roman" w:cs="Times New Roman"/>
          <w:sz w:val="24"/>
          <w:szCs w:val="24"/>
        </w:rPr>
        <w:t>)</w:t>
      </w:r>
      <w:r w:rsidRPr="00E839E0">
        <w:rPr>
          <w:rFonts w:ascii="Times New Roman" w:hAnsi="Times New Roman" w:cs="Times New Roman"/>
          <w:sz w:val="24"/>
          <w:szCs w:val="24"/>
        </w:rPr>
        <w:t>. From the 5</w:t>
      </w:r>
      <w:r w:rsidRPr="00E839E0">
        <w:rPr>
          <w:rFonts w:ascii="Times New Roman" w:hAnsi="Times New Roman" w:cs="Times New Roman"/>
          <w:sz w:val="24"/>
          <w:szCs w:val="24"/>
          <w:vertAlign w:val="superscript"/>
        </w:rPr>
        <w:t>th</w:t>
      </w:r>
      <w:r w:rsidRPr="00E839E0">
        <w:rPr>
          <w:rFonts w:ascii="Times New Roman" w:hAnsi="Times New Roman" w:cs="Times New Roman"/>
          <w:sz w:val="24"/>
          <w:szCs w:val="24"/>
        </w:rPr>
        <w:t xml:space="preserve"> 1,000 word families, the coverage </w:t>
      </w:r>
      <w:r w:rsidR="008B3254" w:rsidRPr="00E839E0">
        <w:rPr>
          <w:rFonts w:ascii="Times New Roman" w:hAnsi="Times New Roman" w:cs="Times New Roman"/>
          <w:sz w:val="24"/>
          <w:szCs w:val="24"/>
        </w:rPr>
        <w:t xml:space="preserve">dropped to under </w:t>
      </w:r>
      <w:r w:rsidR="000B3755" w:rsidRPr="00E839E0">
        <w:rPr>
          <w:rFonts w:ascii="Times New Roman" w:hAnsi="Times New Roman" w:cs="Times New Roman"/>
          <w:sz w:val="24"/>
          <w:szCs w:val="24"/>
        </w:rPr>
        <w:t>1%</w:t>
      </w:r>
      <w:r w:rsidR="008B3254" w:rsidRPr="00E839E0">
        <w:rPr>
          <w:rFonts w:ascii="Times New Roman" w:hAnsi="Times New Roman" w:cs="Times New Roman"/>
          <w:sz w:val="24"/>
          <w:szCs w:val="24"/>
        </w:rPr>
        <w:t xml:space="preserve"> for each frequency level</w:t>
      </w:r>
      <w:r w:rsidR="000B3755" w:rsidRPr="00E839E0">
        <w:rPr>
          <w:rFonts w:ascii="Times New Roman" w:hAnsi="Times New Roman" w:cs="Times New Roman"/>
          <w:sz w:val="24"/>
          <w:szCs w:val="24"/>
        </w:rPr>
        <w:t xml:space="preserve">. </w:t>
      </w:r>
      <w:r w:rsidRPr="00E839E0">
        <w:rPr>
          <w:rFonts w:ascii="Times New Roman" w:hAnsi="Times New Roman" w:cs="Times New Roman"/>
          <w:sz w:val="24"/>
          <w:szCs w:val="24"/>
        </w:rPr>
        <w:t>The percentage of proper nouns and marginal words in these speech events is higher than the coverage provided by the 4</w:t>
      </w:r>
      <w:r w:rsidRPr="00E839E0">
        <w:rPr>
          <w:rFonts w:ascii="Times New Roman" w:hAnsi="Times New Roman" w:cs="Times New Roman"/>
          <w:sz w:val="24"/>
          <w:szCs w:val="24"/>
          <w:vertAlign w:val="superscript"/>
        </w:rPr>
        <w:t>th</w:t>
      </w:r>
      <w:r w:rsidRPr="00E839E0">
        <w:rPr>
          <w:rFonts w:ascii="Times New Roman" w:hAnsi="Times New Roman" w:cs="Times New Roman"/>
          <w:sz w:val="24"/>
          <w:szCs w:val="24"/>
        </w:rPr>
        <w:t xml:space="preserve"> 1,000 word families</w:t>
      </w:r>
      <w:r w:rsidR="00EB2B45" w:rsidRPr="00E839E0">
        <w:rPr>
          <w:rFonts w:ascii="Times New Roman" w:hAnsi="Times New Roman" w:cs="Times New Roman"/>
          <w:sz w:val="24"/>
          <w:szCs w:val="24"/>
        </w:rPr>
        <w:t xml:space="preserve">. </w:t>
      </w:r>
      <w:r w:rsidRPr="00E839E0">
        <w:rPr>
          <w:rFonts w:ascii="Times New Roman" w:hAnsi="Times New Roman" w:cs="Times New Roman"/>
          <w:sz w:val="24"/>
          <w:szCs w:val="24"/>
        </w:rPr>
        <w:t>According to Nation and Webb</w:t>
      </w:r>
      <w:r w:rsidR="005E0E4A" w:rsidRPr="00E839E0">
        <w:rPr>
          <w:rFonts w:ascii="Times New Roman" w:hAnsi="Times New Roman" w:cs="Times New Roman"/>
          <w:sz w:val="24"/>
          <w:szCs w:val="24"/>
        </w:rPr>
        <w:t xml:space="preserve"> </w:t>
      </w:r>
      <w:r w:rsidR="00285481" w:rsidRPr="00E839E0">
        <w:rPr>
          <w:rFonts w:ascii="Times New Roman" w:hAnsi="Times New Roman" w:cs="Times New Roman"/>
          <w:sz w:val="24"/>
          <w:szCs w:val="24"/>
        </w:rPr>
        <w:fldChar w:fldCharType="begin"/>
      </w:r>
      <w:r w:rsidR="005E0E4A" w:rsidRPr="00E839E0">
        <w:rPr>
          <w:rFonts w:ascii="Times New Roman" w:hAnsi="Times New Roman" w:cs="Times New Roman"/>
          <w:sz w:val="24"/>
          <w:szCs w:val="24"/>
        </w:rPr>
        <w:instrText xml:space="preserve"> ADDIN ZOTERO_ITEM CSL_CITATION {"citationID":"1kbfb50ea8","properties":{"formattedCitation":"(Nation &amp; Webb, 2011)","plainCitation":"(Nation &amp; Webb, 2011)"},"citationItems":[{"id":"jevi6Uxz/8I4Sg1d7","uris":["http://zotero.org/users/1945134/items/HF89HFJV"],"uri":["http://zotero.org/users/1945134/items/HF89HFJV"],"itemData":{"id":"jevi6Uxz/8I4Sg1d7","type":"book","title":"Researching and analyzing vocabulary","publisher":"Heinle, Cengage Learning","publisher-place":"Boston, MA","number-of-pages":"355","source":"Google Books","event-place":"Boston, MA","abstract":"Written for researchers and graduate students in the field of vocabulary studies, Researching and Analyzing Vocabulary covers a wide range of vocabulary research topics that include experimental, qualitative, and corpus-based work. The study of vocabulary has direct implications for teaching and learning while enhancing student knowledge of research practices.","ISBN":"9781111071189","language":"en","author":[{"family":"Nation","given":"I S P"},{"family":"Webb","given":"Stuart"}],"issued":{"year":2011}}}],"schema":"https://github.com/citation-style-language/schema/raw/master/csl-citation.json"} </w:instrText>
      </w:r>
      <w:r w:rsidR="00285481" w:rsidRPr="00E839E0">
        <w:rPr>
          <w:rFonts w:ascii="Times New Roman" w:hAnsi="Times New Roman" w:cs="Times New Roman"/>
          <w:sz w:val="24"/>
          <w:szCs w:val="24"/>
        </w:rPr>
        <w:fldChar w:fldCharType="separate"/>
      </w:r>
      <w:r w:rsidR="005E0E4A" w:rsidRPr="00E839E0">
        <w:rPr>
          <w:rFonts w:ascii="Times New Roman" w:hAnsi="Times New Roman" w:cs="Times New Roman"/>
          <w:sz w:val="24"/>
          <w:szCs w:val="24"/>
        </w:rPr>
        <w:t>(2011)</w:t>
      </w:r>
      <w:r w:rsidR="00285481" w:rsidRPr="00E839E0">
        <w:rPr>
          <w:rFonts w:ascii="Times New Roman" w:hAnsi="Times New Roman" w:cs="Times New Roman"/>
          <w:sz w:val="24"/>
          <w:szCs w:val="24"/>
        </w:rPr>
        <w:fldChar w:fldCharType="end"/>
      </w:r>
      <w:r w:rsidRPr="00E839E0">
        <w:rPr>
          <w:rFonts w:ascii="Times New Roman" w:hAnsi="Times New Roman" w:cs="Times New Roman"/>
          <w:sz w:val="24"/>
          <w:szCs w:val="24"/>
        </w:rPr>
        <w:t xml:space="preserve">, the learning burden of these words is less than other words. </w:t>
      </w:r>
      <w:r w:rsidR="00C1562C" w:rsidRPr="00E839E0">
        <w:rPr>
          <w:rFonts w:ascii="Times New Roman" w:hAnsi="Times New Roman" w:cs="Times New Roman"/>
          <w:sz w:val="24"/>
          <w:szCs w:val="24"/>
        </w:rPr>
        <w:t>I</w:t>
      </w:r>
      <w:r w:rsidRPr="00E839E0">
        <w:rPr>
          <w:rFonts w:ascii="Times New Roman" w:hAnsi="Times New Roman" w:cs="Times New Roman"/>
          <w:sz w:val="24"/>
          <w:szCs w:val="24"/>
        </w:rPr>
        <w:t>f we assume that learners can recognize proper nouns and marginal words, we can add these figures to the coverage provided by word families at each level</w:t>
      </w:r>
      <w:r w:rsidR="000B3755" w:rsidRPr="00E839E0">
        <w:rPr>
          <w:rFonts w:ascii="Times New Roman" w:hAnsi="Times New Roman" w:cs="Times New Roman"/>
          <w:sz w:val="24"/>
          <w:szCs w:val="24"/>
        </w:rPr>
        <w:t xml:space="preserve">, </w:t>
      </w:r>
      <w:r w:rsidR="00285481" w:rsidRPr="00E839E0">
        <w:rPr>
          <w:rFonts w:ascii="Times New Roman" w:hAnsi="Times New Roman" w:cs="Times New Roman"/>
          <w:sz w:val="24"/>
          <w:szCs w:val="24"/>
        </w:rPr>
        <w:fldChar w:fldCharType="begin"/>
      </w:r>
      <w:r w:rsidR="005E0E4A" w:rsidRPr="00E839E0">
        <w:rPr>
          <w:rFonts w:ascii="Times New Roman" w:hAnsi="Times New Roman" w:cs="Times New Roman"/>
          <w:sz w:val="24"/>
          <w:szCs w:val="24"/>
        </w:rPr>
        <w:instrText xml:space="preserve"> ADDIN ZOTERO_ITEM CSL_CITATION {"citationID":"mia3venov","properties":{"formattedCitation":"(Dang &amp; Webb, 2014; Nation, 2006; Webb &amp; Rodgers, 2009a, 2009b)","plainCitation":"(Dang &amp; Webb, 2014; Nation, 2006; Webb &amp; Rodgers, 2009a, 2009b)"},"citationItems":[{"id":803,"uris":["http://zotero.org/users/1945134/items/JEM8X5FN"],"uri":["http://zotero.org/users/1945134/items/JEM8X5FN"],"itemData":{"id":803,"type":"article-journal","title":"The lexical profile of academic spoken English","container-title":"English for Specific Purposes","page":"66-76","volume":"33","author":[{"family":"Dang","given":"Thi Ngoc Yen"},{"family":"Webb","given":"Stuart"}],"issued":{"date-parts":[["2014"]]}}},{"id":925,"uris":["http://zotero.org/users/1945134/items/8F7SMM53"],"uri":["http://zotero.org/users/1945134/items/8F7SMM53"],"itemData":{"id":925,"type":"article-journal","title":"How large a vocabulary is needed for reading and listening?","container-title":"Canadian Modern Language Review","page":"59–82","volume":"63","issue":"1","author":[{"family":"Nation","given":"I S P"}],"issued":{"date-parts":[["2006"]]}}},{"id":"jevi6Uxz/0RwjWDl4","uris":["http://zotero.org/users/1945134/items/2KX598R2"],"uri":["http://zotero.org/users/1945134/items/2KX598R2"],"itemData":{"id":"jevi6Uxz/0RwjWDl4","type":"article-journal","title":"The lexical coverage of movies","container-title":"Applied Linguistics","page":"407-427","volume":"30","issue":"3","source":"applij.oxfordjournals.org","abstract":"The scripts of 318 movies were analyzed in this study to determine the vocabulary size necessary to understand 95% and 98% of the words in movies. The movies consisted of 2,841,887 running words and had a total running time of 601 hours and 33 minutes. The movies were classified as either American or British, and then put into the following genres: action, animation, comedy, suspense/crime, drama, horror, romance, science fiction, war, western, and classic. The results showed that knowledge of the most frequent 3,000 word families plus proper nouns and marginal words provided 95.76% coverage, and knowledge of the most frequent 6,000 word families plus proper nouns and marginal words provided 98.15% coverage of movies. Both American and British movies reached 95% coverage at the 3,000 word level. However, American movies reached 98% coverage at the 6,000 word level while British movies reached 98% coverage at the 7,000 word level. The vocabulary size necessary to reach 95% coverage of the different genres ranged from 3,000 to 4,000 word families plus proper nouns and marginal words, and 5,000 to 10,000 word families plus proper nouns and marginal words to reach 98% coverage. The implications for teaching and learning with movies are discussed in detail.","ISSN":"0142-6001, 1477-450X","journalAbbreviation":"Applied Linguistics","language":"en","author":[{"family":"Webb","given":"Stuart"},{"family":"Rodgers","given":"Michael P. H."}],"issued":{"year":2009},"accessed":{"year":2014,"month":6,"day":2},"page-first":"407","container-title-short":"Appl. Linguist."}},{"id":"jevi6Uxz/JTDi2jeX","uris":["http://zotero.org/users/1945134/items/P5KANC4B"],"uri":["http://zotero.org/users/1945134/items/P5KANC4B"],"itemData":{"id":"jevi6Uxz/JTDi2jeX","type":"article-journal","title":"Vocabulary demands of television programs","container-title":"Language Learning","page":"335-366","volume":"59","issue":"2","source":"Wiley Online Library","abstract":"This study investigated vocabulary coverage and the number of encounters of low-frequency vocabulary in television programs. Eighty-eight television programs consisting of 264,384 running words were categorized according to genre. Television shows were classified as either British or American and then put into the following genres: news, drama, situation comedy, older programs, children's programs, and science fiction. The results showed that knowledge of the most frequent 3,000 word families plus proper nouns and marginal words provided 95.45% coverage, and knowledge of the most frequent 7,000 word families plus proper nouns and marginal words provided 98.27% coverage. The vocabulary size necessary to gain 95% coverage of the different genres ranged from 2,000 to 4,000 word families plus proper nouns and marginal words; 5,000 to 9,000 word families plus proper nouns and marginal words to gain 98% coverage. The analysis also indicated that there was great variation in coverage between episodes. The results showed that there were relatively few encounters with low-frequency vocabulary. However, if learners knew the most frequent 3,000 word families and they watched at least an hour of television a day, there is the potential for significant incidental vocabulary learning.","ISSN":"1467-9922","language":"en","author":[{"family":"Webb","given":"Stuart"},{"family":"Rodgers","given":"Michael P. H."}],"issued":{"year":2009},"accessed":{"year":2014,"month":6,"day":2},"page-first":"335","container-title-short":"Lang. Learn."}}],"schema":"https://github.com/citation-style-language/schema/raw/master/csl-citation.json"} </w:instrText>
      </w:r>
      <w:r w:rsidR="00285481" w:rsidRPr="00E839E0">
        <w:rPr>
          <w:rFonts w:ascii="Times New Roman" w:hAnsi="Times New Roman" w:cs="Times New Roman"/>
          <w:sz w:val="24"/>
          <w:szCs w:val="24"/>
        </w:rPr>
        <w:fldChar w:fldCharType="separate"/>
      </w:r>
      <w:r w:rsidR="005E0E4A" w:rsidRPr="00E839E0">
        <w:rPr>
          <w:rFonts w:ascii="Times New Roman" w:hAnsi="Times New Roman" w:cs="Times New Roman"/>
          <w:sz w:val="24"/>
          <w:szCs w:val="24"/>
        </w:rPr>
        <w:t>(</w:t>
      </w:r>
      <w:r w:rsidR="00C1562C" w:rsidRPr="00E839E0">
        <w:rPr>
          <w:rFonts w:ascii="Times New Roman" w:hAnsi="Times New Roman" w:cs="Times New Roman"/>
          <w:sz w:val="24"/>
          <w:szCs w:val="24"/>
        </w:rPr>
        <w:t>se</w:t>
      </w:r>
      <w:r w:rsidR="000B3755" w:rsidRPr="00E839E0">
        <w:rPr>
          <w:rFonts w:ascii="Times New Roman" w:hAnsi="Times New Roman" w:cs="Times New Roman"/>
          <w:sz w:val="24"/>
          <w:szCs w:val="24"/>
        </w:rPr>
        <w:t xml:space="preserve">e, </w:t>
      </w:r>
      <w:r w:rsidR="005830CD">
        <w:rPr>
          <w:rFonts w:ascii="Times New Roman" w:hAnsi="Times New Roman" w:cs="Times New Roman"/>
          <w:sz w:val="24"/>
          <w:szCs w:val="24"/>
        </w:rPr>
        <w:t>Dang &amp; Webb</w:t>
      </w:r>
      <w:r w:rsidR="005E0E4A" w:rsidRPr="00E839E0">
        <w:rPr>
          <w:rFonts w:ascii="Times New Roman" w:hAnsi="Times New Roman" w:cs="Times New Roman"/>
          <w:sz w:val="24"/>
          <w:szCs w:val="24"/>
        </w:rPr>
        <w:t>, 2014; Nation, 2006; Webb &amp; Rodgers, 2009a, 2009b)</w:t>
      </w:r>
      <w:r w:rsidR="00285481" w:rsidRPr="00E839E0">
        <w:rPr>
          <w:rFonts w:ascii="Times New Roman" w:hAnsi="Times New Roman" w:cs="Times New Roman"/>
          <w:sz w:val="24"/>
          <w:szCs w:val="24"/>
        </w:rPr>
        <w:fldChar w:fldCharType="end"/>
      </w:r>
      <w:r w:rsidR="005E0E4A" w:rsidRPr="00E839E0">
        <w:rPr>
          <w:rFonts w:ascii="Times New Roman" w:hAnsi="Times New Roman" w:cs="Times New Roman"/>
          <w:sz w:val="24"/>
          <w:szCs w:val="24"/>
        </w:rPr>
        <w:t xml:space="preserve">. </w:t>
      </w:r>
    </w:p>
    <w:p w:rsidR="001B33A9" w:rsidRPr="00E839E0" w:rsidRDefault="009526EA" w:rsidP="00CD783C">
      <w:pPr>
        <w:spacing w:line="480" w:lineRule="auto"/>
        <w:rPr>
          <w:rFonts w:ascii="Times New Roman" w:hAnsi="Times New Roman" w:cs="Times New Roman"/>
          <w:sz w:val="24"/>
          <w:szCs w:val="24"/>
        </w:rPr>
      </w:pPr>
      <w:r w:rsidRPr="00E839E0">
        <w:rPr>
          <w:rFonts w:ascii="Times New Roman" w:hAnsi="Times New Roman" w:cs="Times New Roman"/>
          <w:sz w:val="24"/>
          <w:szCs w:val="24"/>
        </w:rPr>
        <w:t xml:space="preserve">Table 3 presents the cumulative coverage provided by the BNC/COCA lists plus proper nouns and marginal words in </w:t>
      </w:r>
      <w:r w:rsidR="006669BB" w:rsidRPr="00E839E0">
        <w:rPr>
          <w:rFonts w:ascii="Times New Roman" w:hAnsi="Times New Roman" w:cs="Times New Roman"/>
          <w:sz w:val="24"/>
          <w:szCs w:val="24"/>
        </w:rPr>
        <w:t>tutorials and labs</w:t>
      </w:r>
      <w:r w:rsidRPr="00E839E0">
        <w:rPr>
          <w:rFonts w:ascii="Times New Roman" w:hAnsi="Times New Roman" w:cs="Times New Roman"/>
          <w:sz w:val="24"/>
          <w:szCs w:val="24"/>
        </w:rPr>
        <w:t>. It shows that labs are more demanding than tutorials in terms of lexical coverage. If proper nouns and marginal words are counted, a vocabulary size of 3,000 word families is needed to reach 95% coverage of labs and a vocabulary size of 7,000 word families is necessary</w:t>
      </w:r>
      <w:r w:rsidR="00C1562C" w:rsidRPr="00E839E0">
        <w:rPr>
          <w:rFonts w:ascii="Times New Roman" w:hAnsi="Times New Roman" w:cs="Times New Roman"/>
          <w:sz w:val="24"/>
          <w:szCs w:val="24"/>
        </w:rPr>
        <w:t xml:space="preserve"> for </w:t>
      </w:r>
      <w:r w:rsidRPr="00E839E0">
        <w:rPr>
          <w:rFonts w:ascii="Times New Roman" w:hAnsi="Times New Roman" w:cs="Times New Roman"/>
          <w:sz w:val="24"/>
          <w:szCs w:val="24"/>
        </w:rPr>
        <w:t xml:space="preserve">98% coverage. In contrast, knowledge of the most frequent 3,000 word families and the most frequent 7,000 word families </w:t>
      </w:r>
      <w:r w:rsidR="008833CF" w:rsidRPr="00E839E0">
        <w:rPr>
          <w:rFonts w:ascii="Times New Roman" w:hAnsi="Times New Roman" w:cs="Times New Roman"/>
          <w:sz w:val="24"/>
          <w:szCs w:val="24"/>
        </w:rPr>
        <w:t xml:space="preserve">plus proper nouns and marginal words </w:t>
      </w:r>
      <w:r w:rsidR="00B01612" w:rsidRPr="00E839E0">
        <w:rPr>
          <w:rFonts w:ascii="Times New Roman" w:hAnsi="Times New Roman" w:cs="Times New Roman"/>
          <w:sz w:val="24"/>
          <w:szCs w:val="24"/>
        </w:rPr>
        <w:t>reach</w:t>
      </w:r>
      <w:r w:rsidRPr="00E839E0">
        <w:rPr>
          <w:rFonts w:ascii="Times New Roman" w:hAnsi="Times New Roman" w:cs="Times New Roman"/>
          <w:sz w:val="24"/>
          <w:szCs w:val="24"/>
        </w:rPr>
        <w:t xml:space="preserve"> nearly 98% and ne</w:t>
      </w:r>
      <w:r w:rsidR="00C1562C" w:rsidRPr="00E839E0">
        <w:rPr>
          <w:rFonts w:ascii="Times New Roman" w:hAnsi="Times New Roman" w:cs="Times New Roman"/>
          <w:sz w:val="24"/>
          <w:szCs w:val="24"/>
        </w:rPr>
        <w:t>arly 100% coverage of tutorials</w:t>
      </w:r>
      <w:r w:rsidRPr="00E839E0">
        <w:rPr>
          <w:rFonts w:ascii="Times New Roman" w:hAnsi="Times New Roman" w:cs="Times New Roman"/>
          <w:sz w:val="24"/>
          <w:szCs w:val="24"/>
        </w:rPr>
        <w:t xml:space="preserve">. </w:t>
      </w:r>
      <w:r w:rsidR="005160CF" w:rsidRPr="00E839E0">
        <w:rPr>
          <w:rFonts w:ascii="Times New Roman" w:hAnsi="Times New Roman" w:cs="Times New Roman"/>
          <w:sz w:val="24"/>
          <w:szCs w:val="24"/>
        </w:rPr>
        <w:t>The</w:t>
      </w:r>
      <w:r w:rsidRPr="00E839E0">
        <w:rPr>
          <w:rFonts w:ascii="Times New Roman" w:hAnsi="Times New Roman" w:cs="Times New Roman"/>
          <w:sz w:val="24"/>
          <w:szCs w:val="24"/>
        </w:rPr>
        <w:t xml:space="preserve"> most frequent 2,000 word families provided nearly 95% coverage of tuto</w:t>
      </w:r>
      <w:r w:rsidR="005160CF" w:rsidRPr="00E839E0">
        <w:rPr>
          <w:rFonts w:ascii="Times New Roman" w:hAnsi="Times New Roman" w:cs="Times New Roman"/>
          <w:sz w:val="24"/>
          <w:szCs w:val="24"/>
        </w:rPr>
        <w:t>rials and t</w:t>
      </w:r>
      <w:r w:rsidR="008303D5" w:rsidRPr="00E839E0">
        <w:rPr>
          <w:rFonts w:ascii="Times New Roman" w:eastAsia="Times New Roman" w:hAnsi="Times New Roman" w:cs="Times New Roman"/>
          <w:color w:val="000000"/>
          <w:sz w:val="24"/>
          <w:szCs w:val="24"/>
        </w:rPr>
        <w:t>he most frequent 1,000 BNC/COCA word families covered about 86% of the words in labs and tutorial</w:t>
      </w:r>
      <w:r w:rsidR="00053EA5" w:rsidRPr="00E839E0">
        <w:rPr>
          <w:rFonts w:ascii="Times New Roman" w:eastAsia="Times New Roman" w:hAnsi="Times New Roman" w:cs="Times New Roman"/>
          <w:color w:val="000000"/>
          <w:sz w:val="24"/>
          <w:szCs w:val="24"/>
        </w:rPr>
        <w:t>s</w:t>
      </w:r>
      <w:r w:rsidR="005160CF" w:rsidRPr="00E839E0">
        <w:rPr>
          <w:rFonts w:ascii="Times New Roman" w:eastAsia="Times New Roman" w:hAnsi="Times New Roman" w:cs="Times New Roman"/>
          <w:color w:val="000000"/>
          <w:sz w:val="24"/>
          <w:szCs w:val="24"/>
        </w:rPr>
        <w:t>.</w:t>
      </w:r>
      <w:r w:rsidR="00331ADA" w:rsidRPr="00E839E0">
        <w:rPr>
          <w:rFonts w:ascii="Times New Roman" w:eastAsia="Times New Roman" w:hAnsi="Times New Roman" w:cs="Times New Roman"/>
          <w:color w:val="000000"/>
          <w:sz w:val="24"/>
          <w:szCs w:val="24"/>
        </w:rPr>
        <w:t xml:space="preserve"> </w:t>
      </w:r>
    </w:p>
    <w:p w:rsidR="004E1D14" w:rsidRPr="00E839E0" w:rsidRDefault="00307806" w:rsidP="00CD783C">
      <w:pPr>
        <w:spacing w:line="480" w:lineRule="auto"/>
        <w:rPr>
          <w:rFonts w:ascii="Times New Roman" w:eastAsia="Times New Roman" w:hAnsi="Times New Roman" w:cs="Times New Roman"/>
          <w:color w:val="000000"/>
          <w:sz w:val="24"/>
          <w:szCs w:val="24"/>
        </w:rPr>
      </w:pPr>
      <w:r w:rsidRPr="00E839E0">
        <w:rPr>
          <w:rFonts w:ascii="Times New Roman" w:eastAsia="Times New Roman" w:hAnsi="Times New Roman" w:cs="Times New Roman"/>
          <w:color w:val="000000"/>
          <w:sz w:val="24"/>
          <w:szCs w:val="24"/>
        </w:rPr>
        <w:t>&lt;INSERT TABLE 3 HERE&gt;</w:t>
      </w:r>
    </w:p>
    <w:p w:rsidR="00307806" w:rsidRPr="00E839E0" w:rsidRDefault="00307806" w:rsidP="00CD783C">
      <w:pPr>
        <w:spacing w:line="480" w:lineRule="auto"/>
        <w:rPr>
          <w:rFonts w:ascii="Times New Roman" w:eastAsia="Times New Roman" w:hAnsi="Times New Roman" w:cs="Times New Roman"/>
          <w:color w:val="000000"/>
          <w:sz w:val="24"/>
          <w:szCs w:val="24"/>
        </w:rPr>
      </w:pPr>
    </w:p>
    <w:p w:rsidR="009526EA" w:rsidRPr="00E839E0" w:rsidRDefault="00240236" w:rsidP="00CD783C">
      <w:pPr>
        <w:pStyle w:val="Heading2"/>
        <w:numPr>
          <w:ilvl w:val="1"/>
          <w:numId w:val="45"/>
        </w:numPr>
        <w:spacing w:line="480" w:lineRule="auto"/>
        <w:rPr>
          <w:rFonts w:ascii="Times New Roman" w:hAnsi="Times New Roman" w:cs="Times New Roman"/>
          <w:i/>
          <w:color w:val="auto"/>
          <w:sz w:val="24"/>
          <w:szCs w:val="24"/>
        </w:rPr>
      </w:pPr>
      <w:r w:rsidRPr="00E839E0">
        <w:rPr>
          <w:rFonts w:ascii="Times New Roman" w:hAnsi="Times New Roman" w:cs="Times New Roman"/>
          <w:i/>
          <w:color w:val="auto"/>
          <w:sz w:val="24"/>
          <w:szCs w:val="24"/>
        </w:rPr>
        <w:t>Research question three:</w:t>
      </w:r>
      <w:r w:rsidR="009526EA" w:rsidRPr="00E839E0">
        <w:rPr>
          <w:rFonts w:ascii="Times New Roman" w:hAnsi="Times New Roman" w:cs="Times New Roman"/>
          <w:i/>
          <w:color w:val="auto"/>
          <w:sz w:val="24"/>
          <w:szCs w:val="24"/>
        </w:rPr>
        <w:t xml:space="preserve"> Do EAP and ESP textbooks focus on vocabulary in labs and tutorials? </w:t>
      </w:r>
    </w:p>
    <w:p w:rsidR="002660D7" w:rsidRPr="00E839E0" w:rsidRDefault="009526EA" w:rsidP="00CD783C">
      <w:pPr>
        <w:spacing w:line="480" w:lineRule="auto"/>
        <w:rPr>
          <w:rFonts w:ascii="Times New Roman" w:hAnsi="Times New Roman" w:cs="Times New Roman"/>
          <w:sz w:val="24"/>
          <w:szCs w:val="24"/>
        </w:rPr>
      </w:pPr>
      <w:r w:rsidRPr="00E839E0">
        <w:rPr>
          <w:rFonts w:ascii="Times New Roman" w:hAnsi="Times New Roman" w:cs="Times New Roman"/>
          <w:sz w:val="24"/>
          <w:szCs w:val="24"/>
        </w:rPr>
        <w:t xml:space="preserve">The </w:t>
      </w:r>
      <w:r w:rsidR="00881892" w:rsidRPr="00E839E0">
        <w:rPr>
          <w:rFonts w:ascii="Times New Roman" w:hAnsi="Times New Roman" w:cs="Times New Roman"/>
          <w:sz w:val="24"/>
          <w:szCs w:val="24"/>
        </w:rPr>
        <w:t>textbook analysis</w:t>
      </w:r>
      <w:r w:rsidR="008303D5" w:rsidRPr="00E839E0">
        <w:rPr>
          <w:rFonts w:ascii="Times New Roman" w:hAnsi="Times New Roman" w:cs="Times New Roman"/>
          <w:sz w:val="24"/>
          <w:szCs w:val="24"/>
        </w:rPr>
        <w:t xml:space="preserve"> </w:t>
      </w:r>
      <w:r w:rsidRPr="00E839E0">
        <w:rPr>
          <w:rFonts w:ascii="Times New Roman" w:hAnsi="Times New Roman" w:cs="Times New Roman"/>
          <w:sz w:val="24"/>
          <w:szCs w:val="24"/>
        </w:rPr>
        <w:t xml:space="preserve">revealed that none </w:t>
      </w:r>
      <w:r w:rsidR="007A3030" w:rsidRPr="00E839E0">
        <w:rPr>
          <w:rFonts w:ascii="Times New Roman" w:hAnsi="Times New Roman" w:cs="Times New Roman"/>
          <w:sz w:val="24"/>
          <w:szCs w:val="24"/>
        </w:rPr>
        <w:t xml:space="preserve">focused </w:t>
      </w:r>
      <w:r w:rsidRPr="00E839E0">
        <w:rPr>
          <w:rFonts w:ascii="Times New Roman" w:hAnsi="Times New Roman" w:cs="Times New Roman"/>
          <w:sz w:val="24"/>
          <w:szCs w:val="24"/>
        </w:rPr>
        <w:t xml:space="preserve">on vocabulary in labs. </w:t>
      </w:r>
      <w:r w:rsidR="00194DE5" w:rsidRPr="00E839E0">
        <w:rPr>
          <w:rFonts w:ascii="Times New Roman" w:hAnsi="Times New Roman" w:cs="Times New Roman"/>
          <w:sz w:val="24"/>
          <w:szCs w:val="24"/>
        </w:rPr>
        <w:t xml:space="preserve">This </w:t>
      </w:r>
      <w:r w:rsidR="00852B60" w:rsidRPr="00E839E0">
        <w:rPr>
          <w:rFonts w:ascii="Times New Roman" w:hAnsi="Times New Roman" w:cs="Times New Roman"/>
          <w:sz w:val="24"/>
          <w:szCs w:val="24"/>
        </w:rPr>
        <w:t xml:space="preserve">is </w:t>
      </w:r>
      <w:r w:rsidR="00194DE5" w:rsidRPr="00E839E0">
        <w:rPr>
          <w:rFonts w:ascii="Times New Roman" w:hAnsi="Times New Roman" w:cs="Times New Roman"/>
          <w:sz w:val="24"/>
          <w:szCs w:val="24"/>
        </w:rPr>
        <w:t xml:space="preserve">not </w:t>
      </w:r>
      <w:r w:rsidR="003D7D73" w:rsidRPr="00E839E0">
        <w:rPr>
          <w:rFonts w:ascii="Times New Roman" w:hAnsi="Times New Roman" w:cs="Times New Roman"/>
          <w:sz w:val="24"/>
          <w:szCs w:val="24"/>
        </w:rPr>
        <w:t>s</w:t>
      </w:r>
      <w:r w:rsidR="00194DE5" w:rsidRPr="00E839E0">
        <w:rPr>
          <w:rFonts w:ascii="Times New Roman" w:hAnsi="Times New Roman" w:cs="Times New Roman"/>
          <w:sz w:val="24"/>
          <w:szCs w:val="24"/>
        </w:rPr>
        <w:t>ince there were no specifically science-based textbooks in this study.</w:t>
      </w:r>
      <w:r w:rsidR="00024A80" w:rsidRPr="00E839E0">
        <w:rPr>
          <w:rFonts w:ascii="Times New Roman" w:hAnsi="Times New Roman" w:cs="Times New Roman"/>
          <w:sz w:val="24"/>
          <w:szCs w:val="24"/>
        </w:rPr>
        <w:t xml:space="preserve"> </w:t>
      </w:r>
      <w:r w:rsidR="00FB1841" w:rsidRPr="00E839E0">
        <w:rPr>
          <w:rFonts w:ascii="Times New Roman" w:hAnsi="Times New Roman" w:cs="Times New Roman"/>
          <w:sz w:val="24"/>
          <w:szCs w:val="24"/>
        </w:rPr>
        <w:t>O</w:t>
      </w:r>
      <w:r w:rsidR="00194DE5" w:rsidRPr="00E839E0">
        <w:rPr>
          <w:rFonts w:ascii="Times New Roman" w:hAnsi="Times New Roman" w:cs="Times New Roman"/>
          <w:sz w:val="24"/>
          <w:szCs w:val="24"/>
        </w:rPr>
        <w:t>nly t</w:t>
      </w:r>
      <w:r w:rsidRPr="00E839E0">
        <w:rPr>
          <w:rFonts w:ascii="Times New Roman" w:hAnsi="Times New Roman" w:cs="Times New Roman"/>
          <w:sz w:val="24"/>
          <w:szCs w:val="24"/>
        </w:rPr>
        <w:t xml:space="preserve">hree series </w:t>
      </w:r>
      <w:r w:rsidR="00194DE5" w:rsidRPr="00E839E0">
        <w:rPr>
          <w:rFonts w:ascii="Times New Roman" w:hAnsi="Times New Roman" w:cs="Times New Roman"/>
          <w:sz w:val="24"/>
          <w:szCs w:val="24"/>
        </w:rPr>
        <w:t xml:space="preserve">in the set of texts analysed, </w:t>
      </w:r>
      <w:r w:rsidRPr="00E839E0">
        <w:rPr>
          <w:rFonts w:ascii="Times New Roman" w:hAnsi="Times New Roman" w:cs="Times New Roman"/>
          <w:i/>
          <w:sz w:val="24"/>
          <w:szCs w:val="24"/>
        </w:rPr>
        <w:t>Oxford EAP</w:t>
      </w:r>
      <w:r w:rsidR="00D17F65" w:rsidRPr="00E839E0">
        <w:rPr>
          <w:rFonts w:ascii="Times New Roman" w:hAnsi="Times New Roman" w:cs="Times New Roman"/>
          <w:sz w:val="24"/>
          <w:szCs w:val="24"/>
        </w:rPr>
        <w:t xml:space="preserve">, </w:t>
      </w:r>
      <w:r w:rsidR="00D17F65" w:rsidRPr="00E839E0">
        <w:rPr>
          <w:rFonts w:ascii="Times New Roman" w:hAnsi="Times New Roman" w:cs="Times New Roman"/>
          <w:i/>
          <w:sz w:val="24"/>
          <w:szCs w:val="24"/>
        </w:rPr>
        <w:t>Communicating on Campus</w:t>
      </w:r>
      <w:r w:rsidR="00D17F65" w:rsidRPr="00E839E0">
        <w:rPr>
          <w:rFonts w:ascii="Times New Roman" w:hAnsi="Times New Roman" w:cs="Times New Roman"/>
          <w:sz w:val="24"/>
          <w:szCs w:val="24"/>
        </w:rPr>
        <w:t xml:space="preserve">, </w:t>
      </w:r>
      <w:r w:rsidR="00194DE5" w:rsidRPr="00E839E0">
        <w:rPr>
          <w:rFonts w:ascii="Times New Roman" w:hAnsi="Times New Roman" w:cs="Times New Roman"/>
          <w:sz w:val="24"/>
          <w:szCs w:val="24"/>
        </w:rPr>
        <w:t xml:space="preserve">and </w:t>
      </w:r>
      <w:r w:rsidR="00D17F65" w:rsidRPr="00E839E0">
        <w:rPr>
          <w:rFonts w:ascii="Times New Roman" w:hAnsi="Times New Roman" w:cs="Times New Roman"/>
          <w:i/>
          <w:sz w:val="24"/>
          <w:szCs w:val="24"/>
        </w:rPr>
        <w:t>EAP N</w:t>
      </w:r>
      <w:r w:rsidR="00194DE5" w:rsidRPr="00E839E0">
        <w:rPr>
          <w:rFonts w:ascii="Times New Roman" w:hAnsi="Times New Roman" w:cs="Times New Roman"/>
          <w:i/>
          <w:sz w:val="24"/>
          <w:szCs w:val="24"/>
        </w:rPr>
        <w:t>ow</w:t>
      </w:r>
      <w:r w:rsidR="00852B60" w:rsidRPr="00E839E0">
        <w:rPr>
          <w:rFonts w:ascii="Times New Roman" w:hAnsi="Times New Roman" w:cs="Times New Roman"/>
          <w:i/>
          <w:sz w:val="24"/>
          <w:szCs w:val="24"/>
        </w:rPr>
        <w:t>,</w:t>
      </w:r>
      <w:r w:rsidRPr="00E839E0">
        <w:rPr>
          <w:rFonts w:ascii="Times New Roman" w:hAnsi="Times New Roman" w:cs="Times New Roman"/>
          <w:sz w:val="24"/>
          <w:szCs w:val="24"/>
        </w:rPr>
        <w:t xml:space="preserve"> had sections focusing on vocabulary in tutorials. </w:t>
      </w:r>
      <w:r w:rsidR="00926E4F" w:rsidRPr="00E839E0">
        <w:rPr>
          <w:rFonts w:ascii="Times New Roman" w:hAnsi="Times New Roman" w:cs="Times New Roman"/>
          <w:sz w:val="24"/>
          <w:szCs w:val="24"/>
        </w:rPr>
        <w:t>These</w:t>
      </w:r>
      <w:r w:rsidR="00194DE5" w:rsidRPr="00E839E0">
        <w:rPr>
          <w:rFonts w:ascii="Times New Roman" w:hAnsi="Times New Roman" w:cs="Times New Roman"/>
          <w:sz w:val="24"/>
          <w:szCs w:val="24"/>
        </w:rPr>
        <w:t xml:space="preserve"> three series </w:t>
      </w:r>
      <w:r w:rsidR="00815828" w:rsidRPr="00E839E0">
        <w:rPr>
          <w:rFonts w:ascii="Times New Roman" w:hAnsi="Times New Roman" w:cs="Times New Roman"/>
          <w:sz w:val="24"/>
          <w:szCs w:val="24"/>
        </w:rPr>
        <w:t xml:space="preserve">introduced </w:t>
      </w:r>
      <w:r w:rsidRPr="00E839E0">
        <w:rPr>
          <w:rFonts w:ascii="Times New Roman" w:hAnsi="Times New Roman" w:cs="Times New Roman"/>
          <w:sz w:val="24"/>
          <w:szCs w:val="24"/>
        </w:rPr>
        <w:t>176 phras</w:t>
      </w:r>
      <w:r w:rsidR="008303D5" w:rsidRPr="00E839E0">
        <w:rPr>
          <w:rFonts w:ascii="Times New Roman" w:hAnsi="Times New Roman" w:cs="Times New Roman"/>
          <w:sz w:val="24"/>
          <w:szCs w:val="24"/>
        </w:rPr>
        <w:t xml:space="preserve">es </w:t>
      </w:r>
      <w:r w:rsidRPr="00E839E0">
        <w:rPr>
          <w:rFonts w:ascii="Times New Roman" w:hAnsi="Times New Roman" w:cs="Times New Roman"/>
          <w:sz w:val="24"/>
          <w:szCs w:val="24"/>
        </w:rPr>
        <w:t>briefly in the form of useful expressions for speaking activities</w:t>
      </w:r>
      <w:r w:rsidR="00815828" w:rsidRPr="00E839E0">
        <w:rPr>
          <w:rFonts w:ascii="Times New Roman" w:hAnsi="Times New Roman" w:cs="Times New Roman"/>
          <w:sz w:val="24"/>
          <w:szCs w:val="24"/>
        </w:rPr>
        <w:t>, such as</w:t>
      </w:r>
      <w:r w:rsidR="0058592F" w:rsidRPr="00E839E0">
        <w:rPr>
          <w:rFonts w:ascii="Times New Roman" w:hAnsi="Times New Roman" w:cs="Times New Roman"/>
          <w:sz w:val="24"/>
          <w:szCs w:val="24"/>
        </w:rPr>
        <w:t xml:space="preserve"> checking for comprehension/ asking for clarification/ confirmation/ elaboration (e.g., </w:t>
      </w:r>
      <w:r w:rsidR="0058592F" w:rsidRPr="00E839E0">
        <w:rPr>
          <w:rFonts w:ascii="Times New Roman" w:hAnsi="Times New Roman" w:cs="Times New Roman"/>
          <w:i/>
          <w:sz w:val="24"/>
          <w:szCs w:val="24"/>
        </w:rPr>
        <w:t>Could you please say that a little more slowly/loudly</w:t>
      </w:r>
      <w:r w:rsidR="0058592F" w:rsidRPr="00E839E0">
        <w:rPr>
          <w:rFonts w:ascii="Times New Roman" w:hAnsi="Times New Roman" w:cs="Times New Roman"/>
          <w:sz w:val="24"/>
          <w:szCs w:val="24"/>
        </w:rPr>
        <w:t xml:space="preserve">, </w:t>
      </w:r>
      <w:r w:rsidR="0058592F" w:rsidRPr="00E839E0">
        <w:rPr>
          <w:rFonts w:ascii="Times New Roman" w:hAnsi="Times New Roman" w:cs="Times New Roman"/>
          <w:i/>
          <w:sz w:val="24"/>
          <w:szCs w:val="24"/>
        </w:rPr>
        <w:t>Could/can you clarify</w:t>
      </w:r>
      <w:r w:rsidR="0058592F" w:rsidRPr="00E839E0">
        <w:rPr>
          <w:rFonts w:ascii="Times New Roman" w:hAnsi="Times New Roman" w:cs="Times New Roman"/>
          <w:sz w:val="24"/>
          <w:szCs w:val="24"/>
        </w:rPr>
        <w:t xml:space="preserve">); offering a fact or example (e.g., </w:t>
      </w:r>
      <w:r w:rsidR="0058592F" w:rsidRPr="00E839E0">
        <w:rPr>
          <w:rFonts w:ascii="Times New Roman" w:hAnsi="Times New Roman" w:cs="Times New Roman"/>
          <w:i/>
          <w:sz w:val="24"/>
          <w:szCs w:val="24"/>
        </w:rPr>
        <w:t>let me give you an example</w:t>
      </w:r>
      <w:r w:rsidR="0058592F" w:rsidRPr="00E839E0">
        <w:rPr>
          <w:rFonts w:ascii="Times New Roman" w:hAnsi="Times New Roman" w:cs="Times New Roman"/>
          <w:sz w:val="24"/>
          <w:szCs w:val="24"/>
        </w:rPr>
        <w:t xml:space="preserve">, </w:t>
      </w:r>
      <w:r w:rsidR="0058592F" w:rsidRPr="00E839E0">
        <w:rPr>
          <w:rFonts w:ascii="Times New Roman" w:hAnsi="Times New Roman" w:cs="Times New Roman"/>
          <w:i/>
          <w:sz w:val="24"/>
          <w:szCs w:val="24"/>
        </w:rPr>
        <w:t>I’d like to add</w:t>
      </w:r>
      <w:r w:rsidR="0058592F" w:rsidRPr="00E839E0">
        <w:rPr>
          <w:rFonts w:ascii="Times New Roman" w:hAnsi="Times New Roman" w:cs="Times New Roman"/>
          <w:sz w:val="24"/>
          <w:szCs w:val="24"/>
        </w:rPr>
        <w:t xml:space="preserve">); and paraphrasing (e.g., </w:t>
      </w:r>
      <w:r w:rsidR="0058592F" w:rsidRPr="00E839E0">
        <w:rPr>
          <w:rFonts w:ascii="Times New Roman" w:hAnsi="Times New Roman" w:cs="Times New Roman"/>
          <w:i/>
          <w:sz w:val="24"/>
          <w:szCs w:val="24"/>
        </w:rPr>
        <w:t>in other words</w:t>
      </w:r>
      <w:r w:rsidR="0058592F" w:rsidRPr="00E839E0">
        <w:rPr>
          <w:rFonts w:ascii="Times New Roman" w:hAnsi="Times New Roman" w:cs="Times New Roman"/>
          <w:sz w:val="24"/>
          <w:szCs w:val="24"/>
        </w:rPr>
        <w:t xml:space="preserve">, </w:t>
      </w:r>
      <w:r w:rsidR="0058592F" w:rsidRPr="00E839E0">
        <w:rPr>
          <w:rFonts w:ascii="Times New Roman" w:hAnsi="Times New Roman" w:cs="Times New Roman"/>
          <w:i/>
          <w:sz w:val="24"/>
          <w:szCs w:val="24"/>
        </w:rPr>
        <w:t>what she meant was</w:t>
      </w:r>
      <w:r w:rsidR="00815828" w:rsidRPr="00E839E0">
        <w:rPr>
          <w:rFonts w:ascii="Times New Roman" w:hAnsi="Times New Roman" w:cs="Times New Roman"/>
          <w:sz w:val="24"/>
          <w:szCs w:val="24"/>
        </w:rPr>
        <w:t>) (s</w:t>
      </w:r>
      <w:r w:rsidR="0058592F" w:rsidRPr="00E839E0">
        <w:rPr>
          <w:rFonts w:ascii="Times New Roman" w:hAnsi="Times New Roman" w:cs="Times New Roman"/>
          <w:sz w:val="24"/>
          <w:szCs w:val="24"/>
        </w:rPr>
        <w:t xml:space="preserve">ee Appendix </w:t>
      </w:r>
      <w:r w:rsidR="0050415D" w:rsidRPr="00E839E0">
        <w:rPr>
          <w:rFonts w:ascii="Times New Roman" w:hAnsi="Times New Roman" w:cs="Times New Roman"/>
          <w:sz w:val="24"/>
          <w:szCs w:val="24"/>
        </w:rPr>
        <w:t>3</w:t>
      </w:r>
      <w:r w:rsidR="00194DE5" w:rsidRPr="00E839E0">
        <w:rPr>
          <w:rFonts w:ascii="Times New Roman" w:hAnsi="Times New Roman" w:cs="Times New Roman"/>
          <w:sz w:val="24"/>
          <w:szCs w:val="24"/>
        </w:rPr>
        <w:t xml:space="preserve"> </w:t>
      </w:r>
      <w:r w:rsidR="0058592F" w:rsidRPr="00E839E0">
        <w:rPr>
          <w:rFonts w:ascii="Times New Roman" w:hAnsi="Times New Roman" w:cs="Times New Roman"/>
          <w:sz w:val="24"/>
          <w:szCs w:val="24"/>
        </w:rPr>
        <w:t>for all of the</w:t>
      </w:r>
      <w:r w:rsidR="00194DE5" w:rsidRPr="00E839E0">
        <w:rPr>
          <w:rFonts w:ascii="Times New Roman" w:hAnsi="Times New Roman" w:cs="Times New Roman"/>
          <w:sz w:val="24"/>
          <w:szCs w:val="24"/>
        </w:rPr>
        <w:t xml:space="preserve"> categories and functions</w:t>
      </w:r>
      <w:r w:rsidR="00815828" w:rsidRPr="00E839E0">
        <w:rPr>
          <w:rFonts w:ascii="Times New Roman" w:hAnsi="Times New Roman" w:cs="Times New Roman"/>
          <w:sz w:val="24"/>
          <w:szCs w:val="24"/>
        </w:rPr>
        <w:t>)</w:t>
      </w:r>
      <w:r w:rsidR="00194DE5" w:rsidRPr="00E839E0">
        <w:rPr>
          <w:rFonts w:ascii="Times New Roman" w:hAnsi="Times New Roman" w:cs="Times New Roman"/>
          <w:sz w:val="24"/>
          <w:szCs w:val="24"/>
        </w:rPr>
        <w:t>.</w:t>
      </w:r>
      <w:r w:rsidR="0058592F" w:rsidRPr="00E839E0">
        <w:rPr>
          <w:rFonts w:ascii="Times New Roman" w:hAnsi="Times New Roman" w:cs="Times New Roman"/>
          <w:sz w:val="24"/>
          <w:szCs w:val="24"/>
        </w:rPr>
        <w:t xml:space="preserve"> </w:t>
      </w:r>
      <w:r w:rsidR="00815828" w:rsidRPr="00E839E0">
        <w:rPr>
          <w:rFonts w:ascii="Times New Roman" w:hAnsi="Times New Roman" w:cs="Times New Roman"/>
          <w:sz w:val="24"/>
          <w:szCs w:val="24"/>
        </w:rPr>
        <w:t>But do these</w:t>
      </w:r>
      <w:r w:rsidR="001D4870" w:rsidRPr="00E839E0">
        <w:rPr>
          <w:rFonts w:ascii="Times New Roman" w:hAnsi="Times New Roman" w:cs="Times New Roman"/>
          <w:sz w:val="24"/>
          <w:szCs w:val="24"/>
        </w:rPr>
        <w:t xml:space="preserve"> expressions in the textbooks appear i</w:t>
      </w:r>
      <w:r w:rsidR="00815828" w:rsidRPr="00E839E0">
        <w:rPr>
          <w:rFonts w:ascii="Times New Roman" w:hAnsi="Times New Roman" w:cs="Times New Roman"/>
          <w:sz w:val="24"/>
          <w:szCs w:val="24"/>
        </w:rPr>
        <w:t>n the labs and tutorials corpus?</w:t>
      </w:r>
    </w:p>
    <w:p w:rsidR="009526EA" w:rsidRPr="00E839E0" w:rsidRDefault="00240236" w:rsidP="00CD783C">
      <w:pPr>
        <w:pStyle w:val="Heading2"/>
        <w:numPr>
          <w:ilvl w:val="1"/>
          <w:numId w:val="45"/>
        </w:numPr>
        <w:spacing w:line="480" w:lineRule="auto"/>
        <w:rPr>
          <w:rFonts w:ascii="Times New Roman" w:hAnsi="Times New Roman" w:cs="Times New Roman"/>
          <w:i/>
          <w:color w:val="auto"/>
          <w:sz w:val="24"/>
          <w:szCs w:val="24"/>
        </w:rPr>
      </w:pPr>
      <w:r w:rsidRPr="00E839E0">
        <w:rPr>
          <w:rFonts w:ascii="Times New Roman" w:hAnsi="Times New Roman" w:cs="Times New Roman"/>
          <w:i/>
          <w:color w:val="auto"/>
          <w:sz w:val="24"/>
          <w:szCs w:val="24"/>
        </w:rPr>
        <w:t>Research question 4:</w:t>
      </w:r>
      <w:r w:rsidR="009526EA" w:rsidRPr="00E839E0">
        <w:rPr>
          <w:rFonts w:ascii="Times New Roman" w:hAnsi="Times New Roman" w:cs="Times New Roman"/>
          <w:i/>
          <w:color w:val="auto"/>
          <w:sz w:val="24"/>
          <w:szCs w:val="24"/>
        </w:rPr>
        <w:t xml:space="preserve"> How often do these </w:t>
      </w:r>
      <w:r w:rsidR="006A6B37" w:rsidRPr="00E839E0">
        <w:rPr>
          <w:rFonts w:ascii="Times New Roman" w:hAnsi="Times New Roman" w:cs="Times New Roman"/>
          <w:i/>
          <w:color w:val="auto"/>
          <w:sz w:val="24"/>
          <w:szCs w:val="24"/>
        </w:rPr>
        <w:t xml:space="preserve">textbook </w:t>
      </w:r>
      <w:r w:rsidR="009526EA" w:rsidRPr="00E839E0">
        <w:rPr>
          <w:rFonts w:ascii="Times New Roman" w:hAnsi="Times New Roman" w:cs="Times New Roman"/>
          <w:i/>
          <w:color w:val="auto"/>
          <w:sz w:val="24"/>
          <w:szCs w:val="24"/>
        </w:rPr>
        <w:t>patterns appear in a spoken corpus of university labs and tutorials?</w:t>
      </w:r>
    </w:p>
    <w:p w:rsidR="007949CC" w:rsidRPr="00E839E0" w:rsidRDefault="007949CC" w:rsidP="00CD783C">
      <w:pPr>
        <w:shd w:val="clear" w:color="auto" w:fill="FFFFFF"/>
        <w:spacing w:after="0" w:line="480" w:lineRule="auto"/>
        <w:rPr>
          <w:rFonts w:ascii="Times New Roman" w:eastAsia="Times New Roman" w:hAnsi="Times New Roman" w:cs="Times New Roman"/>
          <w:color w:val="000000"/>
          <w:sz w:val="24"/>
          <w:szCs w:val="24"/>
        </w:rPr>
      </w:pPr>
      <w:r w:rsidRPr="00E839E0">
        <w:rPr>
          <w:rFonts w:ascii="Times New Roman" w:eastAsia="Times New Roman" w:hAnsi="Times New Roman" w:cs="Times New Roman"/>
          <w:color w:val="000000"/>
          <w:sz w:val="24"/>
          <w:szCs w:val="24"/>
        </w:rPr>
        <w:t>Table 4 presents the relative frequency per million of the 176 patterns in (a) the lab corpus, (2) the tutorial corpus, and (3) the corpus made of both labs and tutorial. For example, the second row of the table shows that 5 out of the 176 patterns (2.84%) had a relative frequency from 1 to 9 per million in the lab corpus. The number of items with relative frequency ranging from 1 to 9 per million in other corpora was 22 out of 176 (12.5%) (tutorial corpus) and 27 out of 176 (15.34%) (both tutorials and labs). What is apparent from Table 4 is that most of the 176 patterns did n</w:t>
      </w:r>
      <w:r w:rsidR="005D617B" w:rsidRPr="00E839E0">
        <w:rPr>
          <w:rFonts w:ascii="Times New Roman" w:eastAsia="Times New Roman" w:hAnsi="Times New Roman" w:cs="Times New Roman"/>
          <w:color w:val="000000"/>
          <w:sz w:val="24"/>
          <w:szCs w:val="24"/>
        </w:rPr>
        <w:t>ot appear in the three corpora</w:t>
      </w:r>
      <w:r w:rsidRPr="00E839E0">
        <w:rPr>
          <w:rFonts w:ascii="Times New Roman" w:eastAsia="Times New Roman" w:hAnsi="Times New Roman" w:cs="Times New Roman"/>
          <w:color w:val="000000"/>
          <w:sz w:val="24"/>
          <w:szCs w:val="24"/>
        </w:rPr>
        <w:t xml:space="preserve">. </w:t>
      </w:r>
      <w:r w:rsidR="005D617B" w:rsidRPr="00E839E0">
        <w:rPr>
          <w:rFonts w:ascii="Times New Roman" w:eastAsia="Times New Roman" w:hAnsi="Times New Roman" w:cs="Times New Roman"/>
          <w:color w:val="000000"/>
          <w:sz w:val="24"/>
          <w:szCs w:val="24"/>
        </w:rPr>
        <w:t>The</w:t>
      </w:r>
      <w:r w:rsidRPr="00E839E0">
        <w:rPr>
          <w:rFonts w:ascii="Times New Roman" w:eastAsia="Times New Roman" w:hAnsi="Times New Roman" w:cs="Times New Roman"/>
          <w:color w:val="000000"/>
          <w:sz w:val="24"/>
          <w:szCs w:val="24"/>
        </w:rPr>
        <w:t xml:space="preserve"> first row</w:t>
      </w:r>
      <w:r w:rsidR="005D617B" w:rsidRPr="00E839E0">
        <w:rPr>
          <w:rFonts w:ascii="Times New Roman" w:eastAsia="Times New Roman" w:hAnsi="Times New Roman" w:cs="Times New Roman"/>
          <w:color w:val="000000"/>
          <w:sz w:val="24"/>
          <w:szCs w:val="24"/>
        </w:rPr>
        <w:t xml:space="preserve"> shows that</w:t>
      </w:r>
      <w:r w:rsidRPr="00E839E0">
        <w:rPr>
          <w:rFonts w:ascii="Times New Roman" w:eastAsia="Times New Roman" w:hAnsi="Times New Roman" w:cs="Times New Roman"/>
          <w:color w:val="000000"/>
          <w:sz w:val="24"/>
          <w:szCs w:val="24"/>
        </w:rPr>
        <w:t xml:space="preserve"> 73.86% of these patterns (130 out of 176) did not appear in the lab corpus. Note that 64.77% of the 176 patterns (114 out of 176) did not occur in the tutorial corpus and 63.07% (111 out of 176) did not occur in the corpus made up of both labs and tutorials. </w:t>
      </w:r>
    </w:p>
    <w:p w:rsidR="007949CC" w:rsidRPr="00E839E0" w:rsidRDefault="007949CC" w:rsidP="00CD783C">
      <w:pPr>
        <w:shd w:val="clear" w:color="auto" w:fill="FFFFFF"/>
        <w:spacing w:after="0" w:line="480" w:lineRule="auto"/>
        <w:rPr>
          <w:rFonts w:ascii="Times New Roman" w:eastAsia="Times New Roman" w:hAnsi="Times New Roman" w:cs="Times New Roman"/>
          <w:color w:val="000000"/>
          <w:sz w:val="24"/>
          <w:szCs w:val="24"/>
        </w:rPr>
      </w:pPr>
    </w:p>
    <w:p w:rsidR="009526EA" w:rsidRPr="00E839E0" w:rsidRDefault="00307806" w:rsidP="00CD783C">
      <w:pPr>
        <w:shd w:val="clear" w:color="auto" w:fill="FFFFFF"/>
        <w:spacing w:after="0" w:line="480" w:lineRule="auto"/>
        <w:rPr>
          <w:rFonts w:ascii="Times New Roman" w:eastAsia="Times New Roman" w:hAnsi="Times New Roman" w:cs="Times New Roman"/>
          <w:color w:val="000000"/>
          <w:sz w:val="24"/>
          <w:szCs w:val="24"/>
        </w:rPr>
      </w:pPr>
      <w:r w:rsidRPr="00E839E0">
        <w:rPr>
          <w:rFonts w:ascii="Times New Roman" w:eastAsia="Times New Roman" w:hAnsi="Times New Roman" w:cs="Times New Roman"/>
          <w:color w:val="000000"/>
          <w:sz w:val="24"/>
          <w:szCs w:val="24"/>
        </w:rPr>
        <w:t>&lt;INSERT TABLE 4 HERE&gt;</w:t>
      </w:r>
    </w:p>
    <w:p w:rsidR="00307806" w:rsidRPr="00E839E0" w:rsidRDefault="00307806" w:rsidP="00CD783C">
      <w:pPr>
        <w:shd w:val="clear" w:color="auto" w:fill="FFFFFF"/>
        <w:spacing w:after="0" w:line="480" w:lineRule="auto"/>
        <w:rPr>
          <w:rFonts w:ascii="Times New Roman" w:eastAsia="Times New Roman" w:hAnsi="Times New Roman" w:cs="Times New Roman"/>
          <w:color w:val="000000"/>
          <w:sz w:val="24"/>
          <w:szCs w:val="24"/>
        </w:rPr>
      </w:pPr>
    </w:p>
    <w:p w:rsidR="009526EA" w:rsidRPr="00E839E0" w:rsidRDefault="00240236" w:rsidP="00CD783C">
      <w:pPr>
        <w:pStyle w:val="Heading2"/>
        <w:numPr>
          <w:ilvl w:val="1"/>
          <w:numId w:val="45"/>
        </w:numPr>
        <w:spacing w:line="480" w:lineRule="auto"/>
        <w:rPr>
          <w:rFonts w:ascii="Times New Roman" w:eastAsia="Times New Roman" w:hAnsi="Times New Roman" w:cs="Times New Roman"/>
          <w:i/>
          <w:color w:val="auto"/>
          <w:sz w:val="24"/>
          <w:szCs w:val="24"/>
        </w:rPr>
      </w:pPr>
      <w:r w:rsidRPr="00E839E0">
        <w:rPr>
          <w:rFonts w:ascii="Times New Roman" w:eastAsia="Times New Roman" w:hAnsi="Times New Roman" w:cs="Times New Roman"/>
          <w:i/>
          <w:color w:val="auto"/>
          <w:sz w:val="24"/>
          <w:szCs w:val="24"/>
        </w:rPr>
        <w:t>Research question 5:</w:t>
      </w:r>
      <w:r w:rsidR="009526EA" w:rsidRPr="00E839E0">
        <w:rPr>
          <w:rFonts w:ascii="Times New Roman" w:eastAsia="Times New Roman" w:hAnsi="Times New Roman" w:cs="Times New Roman"/>
          <w:i/>
          <w:color w:val="auto"/>
          <w:sz w:val="24"/>
          <w:szCs w:val="24"/>
        </w:rPr>
        <w:t xml:space="preserve"> What other lexical patterns appear in a spoken corpus of labs and tutorials?</w:t>
      </w:r>
    </w:p>
    <w:p w:rsidR="00DD0391" w:rsidRPr="00E839E0" w:rsidRDefault="009C0B03" w:rsidP="00CD783C">
      <w:pPr>
        <w:spacing w:line="480" w:lineRule="auto"/>
        <w:rPr>
          <w:rFonts w:ascii="Times New Roman" w:hAnsi="Times New Roman" w:cs="Times New Roman"/>
          <w:sz w:val="24"/>
          <w:szCs w:val="24"/>
        </w:rPr>
      </w:pPr>
      <w:r w:rsidRPr="00E839E0">
        <w:rPr>
          <w:rFonts w:ascii="Times New Roman" w:hAnsi="Times New Roman" w:cs="Times New Roman"/>
          <w:sz w:val="24"/>
          <w:szCs w:val="24"/>
        </w:rPr>
        <w:t>Tables 5-7 present</w:t>
      </w:r>
      <w:r w:rsidR="00E5552B" w:rsidRPr="00E839E0">
        <w:rPr>
          <w:rFonts w:ascii="Times New Roman" w:hAnsi="Times New Roman" w:cs="Times New Roman"/>
          <w:sz w:val="24"/>
          <w:szCs w:val="24"/>
        </w:rPr>
        <w:t xml:space="preserve"> some examples of the sequences appearing in the corpora of labs</w:t>
      </w:r>
      <w:r w:rsidR="00A914A6" w:rsidRPr="00E839E0">
        <w:rPr>
          <w:rFonts w:ascii="Times New Roman" w:hAnsi="Times New Roman" w:cs="Times New Roman"/>
          <w:sz w:val="24"/>
          <w:szCs w:val="24"/>
        </w:rPr>
        <w:t xml:space="preserve"> (Table 5)</w:t>
      </w:r>
      <w:r w:rsidR="00E5552B" w:rsidRPr="00E839E0">
        <w:rPr>
          <w:rFonts w:ascii="Times New Roman" w:hAnsi="Times New Roman" w:cs="Times New Roman"/>
          <w:sz w:val="24"/>
          <w:szCs w:val="24"/>
        </w:rPr>
        <w:t>, tutorials</w:t>
      </w:r>
      <w:r w:rsidR="00A914A6" w:rsidRPr="00E839E0">
        <w:rPr>
          <w:rFonts w:ascii="Times New Roman" w:hAnsi="Times New Roman" w:cs="Times New Roman"/>
          <w:sz w:val="24"/>
          <w:szCs w:val="24"/>
        </w:rPr>
        <w:t xml:space="preserve"> (Table 6)</w:t>
      </w:r>
      <w:r w:rsidR="00E5552B" w:rsidRPr="00E839E0">
        <w:rPr>
          <w:rFonts w:ascii="Times New Roman" w:hAnsi="Times New Roman" w:cs="Times New Roman"/>
          <w:sz w:val="24"/>
          <w:szCs w:val="24"/>
        </w:rPr>
        <w:t>, and labs plus tutorials</w:t>
      </w:r>
      <w:r w:rsidR="00A914A6" w:rsidRPr="00E839E0">
        <w:rPr>
          <w:rFonts w:ascii="Times New Roman" w:hAnsi="Times New Roman" w:cs="Times New Roman"/>
          <w:sz w:val="24"/>
          <w:szCs w:val="24"/>
        </w:rPr>
        <w:t xml:space="preserve"> (Table 7)</w:t>
      </w:r>
      <w:r w:rsidR="00E5552B" w:rsidRPr="00E839E0">
        <w:rPr>
          <w:rFonts w:ascii="Times New Roman" w:hAnsi="Times New Roman" w:cs="Times New Roman"/>
          <w:sz w:val="24"/>
          <w:szCs w:val="24"/>
        </w:rPr>
        <w:t xml:space="preserve">, respectively. </w:t>
      </w:r>
      <w:r w:rsidRPr="00E839E0">
        <w:rPr>
          <w:rFonts w:ascii="Times New Roman" w:hAnsi="Times New Roman" w:cs="Times New Roman"/>
          <w:sz w:val="24"/>
          <w:szCs w:val="24"/>
        </w:rPr>
        <w:t>A</w:t>
      </w:r>
      <w:r w:rsidR="00E5552B" w:rsidRPr="00E839E0">
        <w:rPr>
          <w:rFonts w:ascii="Times New Roman" w:hAnsi="Times New Roman" w:cs="Times New Roman"/>
          <w:sz w:val="24"/>
          <w:szCs w:val="24"/>
        </w:rPr>
        <w:t xml:space="preserve"> fuller list can be found as supplementary materials on the journal</w:t>
      </w:r>
      <w:r w:rsidRPr="00E839E0">
        <w:rPr>
          <w:rFonts w:ascii="Times New Roman" w:hAnsi="Times New Roman" w:cs="Times New Roman"/>
          <w:sz w:val="24"/>
          <w:szCs w:val="24"/>
        </w:rPr>
        <w:t>’s website</w:t>
      </w:r>
      <w:r w:rsidR="00E5552B" w:rsidRPr="00E839E0">
        <w:rPr>
          <w:rFonts w:ascii="Times New Roman" w:hAnsi="Times New Roman" w:cs="Times New Roman"/>
          <w:sz w:val="24"/>
          <w:szCs w:val="24"/>
        </w:rPr>
        <w:t xml:space="preserve">. These sequences are categorized into four functional groups based on Biber, Conrad, and Cortes’s (2004) functional classification of lexical: stance expressions, discourse organizers, referential expressions, and special conversational functions. Stance expressions (e.g., </w:t>
      </w:r>
      <w:r w:rsidR="00E5552B" w:rsidRPr="00E839E0">
        <w:rPr>
          <w:rFonts w:ascii="Times New Roman" w:hAnsi="Times New Roman" w:cs="Times New Roman"/>
          <w:i/>
          <w:sz w:val="24"/>
          <w:szCs w:val="24"/>
        </w:rPr>
        <w:t>I want to</w:t>
      </w:r>
      <w:r w:rsidR="00E5552B" w:rsidRPr="00E839E0">
        <w:rPr>
          <w:rFonts w:ascii="Times New Roman" w:hAnsi="Times New Roman" w:cs="Times New Roman"/>
          <w:sz w:val="24"/>
          <w:szCs w:val="24"/>
        </w:rPr>
        <w:t xml:space="preserve">) convey attitudes (e.g., </w:t>
      </w:r>
      <w:r w:rsidR="00E5552B" w:rsidRPr="00E839E0">
        <w:rPr>
          <w:rFonts w:ascii="Times New Roman" w:hAnsi="Times New Roman" w:cs="Times New Roman"/>
          <w:i/>
          <w:sz w:val="24"/>
          <w:szCs w:val="24"/>
        </w:rPr>
        <w:t>desire, obligation, ability</w:t>
      </w:r>
      <w:r w:rsidR="00E5552B" w:rsidRPr="00E839E0">
        <w:rPr>
          <w:rFonts w:ascii="Times New Roman" w:hAnsi="Times New Roman" w:cs="Times New Roman"/>
          <w:sz w:val="24"/>
          <w:szCs w:val="24"/>
        </w:rPr>
        <w:t xml:space="preserve">) or degree of certainty toward subsequent proportion. Discourse organizers (e.g., </w:t>
      </w:r>
      <w:r w:rsidR="00E5552B" w:rsidRPr="00E839E0">
        <w:rPr>
          <w:rFonts w:ascii="Times New Roman" w:hAnsi="Times New Roman" w:cs="Times New Roman"/>
          <w:i/>
          <w:sz w:val="24"/>
          <w:szCs w:val="24"/>
        </w:rPr>
        <w:t>if you look at</w:t>
      </w:r>
      <w:r w:rsidR="00E5552B" w:rsidRPr="00E839E0">
        <w:rPr>
          <w:rFonts w:ascii="Times New Roman" w:hAnsi="Times New Roman" w:cs="Times New Roman"/>
          <w:sz w:val="24"/>
          <w:szCs w:val="24"/>
        </w:rPr>
        <w:t xml:space="preserve">) indicate the relationships between prior and coming discourse (e.g., introducing and elaborating topics). Referential expressions (e.g., </w:t>
      </w:r>
      <w:r w:rsidR="00E5552B" w:rsidRPr="00E839E0">
        <w:rPr>
          <w:rFonts w:ascii="Times New Roman" w:hAnsi="Times New Roman" w:cs="Times New Roman"/>
          <w:i/>
          <w:sz w:val="24"/>
          <w:szCs w:val="24"/>
        </w:rPr>
        <w:t>the rest of the</w:t>
      </w:r>
      <w:r w:rsidR="00E5552B" w:rsidRPr="00E839E0">
        <w:rPr>
          <w:rFonts w:ascii="Times New Roman" w:hAnsi="Times New Roman" w:cs="Times New Roman"/>
          <w:sz w:val="24"/>
          <w:szCs w:val="24"/>
        </w:rPr>
        <w:t xml:space="preserve">) refer directly to physical or abstract entities, or to the textual context itself. Special conversational functions (e.g., </w:t>
      </w:r>
      <w:r w:rsidR="00E5552B" w:rsidRPr="00E839E0">
        <w:rPr>
          <w:rFonts w:ascii="Times New Roman" w:hAnsi="Times New Roman" w:cs="Times New Roman"/>
          <w:i/>
          <w:sz w:val="24"/>
          <w:szCs w:val="24"/>
        </w:rPr>
        <w:t>what’s going on</w:t>
      </w:r>
      <w:r w:rsidR="00E5552B" w:rsidRPr="00E839E0">
        <w:rPr>
          <w:rFonts w:ascii="Times New Roman" w:hAnsi="Times New Roman" w:cs="Times New Roman"/>
          <w:sz w:val="24"/>
          <w:szCs w:val="24"/>
        </w:rPr>
        <w:t xml:space="preserve">) express politeness, simple inquiry, or reporting. </w:t>
      </w:r>
    </w:p>
    <w:p w:rsidR="00DD0391" w:rsidRPr="00E839E0" w:rsidRDefault="00DD0391" w:rsidP="00DD0391">
      <w:pPr>
        <w:spacing w:line="480" w:lineRule="auto"/>
        <w:rPr>
          <w:rFonts w:ascii="Times New Roman" w:hAnsi="Times New Roman" w:cs="Times New Roman"/>
          <w:sz w:val="24"/>
          <w:szCs w:val="24"/>
        </w:rPr>
      </w:pPr>
      <w:r w:rsidRPr="00E839E0">
        <w:rPr>
          <w:rFonts w:ascii="Times New Roman" w:hAnsi="Times New Roman" w:cs="Times New Roman"/>
          <w:sz w:val="24"/>
          <w:szCs w:val="24"/>
        </w:rPr>
        <w:t>&lt;INSERT TABLE 5 HERE&gt;</w:t>
      </w:r>
    </w:p>
    <w:p w:rsidR="000A4928" w:rsidRPr="00E839E0" w:rsidRDefault="00E5552B" w:rsidP="00CD783C">
      <w:pPr>
        <w:spacing w:line="480" w:lineRule="auto"/>
        <w:rPr>
          <w:rFonts w:ascii="Times New Roman" w:hAnsi="Times New Roman" w:cs="Times New Roman"/>
          <w:sz w:val="24"/>
          <w:szCs w:val="24"/>
        </w:rPr>
      </w:pPr>
      <w:r w:rsidRPr="00E839E0">
        <w:rPr>
          <w:rFonts w:ascii="Times New Roman" w:hAnsi="Times New Roman" w:cs="Times New Roman"/>
          <w:sz w:val="24"/>
          <w:szCs w:val="24"/>
        </w:rPr>
        <w:t xml:space="preserve">In Tables 5-7, for each 4-word sequence, the root structure is highlighted in </w:t>
      </w:r>
      <w:r w:rsidRPr="00E839E0">
        <w:rPr>
          <w:rFonts w:ascii="Times New Roman" w:hAnsi="Times New Roman" w:cs="Times New Roman"/>
          <w:b/>
          <w:i/>
          <w:sz w:val="24"/>
          <w:szCs w:val="24"/>
        </w:rPr>
        <w:t>bold italics</w:t>
      </w:r>
      <w:r w:rsidRPr="00E839E0">
        <w:rPr>
          <w:rFonts w:ascii="Times New Roman" w:hAnsi="Times New Roman" w:cs="Times New Roman"/>
          <w:sz w:val="24"/>
          <w:szCs w:val="24"/>
        </w:rPr>
        <w:t xml:space="preserve"> while the remaining word in the sequence is placed in a bracket. Condensing overlapping structures in this way makes it possible to see the base structure of the sequence </w:t>
      </w:r>
      <w:r w:rsidR="00003F85" w:rsidRPr="00E839E0">
        <w:rPr>
          <w:rFonts w:ascii="Times New Roman" w:hAnsi="Times New Roman" w:cs="Times New Roman"/>
          <w:sz w:val="24"/>
          <w:szCs w:val="24"/>
        </w:rPr>
        <w:t>and</w:t>
      </w:r>
      <w:r w:rsidRPr="00E839E0">
        <w:rPr>
          <w:rFonts w:ascii="Times New Roman" w:hAnsi="Times New Roman" w:cs="Times New Roman"/>
          <w:sz w:val="24"/>
          <w:szCs w:val="24"/>
        </w:rPr>
        <w:t xml:space="preserve"> the words that are most likely to appear at the periphery of each multiword sequence. For example, </w:t>
      </w:r>
      <w:r w:rsidR="00003F85" w:rsidRPr="00E839E0">
        <w:rPr>
          <w:rFonts w:ascii="Times New Roman" w:hAnsi="Times New Roman" w:cs="Times New Roman"/>
          <w:sz w:val="24"/>
          <w:szCs w:val="24"/>
        </w:rPr>
        <w:t xml:space="preserve">Table 5 shows </w:t>
      </w:r>
      <w:r w:rsidRPr="00E839E0">
        <w:rPr>
          <w:rFonts w:ascii="Times New Roman" w:hAnsi="Times New Roman" w:cs="Times New Roman"/>
          <w:i/>
          <w:sz w:val="24"/>
          <w:szCs w:val="24"/>
        </w:rPr>
        <w:t>I want to</w:t>
      </w:r>
      <w:r w:rsidRPr="00E839E0">
        <w:rPr>
          <w:rFonts w:ascii="Times New Roman" w:hAnsi="Times New Roman" w:cs="Times New Roman"/>
          <w:sz w:val="24"/>
          <w:szCs w:val="24"/>
        </w:rPr>
        <w:t xml:space="preserve"> is the base structure of a common 4-word sequence in the lab corpus. Words that are likely to precede this structure are </w:t>
      </w:r>
      <w:r w:rsidRPr="00E839E0">
        <w:rPr>
          <w:rFonts w:ascii="Times New Roman" w:hAnsi="Times New Roman" w:cs="Times New Roman"/>
          <w:i/>
          <w:sz w:val="24"/>
          <w:szCs w:val="24"/>
        </w:rPr>
        <w:t>so, what, because, is, and, now, that, all,</w:t>
      </w:r>
      <w:r w:rsidRPr="00E839E0">
        <w:rPr>
          <w:rFonts w:ascii="Times New Roman" w:hAnsi="Times New Roman" w:cs="Times New Roman"/>
          <w:sz w:val="24"/>
          <w:szCs w:val="24"/>
        </w:rPr>
        <w:t xml:space="preserve"> and </w:t>
      </w:r>
      <w:r w:rsidRPr="00E839E0">
        <w:rPr>
          <w:rFonts w:ascii="Times New Roman" w:hAnsi="Times New Roman" w:cs="Times New Roman"/>
          <w:i/>
          <w:sz w:val="24"/>
          <w:szCs w:val="24"/>
        </w:rPr>
        <w:t>do</w:t>
      </w:r>
      <w:r w:rsidR="000A4928" w:rsidRPr="00E839E0">
        <w:rPr>
          <w:rFonts w:ascii="Times New Roman" w:hAnsi="Times New Roman" w:cs="Times New Roman"/>
          <w:sz w:val="24"/>
          <w:szCs w:val="24"/>
        </w:rPr>
        <w:t>. W</w:t>
      </w:r>
      <w:r w:rsidRPr="00E839E0">
        <w:rPr>
          <w:rFonts w:ascii="Times New Roman" w:hAnsi="Times New Roman" w:cs="Times New Roman"/>
          <w:sz w:val="24"/>
          <w:szCs w:val="24"/>
        </w:rPr>
        <w:t xml:space="preserve">ords that are likely to follow this structure are </w:t>
      </w:r>
      <w:r w:rsidRPr="00E839E0">
        <w:rPr>
          <w:rFonts w:ascii="Times New Roman" w:hAnsi="Times New Roman" w:cs="Times New Roman"/>
          <w:i/>
          <w:sz w:val="24"/>
          <w:szCs w:val="24"/>
        </w:rPr>
        <w:t>change, have, select, find, reuse, use, get, count, put</w:t>
      </w:r>
      <w:r w:rsidRPr="00E839E0">
        <w:rPr>
          <w:rFonts w:ascii="Times New Roman" w:hAnsi="Times New Roman" w:cs="Times New Roman"/>
          <w:sz w:val="24"/>
          <w:szCs w:val="24"/>
        </w:rPr>
        <w:t xml:space="preserve">, and </w:t>
      </w:r>
      <w:r w:rsidRPr="00E839E0">
        <w:rPr>
          <w:rFonts w:ascii="Times New Roman" w:hAnsi="Times New Roman" w:cs="Times New Roman"/>
          <w:i/>
          <w:sz w:val="24"/>
          <w:szCs w:val="24"/>
        </w:rPr>
        <w:t>do</w:t>
      </w:r>
      <w:r w:rsidRPr="00E839E0">
        <w:rPr>
          <w:rFonts w:ascii="Times New Roman" w:hAnsi="Times New Roman" w:cs="Times New Roman"/>
          <w:sz w:val="24"/>
          <w:szCs w:val="24"/>
        </w:rPr>
        <w:t xml:space="preserve">.  </w:t>
      </w:r>
    </w:p>
    <w:p w:rsidR="000F7C71" w:rsidRPr="00E839E0" w:rsidRDefault="000F7C71" w:rsidP="00CD783C">
      <w:pPr>
        <w:spacing w:line="480" w:lineRule="auto"/>
        <w:rPr>
          <w:rFonts w:ascii="Times New Roman" w:hAnsi="Times New Roman" w:cs="Times New Roman"/>
          <w:sz w:val="24"/>
          <w:szCs w:val="24"/>
        </w:rPr>
      </w:pPr>
    </w:p>
    <w:p w:rsidR="000F7C71" w:rsidRPr="00E839E0" w:rsidRDefault="000F7C71" w:rsidP="000F7C71">
      <w:pPr>
        <w:spacing w:line="480" w:lineRule="auto"/>
        <w:rPr>
          <w:rFonts w:ascii="Times New Roman" w:hAnsi="Times New Roman" w:cs="Times New Roman"/>
          <w:sz w:val="24"/>
          <w:szCs w:val="24"/>
        </w:rPr>
      </w:pPr>
      <w:r w:rsidRPr="00E839E0">
        <w:rPr>
          <w:rFonts w:ascii="Times New Roman" w:hAnsi="Times New Roman" w:cs="Times New Roman"/>
          <w:sz w:val="24"/>
          <w:szCs w:val="24"/>
        </w:rPr>
        <w:t>&lt;INSERT TABLE 6 HERE&gt;</w:t>
      </w:r>
    </w:p>
    <w:p w:rsidR="000F7C71" w:rsidRPr="00E839E0" w:rsidRDefault="000F7C71" w:rsidP="00CD783C">
      <w:pPr>
        <w:spacing w:line="480" w:lineRule="auto"/>
        <w:rPr>
          <w:rFonts w:ascii="Times New Roman" w:hAnsi="Times New Roman" w:cs="Times New Roman"/>
          <w:sz w:val="24"/>
          <w:szCs w:val="24"/>
        </w:rPr>
      </w:pPr>
    </w:p>
    <w:p w:rsidR="00696440" w:rsidRPr="00E839E0" w:rsidRDefault="003A024C" w:rsidP="00CD783C">
      <w:pPr>
        <w:spacing w:line="480" w:lineRule="auto"/>
        <w:rPr>
          <w:rFonts w:ascii="Times New Roman" w:hAnsi="Times New Roman" w:cs="Times New Roman"/>
          <w:sz w:val="24"/>
          <w:szCs w:val="24"/>
        </w:rPr>
      </w:pPr>
      <w:r w:rsidRPr="00E839E0">
        <w:rPr>
          <w:rFonts w:ascii="Times New Roman" w:hAnsi="Times New Roman" w:cs="Times New Roman"/>
          <w:sz w:val="24"/>
          <w:szCs w:val="24"/>
        </w:rPr>
        <w:t>T</w:t>
      </w:r>
      <w:r w:rsidR="00E5552B" w:rsidRPr="00E839E0">
        <w:rPr>
          <w:rFonts w:ascii="Times New Roman" w:hAnsi="Times New Roman" w:cs="Times New Roman"/>
          <w:sz w:val="24"/>
          <w:szCs w:val="24"/>
        </w:rPr>
        <w:t>he majority of the clusters are made up of words from the 1st 1,000 BNC/COCA frequency level. Some exceptions are</w:t>
      </w:r>
      <w:r w:rsidR="00F670B3" w:rsidRPr="00E839E0">
        <w:rPr>
          <w:rFonts w:ascii="Times New Roman" w:hAnsi="Times New Roman" w:cs="Times New Roman"/>
          <w:i/>
          <w:sz w:val="24"/>
          <w:szCs w:val="24"/>
        </w:rPr>
        <w:t>:</w:t>
      </w:r>
      <w:r w:rsidR="00E5552B" w:rsidRPr="00E839E0">
        <w:rPr>
          <w:rFonts w:ascii="Times New Roman" w:hAnsi="Times New Roman" w:cs="Times New Roman"/>
          <w:i/>
          <w:sz w:val="24"/>
          <w:szCs w:val="24"/>
        </w:rPr>
        <w:t xml:space="preserve"> (I) know what the (energy/velocity), producing better value for, want a formula that, (I) want a function (that), in the public sector, the number of (distracters), </w:t>
      </w:r>
      <w:r w:rsidR="00E5552B" w:rsidRPr="00E839E0">
        <w:rPr>
          <w:rFonts w:ascii="Times New Roman" w:hAnsi="Times New Roman" w:cs="Times New Roman"/>
          <w:sz w:val="24"/>
          <w:szCs w:val="24"/>
        </w:rPr>
        <w:t>and</w:t>
      </w:r>
      <w:r w:rsidR="00E5552B" w:rsidRPr="00E839E0">
        <w:rPr>
          <w:rFonts w:ascii="Times New Roman" w:hAnsi="Times New Roman" w:cs="Times New Roman"/>
          <w:i/>
          <w:sz w:val="24"/>
          <w:szCs w:val="24"/>
        </w:rPr>
        <w:t xml:space="preserve"> what the velocity (is)</w:t>
      </w:r>
      <w:r w:rsidR="00E5552B" w:rsidRPr="00E839E0">
        <w:rPr>
          <w:rFonts w:ascii="Times New Roman" w:hAnsi="Times New Roman" w:cs="Times New Roman"/>
          <w:sz w:val="24"/>
          <w:szCs w:val="24"/>
        </w:rPr>
        <w:t xml:space="preserve">. These clusters have </w:t>
      </w:r>
      <w:r w:rsidR="00F670B3" w:rsidRPr="00E839E0">
        <w:rPr>
          <w:rFonts w:ascii="Times New Roman" w:hAnsi="Times New Roman" w:cs="Times New Roman"/>
          <w:sz w:val="24"/>
          <w:szCs w:val="24"/>
        </w:rPr>
        <w:t>items from</w:t>
      </w:r>
      <w:r w:rsidR="00E5552B" w:rsidRPr="00E839E0">
        <w:rPr>
          <w:rFonts w:ascii="Times New Roman" w:hAnsi="Times New Roman" w:cs="Times New Roman"/>
          <w:sz w:val="24"/>
          <w:szCs w:val="24"/>
        </w:rPr>
        <w:t xml:space="preserve"> the 2nd 1,000 (</w:t>
      </w:r>
      <w:r w:rsidR="00E5552B" w:rsidRPr="00E839E0">
        <w:rPr>
          <w:rFonts w:ascii="Times New Roman" w:hAnsi="Times New Roman" w:cs="Times New Roman"/>
          <w:i/>
          <w:sz w:val="24"/>
          <w:szCs w:val="24"/>
        </w:rPr>
        <w:t>energy, value</w:t>
      </w:r>
      <w:r w:rsidR="00E5552B" w:rsidRPr="00E839E0">
        <w:rPr>
          <w:rFonts w:ascii="Times New Roman" w:hAnsi="Times New Roman" w:cs="Times New Roman"/>
          <w:sz w:val="24"/>
          <w:szCs w:val="24"/>
        </w:rPr>
        <w:t>), the 3rd 1,000 (</w:t>
      </w:r>
      <w:r w:rsidR="00E5552B" w:rsidRPr="00E839E0">
        <w:rPr>
          <w:rFonts w:ascii="Times New Roman" w:hAnsi="Times New Roman" w:cs="Times New Roman"/>
          <w:i/>
          <w:sz w:val="24"/>
          <w:szCs w:val="24"/>
        </w:rPr>
        <w:t>formula, function, sector</w:t>
      </w:r>
      <w:r w:rsidR="00E5552B" w:rsidRPr="00E839E0">
        <w:rPr>
          <w:rFonts w:ascii="Times New Roman" w:hAnsi="Times New Roman" w:cs="Times New Roman"/>
          <w:sz w:val="24"/>
          <w:szCs w:val="24"/>
        </w:rPr>
        <w:t>), 4th 1,000 (</w:t>
      </w:r>
      <w:r w:rsidR="00E5552B" w:rsidRPr="00E839E0">
        <w:rPr>
          <w:rFonts w:ascii="Times New Roman" w:hAnsi="Times New Roman" w:cs="Times New Roman"/>
          <w:i/>
          <w:sz w:val="24"/>
          <w:szCs w:val="24"/>
        </w:rPr>
        <w:t>distract</w:t>
      </w:r>
      <w:r w:rsidR="00E5552B" w:rsidRPr="00E839E0">
        <w:rPr>
          <w:rFonts w:ascii="Times New Roman" w:hAnsi="Times New Roman" w:cs="Times New Roman"/>
          <w:sz w:val="24"/>
          <w:szCs w:val="24"/>
        </w:rPr>
        <w:t>), and the 5th 1,000 (</w:t>
      </w:r>
      <w:r w:rsidR="00E5552B" w:rsidRPr="00E839E0">
        <w:rPr>
          <w:rFonts w:ascii="Times New Roman" w:hAnsi="Times New Roman" w:cs="Times New Roman"/>
          <w:i/>
          <w:sz w:val="24"/>
          <w:szCs w:val="24"/>
        </w:rPr>
        <w:t>velocity</w:t>
      </w:r>
      <w:r w:rsidR="00E5552B" w:rsidRPr="00E839E0">
        <w:rPr>
          <w:rFonts w:ascii="Times New Roman" w:hAnsi="Times New Roman" w:cs="Times New Roman"/>
          <w:sz w:val="24"/>
          <w:szCs w:val="24"/>
        </w:rPr>
        <w:t xml:space="preserve">).   </w:t>
      </w:r>
    </w:p>
    <w:p w:rsidR="00FD33B1" w:rsidRPr="00E839E0" w:rsidRDefault="00FD33B1" w:rsidP="00CD783C">
      <w:pPr>
        <w:spacing w:line="480" w:lineRule="auto"/>
        <w:rPr>
          <w:rFonts w:ascii="Times New Roman" w:hAnsi="Times New Roman" w:cs="Times New Roman"/>
          <w:sz w:val="24"/>
          <w:szCs w:val="24"/>
        </w:rPr>
      </w:pPr>
    </w:p>
    <w:p w:rsidR="000F7C71" w:rsidRPr="00E839E0" w:rsidRDefault="000F7C71" w:rsidP="000F7C71">
      <w:pPr>
        <w:spacing w:line="480" w:lineRule="auto"/>
        <w:rPr>
          <w:rFonts w:ascii="Times New Roman" w:hAnsi="Times New Roman" w:cs="Times New Roman"/>
          <w:sz w:val="24"/>
          <w:szCs w:val="24"/>
        </w:rPr>
      </w:pPr>
      <w:r w:rsidRPr="00E839E0">
        <w:rPr>
          <w:rFonts w:ascii="Times New Roman" w:hAnsi="Times New Roman" w:cs="Times New Roman"/>
          <w:sz w:val="24"/>
          <w:szCs w:val="24"/>
        </w:rPr>
        <w:t>&lt;INSERT TABLE 7 HERE&gt;</w:t>
      </w:r>
    </w:p>
    <w:p w:rsidR="00E5552B" w:rsidRPr="00E839E0" w:rsidRDefault="00E5552B" w:rsidP="00CD783C">
      <w:pPr>
        <w:spacing w:line="480" w:lineRule="auto"/>
        <w:rPr>
          <w:rFonts w:ascii="Times New Roman" w:hAnsi="Times New Roman" w:cs="Times New Roman"/>
          <w:sz w:val="24"/>
          <w:szCs w:val="24"/>
        </w:rPr>
      </w:pPr>
    </w:p>
    <w:p w:rsidR="00307806" w:rsidRPr="00E839E0" w:rsidRDefault="0033530B" w:rsidP="00FD10FE">
      <w:pPr>
        <w:pStyle w:val="ListParagraph"/>
        <w:numPr>
          <w:ilvl w:val="0"/>
          <w:numId w:val="45"/>
        </w:numPr>
        <w:spacing w:line="480" w:lineRule="auto"/>
        <w:rPr>
          <w:rFonts w:ascii="Times New Roman" w:hAnsi="Times New Roman" w:cs="Times New Roman"/>
          <w:b/>
          <w:sz w:val="24"/>
          <w:szCs w:val="24"/>
        </w:rPr>
      </w:pPr>
      <w:r w:rsidRPr="00E839E0">
        <w:rPr>
          <w:rFonts w:ascii="Times New Roman" w:hAnsi="Times New Roman" w:cs="Times New Roman"/>
          <w:b/>
          <w:sz w:val="24"/>
          <w:szCs w:val="24"/>
        </w:rPr>
        <w:t>Discussion</w:t>
      </w:r>
    </w:p>
    <w:p w:rsidR="00B60905" w:rsidRPr="00E839E0" w:rsidRDefault="00FC1EF1" w:rsidP="0033530B">
      <w:pPr>
        <w:spacing w:line="480" w:lineRule="auto"/>
        <w:rPr>
          <w:rFonts w:ascii="Times New Roman" w:hAnsi="Times New Roman" w:cs="Times New Roman"/>
          <w:sz w:val="24"/>
          <w:szCs w:val="24"/>
        </w:rPr>
      </w:pPr>
      <w:r w:rsidRPr="00E839E0">
        <w:rPr>
          <w:rFonts w:ascii="Times New Roman" w:hAnsi="Times New Roman" w:cs="Times New Roman"/>
          <w:sz w:val="24"/>
          <w:szCs w:val="24"/>
        </w:rPr>
        <w:t>The interview data concurred with the</w:t>
      </w:r>
      <w:r w:rsidR="0033530B" w:rsidRPr="00E839E0">
        <w:rPr>
          <w:rFonts w:ascii="Times New Roman" w:hAnsi="Times New Roman" w:cs="Times New Roman"/>
          <w:sz w:val="24"/>
          <w:szCs w:val="24"/>
        </w:rPr>
        <w:t xml:space="preserve"> </w:t>
      </w:r>
      <w:r w:rsidR="004A2CE1" w:rsidRPr="00E839E0">
        <w:rPr>
          <w:rFonts w:ascii="Times New Roman" w:hAnsi="Times New Roman" w:cs="Times New Roman"/>
          <w:sz w:val="24"/>
          <w:szCs w:val="24"/>
        </w:rPr>
        <w:t xml:space="preserve">purposes </w:t>
      </w:r>
      <w:r w:rsidR="0033530B" w:rsidRPr="00E839E0">
        <w:rPr>
          <w:rFonts w:ascii="Times New Roman" w:hAnsi="Times New Roman" w:cs="Times New Roman"/>
          <w:sz w:val="24"/>
          <w:szCs w:val="24"/>
        </w:rPr>
        <w:t xml:space="preserve">of </w:t>
      </w:r>
      <w:r w:rsidR="004A2CE1" w:rsidRPr="00E839E0">
        <w:rPr>
          <w:rFonts w:ascii="Times New Roman" w:hAnsi="Times New Roman" w:cs="Times New Roman"/>
          <w:sz w:val="24"/>
          <w:szCs w:val="24"/>
        </w:rPr>
        <w:t xml:space="preserve">interactive </w:t>
      </w:r>
      <w:r w:rsidR="0033530B" w:rsidRPr="00E839E0">
        <w:rPr>
          <w:rFonts w:ascii="Times New Roman" w:hAnsi="Times New Roman" w:cs="Times New Roman"/>
          <w:sz w:val="24"/>
          <w:szCs w:val="24"/>
        </w:rPr>
        <w:t xml:space="preserve">speaking raised by Basturkmen (2016), including </w:t>
      </w:r>
      <w:r w:rsidR="00931A3B" w:rsidRPr="00E839E0">
        <w:rPr>
          <w:rFonts w:ascii="Times New Roman" w:hAnsi="Times New Roman" w:cs="Times New Roman"/>
          <w:sz w:val="24"/>
          <w:szCs w:val="24"/>
        </w:rPr>
        <w:t xml:space="preserve">speaking to </w:t>
      </w:r>
      <w:r w:rsidR="0033530B" w:rsidRPr="00E839E0">
        <w:rPr>
          <w:rFonts w:ascii="Times New Roman" w:hAnsi="Times New Roman" w:cs="Times New Roman"/>
          <w:sz w:val="24"/>
          <w:szCs w:val="24"/>
        </w:rPr>
        <w:t>consolidate thinking and content knowledge,</w:t>
      </w:r>
      <w:r w:rsidR="001D3AF9" w:rsidRPr="00E839E0">
        <w:rPr>
          <w:rFonts w:ascii="Times New Roman" w:hAnsi="Times New Roman" w:cs="Times New Roman"/>
          <w:sz w:val="24"/>
          <w:szCs w:val="24"/>
        </w:rPr>
        <w:t xml:space="preserve"> </w:t>
      </w:r>
      <w:r w:rsidR="0033530B" w:rsidRPr="00E839E0">
        <w:rPr>
          <w:rFonts w:ascii="Times New Roman" w:hAnsi="Times New Roman" w:cs="Times New Roman"/>
          <w:sz w:val="24"/>
          <w:szCs w:val="24"/>
        </w:rPr>
        <w:t xml:space="preserve">expressed here as a belief of </w:t>
      </w:r>
      <w:r w:rsidR="003C3C23" w:rsidRPr="00E839E0">
        <w:rPr>
          <w:rFonts w:ascii="Times New Roman" w:hAnsi="Times New Roman" w:cs="Times New Roman"/>
          <w:sz w:val="24"/>
          <w:szCs w:val="24"/>
        </w:rPr>
        <w:t xml:space="preserve">the </w:t>
      </w:r>
      <w:r w:rsidR="0033530B" w:rsidRPr="00E839E0">
        <w:rPr>
          <w:rFonts w:ascii="Times New Roman" w:hAnsi="Times New Roman" w:cs="Times New Roman"/>
          <w:sz w:val="24"/>
          <w:szCs w:val="24"/>
        </w:rPr>
        <w:t>lecturing staff. Confidence and fluency in English were identified as core problems by the international students in this data set, along with difficulties following unfamiliarity with accents and rates of speech, cultural difference</w:t>
      </w:r>
      <w:r w:rsidR="005E40DD" w:rsidRPr="00E839E0">
        <w:rPr>
          <w:rFonts w:ascii="Times New Roman" w:hAnsi="Times New Roman" w:cs="Times New Roman"/>
          <w:sz w:val="24"/>
          <w:szCs w:val="24"/>
        </w:rPr>
        <w:t>s</w:t>
      </w:r>
      <w:r w:rsidR="0033530B" w:rsidRPr="00E839E0">
        <w:rPr>
          <w:rFonts w:ascii="Times New Roman" w:hAnsi="Times New Roman" w:cs="Times New Roman"/>
          <w:sz w:val="24"/>
          <w:szCs w:val="24"/>
        </w:rPr>
        <w:t xml:space="preserve"> in approaches to speaking, and demands of frequent turn-taking. </w:t>
      </w:r>
      <w:r w:rsidR="008B74D5" w:rsidRPr="00E839E0">
        <w:rPr>
          <w:rFonts w:ascii="Times New Roman" w:hAnsi="Times New Roman" w:cs="Times New Roman"/>
          <w:sz w:val="24"/>
          <w:szCs w:val="24"/>
        </w:rPr>
        <w:t>It would be useful for s</w:t>
      </w:r>
      <w:r w:rsidR="003C3C23" w:rsidRPr="00E839E0">
        <w:rPr>
          <w:rFonts w:ascii="Times New Roman" w:hAnsi="Times New Roman" w:cs="Times New Roman"/>
          <w:sz w:val="24"/>
          <w:szCs w:val="24"/>
        </w:rPr>
        <w:t xml:space="preserve">tudents to be aware of lecturers’ motivations behind speaking in small groups at university as much as lecturers need to be aware of the difficulties of </w:t>
      </w:r>
      <w:r w:rsidR="00935E9A" w:rsidRPr="00E839E0">
        <w:rPr>
          <w:rFonts w:ascii="Times New Roman" w:hAnsi="Times New Roman" w:cs="Times New Roman"/>
          <w:sz w:val="24"/>
          <w:szCs w:val="24"/>
        </w:rPr>
        <w:t xml:space="preserve">what Csomay </w:t>
      </w:r>
      <w:r w:rsidR="00935E9A" w:rsidRPr="00E839E0">
        <w:rPr>
          <w:rFonts w:ascii="Times New Roman" w:hAnsi="Times New Roman" w:cs="Times New Roman"/>
          <w:sz w:val="24"/>
          <w:szCs w:val="24"/>
        </w:rPr>
        <w:fldChar w:fldCharType="begin"/>
      </w:r>
      <w:r w:rsidR="00935E9A" w:rsidRPr="00E839E0">
        <w:rPr>
          <w:rFonts w:ascii="Times New Roman" w:hAnsi="Times New Roman" w:cs="Times New Roman"/>
          <w:sz w:val="24"/>
          <w:szCs w:val="24"/>
        </w:rPr>
        <w:instrText xml:space="preserve"> ADDIN ZOTERO_ITEM CSL_CITATION {"citationID":"1700naq1ap","properties":{"formattedCitation":"(2006)","plainCitation":"(2006)"},"citationItems":[{"id":801,"uris":["http://zotero.org/users/1945134/items/PRUKZK8G"],"uri":["http://zotero.org/users/1945134/items/PRUKZK8G"],"itemData":{"id":801,"type":"article-journal","title":"Academic talk in American university classrooms: Crossing the boundaries of oral-literate discourse?","container-title":"Journal of English for Academic Purposes","page":"117–135","volume":"5","issue":"2","author":[{"family":"Csomay","given":"Eniko"}],"issued":{"date-parts":[["2006"]]}},"suppress-author":true}],"schema":"https://github.com/citation-style-language/schema/raw/master/csl-citation.json"} </w:instrText>
      </w:r>
      <w:r w:rsidR="00935E9A" w:rsidRPr="00E839E0">
        <w:rPr>
          <w:rFonts w:ascii="Times New Roman" w:hAnsi="Times New Roman" w:cs="Times New Roman"/>
          <w:sz w:val="24"/>
          <w:szCs w:val="24"/>
        </w:rPr>
        <w:fldChar w:fldCharType="separate"/>
      </w:r>
      <w:r w:rsidR="00935E9A" w:rsidRPr="00E839E0">
        <w:rPr>
          <w:rFonts w:ascii="Times New Roman" w:hAnsi="Times New Roman" w:cs="Times New Roman"/>
          <w:sz w:val="24"/>
          <w:szCs w:val="24"/>
        </w:rPr>
        <w:t>(2006)</w:t>
      </w:r>
      <w:r w:rsidR="00935E9A" w:rsidRPr="00E839E0">
        <w:rPr>
          <w:rFonts w:ascii="Times New Roman" w:hAnsi="Times New Roman" w:cs="Times New Roman"/>
          <w:sz w:val="24"/>
          <w:szCs w:val="24"/>
        </w:rPr>
        <w:fldChar w:fldCharType="end"/>
      </w:r>
      <w:r w:rsidR="00935E9A" w:rsidRPr="00E839E0">
        <w:rPr>
          <w:rFonts w:ascii="Times New Roman" w:hAnsi="Times New Roman" w:cs="Times New Roman"/>
          <w:sz w:val="24"/>
          <w:szCs w:val="24"/>
        </w:rPr>
        <w:t xml:space="preserve"> calls </w:t>
      </w:r>
      <w:r w:rsidR="003C3C23" w:rsidRPr="00E839E0">
        <w:rPr>
          <w:rFonts w:ascii="Times New Roman" w:hAnsi="Times New Roman" w:cs="Times New Roman"/>
          <w:i/>
          <w:sz w:val="24"/>
          <w:szCs w:val="24"/>
        </w:rPr>
        <w:t>real-time interaction</w:t>
      </w:r>
      <w:r w:rsidR="003C3C23" w:rsidRPr="00E839E0">
        <w:rPr>
          <w:rFonts w:ascii="Times New Roman" w:hAnsi="Times New Roman" w:cs="Times New Roman"/>
          <w:sz w:val="24"/>
          <w:szCs w:val="24"/>
        </w:rPr>
        <w:t>.</w:t>
      </w:r>
      <w:r w:rsidR="003D323A" w:rsidRPr="00E839E0">
        <w:rPr>
          <w:rFonts w:ascii="Times New Roman" w:hAnsi="Times New Roman" w:cs="Times New Roman"/>
          <w:sz w:val="24"/>
          <w:szCs w:val="24"/>
        </w:rPr>
        <w:t xml:space="preserve"> </w:t>
      </w:r>
    </w:p>
    <w:p w:rsidR="006C7A22" w:rsidRPr="00E839E0" w:rsidRDefault="006C7A22" w:rsidP="0033530B">
      <w:pPr>
        <w:spacing w:line="480" w:lineRule="auto"/>
        <w:rPr>
          <w:rFonts w:ascii="Times New Roman" w:hAnsi="Times New Roman" w:cs="Times New Roman"/>
          <w:sz w:val="24"/>
          <w:szCs w:val="24"/>
        </w:rPr>
      </w:pPr>
      <w:r w:rsidRPr="00E839E0">
        <w:rPr>
          <w:rFonts w:ascii="Times New Roman" w:hAnsi="Times New Roman" w:cs="Times New Roman"/>
          <w:sz w:val="24"/>
          <w:szCs w:val="24"/>
        </w:rPr>
        <w:t>The vocabulary load analysis found that tutorials and labs require fewer word families to reach 95% and 98% coverage of lectures and seminars (4,000 word families and 8,000 word families) (</w:t>
      </w:r>
      <w:r w:rsidR="00EC5DCA">
        <w:rPr>
          <w:rFonts w:ascii="Times New Roman" w:hAnsi="Times New Roman" w:cs="Times New Roman"/>
          <w:sz w:val="24"/>
          <w:szCs w:val="24"/>
        </w:rPr>
        <w:t>Dang &amp; Webb</w:t>
      </w:r>
      <w:r w:rsidRPr="00E839E0">
        <w:rPr>
          <w:rFonts w:ascii="Times New Roman" w:hAnsi="Times New Roman" w:cs="Times New Roman"/>
          <w:sz w:val="24"/>
          <w:szCs w:val="24"/>
        </w:rPr>
        <w:t xml:space="preserve">, </w:t>
      </w:r>
      <w:r w:rsidRPr="00E839E0">
        <w:rPr>
          <w:rFonts w:ascii="Times New Roman" w:hAnsi="Times New Roman" w:cs="Times New Roman"/>
          <w:sz w:val="24"/>
          <w:szCs w:val="24"/>
        </w:rPr>
        <w:fldChar w:fldCharType="begin"/>
      </w:r>
      <w:r w:rsidRPr="00E839E0">
        <w:rPr>
          <w:rFonts w:ascii="Times New Roman" w:hAnsi="Times New Roman" w:cs="Times New Roman"/>
          <w:sz w:val="24"/>
          <w:szCs w:val="24"/>
        </w:rPr>
        <w:instrText xml:space="preserve"> ADDIN ZOTERO_ITEM CSL_CITATION {"citationID":"105pjccbl6","properties":{"formattedCitation":"(2014)","plainCitation":"(2014)"},"citationItems":[{"id":803,"uris":["http://zotero.org/users/1945134/items/JEM8X5FN"],"uri":["http://zotero.org/users/1945134/items/JEM8X5FN"],"itemData":{"id":803,"type":"article-journal","title":"The lexical profile of academic spoken English","container-title":"English for Specific Purposes","page":"66-76","volume":"33","author":[{"family":"Dang","given":"Thi Ngoc Yen"},{"family":"Webb","given":"Stuart"}],"issued":{"date-parts":[["2014"]]}},"suppress-author":true}],"schema":"https://github.com/citation-style-language/schema/raw/master/csl-citation.json"} </w:instrText>
      </w:r>
      <w:r w:rsidRPr="00E839E0">
        <w:rPr>
          <w:rFonts w:ascii="Times New Roman" w:hAnsi="Times New Roman" w:cs="Times New Roman"/>
          <w:sz w:val="24"/>
          <w:szCs w:val="24"/>
        </w:rPr>
        <w:fldChar w:fldCharType="separate"/>
      </w:r>
      <w:r w:rsidRPr="00E839E0">
        <w:rPr>
          <w:rFonts w:ascii="Times New Roman" w:hAnsi="Times New Roman" w:cs="Times New Roman"/>
          <w:sz w:val="24"/>
          <w:szCs w:val="24"/>
        </w:rPr>
        <w:t>2014)</w:t>
      </w:r>
      <w:r w:rsidRPr="00E839E0">
        <w:rPr>
          <w:rFonts w:ascii="Times New Roman" w:hAnsi="Times New Roman" w:cs="Times New Roman"/>
          <w:sz w:val="24"/>
          <w:szCs w:val="24"/>
        </w:rPr>
        <w:fldChar w:fldCharType="end"/>
      </w:r>
      <w:r w:rsidRPr="00E839E0">
        <w:rPr>
          <w:rFonts w:ascii="Times New Roman" w:hAnsi="Times New Roman" w:cs="Times New Roman"/>
          <w:sz w:val="24"/>
          <w:szCs w:val="24"/>
        </w:rPr>
        <w:t xml:space="preserve">, but are fairly similar to the vocabulary size necessary to reach 95% and 98% coverage of general spoken English (3,000 word families and 6,000-7,000 word families) </w:t>
      </w:r>
      <w:r w:rsidRPr="00E839E0">
        <w:rPr>
          <w:rFonts w:ascii="Times New Roman" w:hAnsi="Times New Roman" w:cs="Times New Roman"/>
          <w:sz w:val="24"/>
          <w:szCs w:val="24"/>
        </w:rPr>
        <w:fldChar w:fldCharType="begin"/>
      </w:r>
      <w:r w:rsidRPr="00E839E0">
        <w:rPr>
          <w:rFonts w:ascii="Times New Roman" w:hAnsi="Times New Roman" w:cs="Times New Roman"/>
          <w:sz w:val="24"/>
          <w:szCs w:val="24"/>
        </w:rPr>
        <w:instrText xml:space="preserve"> ADDIN ZOTERO_ITEM CSL_CITATION {"citationID":"gfgcndidf","properties":{"formattedCitation":"(Nation, 2006; Webb &amp; Rodgers, 2009a, 2009b)","plainCitation":"(Nation, 2006; Webb &amp; Rodgers, 2009a, 2009b)"},"citationItems":[{"id":925,"uris":["http://zotero.org/users/1945134/items/8F7SMM53"],"uri":["http://zotero.org/users/1945134/items/8F7SMM53"],"itemData":{"id":925,"type":"article-journal","title":"How large a vocabulary is needed for reading and listening?","container-title":"Canadian Modern Language Review","page":"59–82","volume":"63","issue":"1","author":[{"family":"Nation","given":"I S P"}],"issued":{"date-parts":[["2006"]]}}},{"id":"jevi6Uxz/0RwjWDl4","uris":["http://zotero.org/users/1945134/items/2KX598R2"],"uri":["http://zotero.org/users/1945134/items/2KX598R2"],"itemData":{"id":"jevi6Uxz/0RwjWDl4","type":"article-journal","title":"The lexical coverage of movies","container-title":"Applied Linguistics","page":"407-427","volume":"30","issue":"3","source":"applij.oxfordjournals.org","abstract":"The scripts of 318 movies were analyzed in this study to determine the vocabulary size necessary to understand 95% and 98% of the words in movies. The movies consisted of 2,841,887 running words and had a total running time of 601 hours and 33 minutes. The movies were classified as either American or British, and then put into the following genres: action, animation, comedy, suspense/crime, drama, horror, romance, science fiction, war, western, and classic. The results showed that knowledge of the most frequent 3,000 word families plus proper nouns and marginal words provided 95.76% coverage, and knowledge of the most frequent 6,000 word families plus proper nouns and marginal words provided 98.15% coverage of movies. Both American and British movies reached 95% coverage at the 3,000 word level. However, American movies reached 98% coverage at the 6,000 word level while British movies reached 98% coverage at the 7,000 word level. The vocabulary size necessary to reach 95% coverage of the different genres ranged from 3,000 to 4,000 word families plus proper nouns and marginal words, and 5,000 to 10,000 word families plus proper nouns and marginal words to reach 98% coverage. The implications for teaching and learning with movies are discussed in detail.","ISSN":"0142-6001, 1477-450X","journalAbbreviation":"Applied Linguistics","language":"en","author":[{"family":"Webb","given":"Stuart"},{"family":"Rodgers","given":"Michael P. H."}],"issued":{"year":2009},"accessed":{"year":2014,"month":6,"day":2},"page-first":"407","container-title-short":"Appl. Linguist."}},{"id":"jevi6Uxz/JTDi2jeX","uris":["http://zotero.org/users/1945134/items/P5KANC4B"],"uri":["http://zotero.org/users/1945134/items/P5KANC4B"],"itemData":{"id":"jevi6Uxz/JTDi2jeX","type":"article-journal","title":"Vocabulary demands of television programs","container-title":"Language Learning","page":"335-366","volume":"59","issue":"2","source":"Wiley Online Library","abstract":"This study investigated vocabulary coverage and the number of encounters of low-frequency vocabulary in television programs. Eighty-eight television programs consisting of 264,384 running words were categorized according to genre. Television shows were classified as either British or American and then put into the following genres: news, drama, situation comedy, older programs, children's programs, and science fiction. The results showed that knowledge of the most frequent 3,000 word families plus proper nouns and marginal words provided 95.45% coverage, and knowledge of the most frequent 7,000 word families plus proper nouns and marginal words provided 98.27% coverage. The vocabulary size necessary to gain 95% coverage of the different genres ranged from 2,000 to 4,000 word families plus proper nouns and marginal words; 5,000 to 9,000 word families plus proper nouns and marginal words to gain 98% coverage. The analysis also indicated that there was great variation in coverage between episodes. The results showed that there were relatively few encounters with low-frequency vocabulary. However, if learners knew the most frequent 3,000 word families and they watched at least an hour of television a day, there is the potential for significant incidental vocabulary learning.","ISSN":"1467-9922","language":"en","author":[{"family":"Webb","given":"Stuart"},{"family":"Rodgers","given":"Michael P. H."}],"issued":{"year":2009},"accessed":{"year":2014,"month":6,"day":2},"page-first":"335","container-title-short":"Lang. Learn."}}],"schema":"https://github.com/citation-style-language/schema/raw/master/csl-citation.json"} </w:instrText>
      </w:r>
      <w:r w:rsidRPr="00E839E0">
        <w:rPr>
          <w:rFonts w:ascii="Times New Roman" w:hAnsi="Times New Roman" w:cs="Times New Roman"/>
          <w:sz w:val="24"/>
          <w:szCs w:val="24"/>
        </w:rPr>
        <w:fldChar w:fldCharType="separate"/>
      </w:r>
      <w:r w:rsidRPr="00E839E0">
        <w:rPr>
          <w:rFonts w:ascii="Times New Roman" w:hAnsi="Times New Roman" w:cs="Times New Roman"/>
          <w:sz w:val="24"/>
          <w:szCs w:val="24"/>
        </w:rPr>
        <w:t>(Nation, 2006; Webb &amp; Rodgers, 2009a, 2009b)</w:t>
      </w:r>
      <w:r w:rsidRPr="00E839E0">
        <w:rPr>
          <w:rFonts w:ascii="Times New Roman" w:hAnsi="Times New Roman" w:cs="Times New Roman"/>
          <w:sz w:val="24"/>
          <w:szCs w:val="24"/>
        </w:rPr>
        <w:fldChar w:fldCharType="end"/>
      </w:r>
      <w:r w:rsidRPr="00E839E0">
        <w:rPr>
          <w:rFonts w:ascii="Times New Roman" w:eastAsia="Times New Roman" w:hAnsi="Times New Roman" w:cs="Times New Roman"/>
          <w:color w:val="000000"/>
          <w:sz w:val="24"/>
          <w:szCs w:val="24"/>
        </w:rPr>
        <w:t xml:space="preserve">. </w:t>
      </w:r>
      <w:r w:rsidR="008A614B" w:rsidRPr="00E839E0">
        <w:rPr>
          <w:rFonts w:ascii="Times New Roman" w:eastAsia="Times New Roman" w:hAnsi="Times New Roman" w:cs="Times New Roman"/>
          <w:color w:val="000000"/>
          <w:sz w:val="24"/>
          <w:szCs w:val="24"/>
        </w:rPr>
        <w:t>From</w:t>
      </w:r>
      <w:r w:rsidRPr="00E839E0">
        <w:rPr>
          <w:rFonts w:ascii="Times New Roman" w:eastAsia="Times New Roman" w:hAnsi="Times New Roman" w:cs="Times New Roman"/>
          <w:color w:val="000000"/>
          <w:sz w:val="24"/>
          <w:szCs w:val="24"/>
        </w:rPr>
        <w:t xml:space="preserve"> a lexical coverage perspective, understanding labs and tutorials should not </w:t>
      </w:r>
      <w:r w:rsidR="00575149" w:rsidRPr="00E839E0">
        <w:rPr>
          <w:rFonts w:ascii="Times New Roman" w:eastAsia="Times New Roman" w:hAnsi="Times New Roman" w:cs="Times New Roman"/>
          <w:color w:val="000000"/>
          <w:sz w:val="24"/>
          <w:szCs w:val="24"/>
        </w:rPr>
        <w:t>pose particular difficulties</w:t>
      </w:r>
      <w:r w:rsidRPr="00E839E0">
        <w:rPr>
          <w:rFonts w:ascii="Times New Roman" w:eastAsia="Times New Roman" w:hAnsi="Times New Roman" w:cs="Times New Roman"/>
          <w:color w:val="000000"/>
          <w:sz w:val="24"/>
          <w:szCs w:val="24"/>
        </w:rPr>
        <w:t xml:space="preserve"> for L2 learners who have the level of English generally required for enrolment in an English-medium university.</w:t>
      </w:r>
      <w:r w:rsidR="00C3167C" w:rsidRPr="00E839E0">
        <w:rPr>
          <w:rFonts w:ascii="Times New Roman" w:eastAsia="Times New Roman" w:hAnsi="Times New Roman" w:cs="Times New Roman"/>
          <w:color w:val="000000"/>
          <w:sz w:val="24"/>
          <w:szCs w:val="24"/>
        </w:rPr>
        <w:t xml:space="preserve"> </w:t>
      </w:r>
      <w:r w:rsidR="00C3167C" w:rsidRPr="00E839E0">
        <w:rPr>
          <w:rFonts w:ascii="Times New Roman" w:hAnsi="Times New Roman" w:cs="Times New Roman"/>
          <w:sz w:val="24"/>
          <w:szCs w:val="24"/>
        </w:rPr>
        <w:t>Academic talk is not full of technical lexis, as learners might expect (</w:t>
      </w:r>
      <w:r w:rsidR="00A71160">
        <w:rPr>
          <w:rFonts w:ascii="Times New Roman" w:hAnsi="Times New Roman" w:cs="Times New Roman"/>
          <w:sz w:val="24"/>
          <w:szCs w:val="24"/>
        </w:rPr>
        <w:t>Dang et al.</w:t>
      </w:r>
      <w:r w:rsidR="008A614B" w:rsidRPr="00E839E0">
        <w:rPr>
          <w:rFonts w:ascii="Times New Roman" w:hAnsi="Times New Roman" w:cs="Times New Roman"/>
          <w:sz w:val="24"/>
          <w:szCs w:val="24"/>
        </w:rPr>
        <w:t>, 2017), and w</w:t>
      </w:r>
      <w:r w:rsidR="00C3167C" w:rsidRPr="00E839E0">
        <w:rPr>
          <w:rFonts w:ascii="Times New Roman" w:hAnsi="Times New Roman" w:cs="Times New Roman"/>
          <w:sz w:val="24"/>
          <w:szCs w:val="24"/>
        </w:rPr>
        <w:t>hat learners read to prepare for small group classes on the same topic will not have the same lexical profile as the spoken text.</w:t>
      </w:r>
    </w:p>
    <w:p w:rsidR="00F43BA8" w:rsidRPr="00E839E0" w:rsidRDefault="00F43BA8" w:rsidP="006F0E98">
      <w:pPr>
        <w:spacing w:line="480" w:lineRule="auto"/>
        <w:rPr>
          <w:rFonts w:ascii="Times New Roman" w:hAnsi="Times New Roman" w:cs="Times New Roman"/>
          <w:i/>
          <w:sz w:val="24"/>
          <w:szCs w:val="24"/>
        </w:rPr>
      </w:pPr>
      <w:r w:rsidRPr="00E839E0">
        <w:rPr>
          <w:rFonts w:ascii="Times New Roman" w:hAnsi="Times New Roman" w:cs="Times New Roman"/>
          <w:sz w:val="24"/>
          <w:szCs w:val="24"/>
        </w:rPr>
        <w:t>The analysis of the textbooks i</w:t>
      </w:r>
      <w:r w:rsidR="00A30A90" w:rsidRPr="00E839E0">
        <w:rPr>
          <w:rFonts w:ascii="Times New Roman" w:hAnsi="Times New Roman" w:cs="Times New Roman"/>
          <w:sz w:val="24"/>
          <w:szCs w:val="24"/>
        </w:rPr>
        <w:t>n this study suggests that these resources contain</w:t>
      </w:r>
      <w:r w:rsidRPr="00E839E0">
        <w:rPr>
          <w:rFonts w:ascii="Times New Roman" w:hAnsi="Times New Roman" w:cs="Times New Roman"/>
          <w:sz w:val="24"/>
          <w:szCs w:val="24"/>
        </w:rPr>
        <w:t xml:space="preserve"> little </w:t>
      </w:r>
      <w:r w:rsidR="00A30A90" w:rsidRPr="00E839E0">
        <w:rPr>
          <w:rFonts w:ascii="Times New Roman" w:hAnsi="Times New Roman" w:cs="Times New Roman"/>
          <w:sz w:val="24"/>
          <w:szCs w:val="24"/>
        </w:rPr>
        <w:t xml:space="preserve">in the way of </w:t>
      </w:r>
      <w:r w:rsidRPr="00E839E0">
        <w:rPr>
          <w:rFonts w:ascii="Times New Roman" w:hAnsi="Times New Roman" w:cs="Times New Roman"/>
          <w:sz w:val="24"/>
          <w:szCs w:val="24"/>
        </w:rPr>
        <w:t xml:space="preserve">focus on lexis in interactive speaking, particularly in laboratories. </w:t>
      </w:r>
      <w:r w:rsidR="00323190" w:rsidRPr="00E839E0">
        <w:rPr>
          <w:rFonts w:ascii="Times New Roman" w:hAnsi="Times New Roman" w:cs="Times New Roman"/>
          <w:sz w:val="24"/>
          <w:szCs w:val="24"/>
        </w:rPr>
        <w:t xml:space="preserve">These findings are consistent with studies that compared the vocabulary in EAP textbooks and university textbooks </w:t>
      </w:r>
      <w:r w:rsidR="00323190" w:rsidRPr="00E839E0">
        <w:rPr>
          <w:rFonts w:ascii="Times New Roman" w:hAnsi="Times New Roman" w:cs="Times New Roman"/>
          <w:sz w:val="24"/>
          <w:szCs w:val="24"/>
        </w:rPr>
        <w:fldChar w:fldCharType="begin"/>
      </w:r>
      <w:r w:rsidR="00323190" w:rsidRPr="00E839E0">
        <w:rPr>
          <w:rFonts w:ascii="Times New Roman" w:hAnsi="Times New Roman" w:cs="Times New Roman"/>
          <w:sz w:val="24"/>
          <w:szCs w:val="24"/>
        </w:rPr>
        <w:instrText xml:space="preserve"> ADDIN ZOTERO_ITEM CSL_CITATION {"citationID":"866obuoo6","properties":{"formattedCitation":"(Chen, 2010, 2010; Miller, 2011; D. C. Wood &amp; Appel, 2014)","plainCitation":"(Chen, 2010, 2010; Miller, 2011; D. C. Wood &amp; Appel, 2014)"},"citationItems":[{"id":1068,"uris":["http://zotero.org/users/1945134/items/AAPZXJHH"],"uri":["http://zotero.org/users/1945134/items/AAPZXJHH"],"itemData":{"id":1068,"type":"chapter","title":"An investigation of lexical bundles in ESP textbooks and electrical engineering introductory textbooks","container-title":"Perspectives on formulaic language: Acquisition and communication","publisher":"Continuum","publisher-place":"London","page":"107-125","event-place":"London","author":[{"family":"Chen","given":"L"}],"editor":[{"family":"Wood","given":"D"}],"issued":{"date-parts":[["2010"]]}}},{"id":1068,"uris":["http://zotero.org/users/1945134/items/AAPZXJHH"],"uri":["http://zotero.org/users/1945134/items/AAPZXJHH"],"itemData":{"id":1068,"type":"chapter","title":"An investigation of lexical bundles in ESP textbooks and electrical engineering introductory textbooks","container-title":"Perspectives on formulaic language: Acquisition and communication","publisher":"Continuum","publisher-place":"London","page":"107-125","event-place":"London","author":[{"family":"Chen","given":"L"}],"editor":[{"family":"Wood","given":"D"}],"issued":{"date-parts":[["2010"]]}}},{"id":1059,"uris":["http://zotero.org/users/1945134/items/S73H3QFR"],"uri":["http://zotero.org/users/1945134/items/S73H3QFR"],"itemData":{"id":1059,"type":"article-journal","title":"ESL reading textbooks vs. university textbooks: Are we giving our students the input they may need?","container-title":"Journal of English for Academic Purposes","page":"32-46","volume":"10","issue":"1","author":[{"family":"Miller","given":"Don"}],"issued":{"date-parts":[["2011"]]}}},{"id":1063,"uris":["http://zotero.org/users/1945134/items/IRDCC5HD"],"uri":["http://zotero.org/users/1945134/items/IRDCC5HD"],"itemData":{"id":1063,"type":"article-journal","title":"Multiword constructions in first year business and engineering university textbooks and EAP textbooks","container-title":"Journal of English for Academic Purposes","page":"1-13","volume":"15","author":[{"family":"Wood","given":"David C"},{"family":"Appel","given":"Randy"}],"issued":{"date-parts":[["2014"]]}}}],"schema":"https://github.com/citation-style-language/schema/raw/master/csl-citation.json"} </w:instrText>
      </w:r>
      <w:r w:rsidR="00323190" w:rsidRPr="00E839E0">
        <w:rPr>
          <w:rFonts w:ascii="Times New Roman" w:hAnsi="Times New Roman" w:cs="Times New Roman"/>
          <w:sz w:val="24"/>
          <w:szCs w:val="24"/>
        </w:rPr>
        <w:fldChar w:fldCharType="separate"/>
      </w:r>
      <w:r w:rsidR="00323190" w:rsidRPr="00E839E0">
        <w:rPr>
          <w:rFonts w:ascii="Times New Roman" w:hAnsi="Times New Roman" w:cs="Times New Roman"/>
          <w:sz w:val="24"/>
          <w:szCs w:val="24"/>
        </w:rPr>
        <w:t>(Chen, 2010, 2010; Miller, 2011; Wood &amp; Appel, 2014)</w:t>
      </w:r>
      <w:r w:rsidR="00323190" w:rsidRPr="00E839E0">
        <w:rPr>
          <w:rFonts w:ascii="Times New Roman" w:hAnsi="Times New Roman" w:cs="Times New Roman"/>
          <w:sz w:val="24"/>
          <w:szCs w:val="24"/>
        </w:rPr>
        <w:fldChar w:fldCharType="end"/>
      </w:r>
      <w:r w:rsidR="00323190" w:rsidRPr="00E839E0">
        <w:rPr>
          <w:rFonts w:ascii="Times New Roman" w:hAnsi="Times New Roman" w:cs="Times New Roman"/>
          <w:sz w:val="24"/>
          <w:szCs w:val="24"/>
        </w:rPr>
        <w:t xml:space="preserve"> and echo the concern about the mismatch between EAP textbooks and information in corpora </w:t>
      </w:r>
      <w:r w:rsidR="00323190" w:rsidRPr="00E839E0">
        <w:rPr>
          <w:rFonts w:ascii="Times New Roman" w:hAnsi="Times New Roman" w:cs="Times New Roman"/>
          <w:sz w:val="24"/>
          <w:szCs w:val="24"/>
        </w:rPr>
        <w:fldChar w:fldCharType="begin"/>
      </w:r>
      <w:r w:rsidR="00323190" w:rsidRPr="00E839E0">
        <w:rPr>
          <w:rFonts w:ascii="Times New Roman" w:hAnsi="Times New Roman" w:cs="Times New Roman"/>
          <w:sz w:val="24"/>
          <w:szCs w:val="24"/>
        </w:rPr>
        <w:instrText xml:space="preserve"> ADDIN ZOTERO_ITEM CSL_CITATION {"citationID":"2hhhoapgsu","properties":{"formattedCitation":"(Flowerdew &amp; Miller, 1992; Harwood, 2005)","plainCitation":"(Flowerdew &amp; Miller, 1992; Harwood, 2005)"},"citationItems":[{"id":727,"uris":["http://zotero.org/users/1945134/items/SQ5IRHHG"],"uri":["http://zotero.org/users/1945134/items/SQ5IRHHG"],"itemData":{"id":727,"type":"article-journal","title":"Student perceptions, problems and strategies in second language lecture comprehension","container-title":"RELC","page":"60-80","volume":"23","issue":"2","author":[{"family":"Flowerdew","given":"J"},{"family":"Miller","given":"Lindsay"}],"issued":{"date-parts":[["1992"]]}}},{"id":1057,"uris":["http://zotero.org/users/1945134/items/HDFE2XSG"],"uri":["http://zotero.org/users/1945134/items/HDFE2XSG"],"itemData":{"id":1057,"type":"article-journal","title":"What do we want EAP teaching materials for?","container-title":"Journal of English for Academic Purposes","page":"149–161","volume":"4","author":[{"family":"Harwood","given":"Nigel"}],"issued":{"date-parts":[["2005"]]}}}],"schema":"https://github.com/citation-style-language/schema/raw/master/csl-citation.json"} </w:instrText>
      </w:r>
      <w:r w:rsidR="00323190" w:rsidRPr="00E839E0">
        <w:rPr>
          <w:rFonts w:ascii="Times New Roman" w:hAnsi="Times New Roman" w:cs="Times New Roman"/>
          <w:sz w:val="24"/>
          <w:szCs w:val="24"/>
        </w:rPr>
        <w:fldChar w:fldCharType="separate"/>
      </w:r>
      <w:r w:rsidR="00323190" w:rsidRPr="00E839E0">
        <w:rPr>
          <w:rFonts w:ascii="Times New Roman" w:hAnsi="Times New Roman" w:cs="Times New Roman"/>
          <w:sz w:val="24"/>
          <w:szCs w:val="24"/>
        </w:rPr>
        <w:t>(Flowerdew &amp; Miller, 1992; Harwood, 2005)</w:t>
      </w:r>
      <w:r w:rsidR="00323190" w:rsidRPr="00E839E0">
        <w:rPr>
          <w:rFonts w:ascii="Times New Roman" w:hAnsi="Times New Roman" w:cs="Times New Roman"/>
          <w:sz w:val="24"/>
          <w:szCs w:val="24"/>
        </w:rPr>
        <w:fldChar w:fldCharType="end"/>
      </w:r>
      <w:r w:rsidR="00323190" w:rsidRPr="00E839E0">
        <w:rPr>
          <w:rFonts w:ascii="Times New Roman" w:hAnsi="Times New Roman" w:cs="Times New Roman"/>
          <w:sz w:val="24"/>
          <w:szCs w:val="24"/>
        </w:rPr>
        <w:t>.</w:t>
      </w:r>
      <w:r w:rsidR="00267F57" w:rsidRPr="00E839E0">
        <w:rPr>
          <w:rFonts w:ascii="Times New Roman" w:hAnsi="Times New Roman" w:cs="Times New Roman"/>
          <w:sz w:val="24"/>
          <w:szCs w:val="24"/>
        </w:rPr>
        <w:t>A large proportion of the</w:t>
      </w:r>
      <w:r w:rsidR="00A30A90" w:rsidRPr="00E839E0">
        <w:rPr>
          <w:rFonts w:ascii="Times New Roman" w:hAnsi="Times New Roman" w:cs="Times New Roman"/>
          <w:sz w:val="24"/>
          <w:szCs w:val="24"/>
        </w:rPr>
        <w:t xml:space="preserve"> 176 patterns in three of the textbooks</w:t>
      </w:r>
      <w:r w:rsidR="00267F57" w:rsidRPr="00E839E0">
        <w:rPr>
          <w:rFonts w:ascii="Times New Roman" w:hAnsi="Times New Roman" w:cs="Times New Roman"/>
          <w:sz w:val="24"/>
          <w:szCs w:val="24"/>
        </w:rPr>
        <w:t xml:space="preserve"> did not appear in the corpora</w:t>
      </w:r>
      <w:r w:rsidRPr="00E839E0">
        <w:rPr>
          <w:rFonts w:ascii="Times New Roman" w:hAnsi="Times New Roman" w:cs="Times New Roman"/>
          <w:sz w:val="24"/>
          <w:szCs w:val="24"/>
        </w:rPr>
        <w:t xml:space="preserve">. </w:t>
      </w:r>
      <w:r w:rsidR="006F0E98" w:rsidRPr="00E839E0">
        <w:rPr>
          <w:rFonts w:ascii="Times New Roman" w:hAnsi="Times New Roman" w:cs="Times New Roman"/>
          <w:sz w:val="24"/>
          <w:szCs w:val="24"/>
        </w:rPr>
        <w:t xml:space="preserve">The multi-word units which did appear in the corpora </w:t>
      </w:r>
      <w:r w:rsidR="00CD6962" w:rsidRPr="00E839E0">
        <w:rPr>
          <w:rFonts w:ascii="Times New Roman" w:hAnsi="Times New Roman" w:cs="Times New Roman"/>
          <w:sz w:val="24"/>
          <w:szCs w:val="24"/>
        </w:rPr>
        <w:t xml:space="preserve">(and not in the textbooks) </w:t>
      </w:r>
      <w:r w:rsidR="006F0E98" w:rsidRPr="00E839E0">
        <w:rPr>
          <w:rFonts w:ascii="Times New Roman" w:hAnsi="Times New Roman" w:cs="Times New Roman"/>
          <w:sz w:val="24"/>
          <w:szCs w:val="24"/>
        </w:rPr>
        <w:t xml:space="preserve">are mostly made up of high frequency words, with </w:t>
      </w:r>
      <w:r w:rsidR="00CF4BF0" w:rsidRPr="00E839E0">
        <w:rPr>
          <w:rFonts w:ascii="Times New Roman" w:hAnsi="Times New Roman" w:cs="Times New Roman"/>
          <w:sz w:val="24"/>
          <w:szCs w:val="24"/>
        </w:rPr>
        <w:t>some</w:t>
      </w:r>
      <w:r w:rsidR="00C3167C" w:rsidRPr="00E839E0">
        <w:rPr>
          <w:rFonts w:ascii="Times New Roman" w:hAnsi="Times New Roman" w:cs="Times New Roman"/>
          <w:sz w:val="24"/>
          <w:szCs w:val="24"/>
        </w:rPr>
        <w:t xml:space="preserve"> lower frequency words, </w:t>
      </w:r>
      <w:r w:rsidR="006F0E98" w:rsidRPr="00E839E0">
        <w:rPr>
          <w:rFonts w:ascii="Times New Roman" w:hAnsi="Times New Roman" w:cs="Times New Roman"/>
          <w:sz w:val="24"/>
          <w:szCs w:val="24"/>
        </w:rPr>
        <w:t>and can be categ</w:t>
      </w:r>
      <w:r w:rsidR="00E75DA4" w:rsidRPr="00E839E0">
        <w:rPr>
          <w:rFonts w:ascii="Times New Roman" w:hAnsi="Times New Roman" w:cs="Times New Roman"/>
          <w:sz w:val="24"/>
          <w:szCs w:val="24"/>
        </w:rPr>
        <w:t>orized into functions such as</w:t>
      </w:r>
      <w:r w:rsidR="00CB01A2" w:rsidRPr="00E839E0">
        <w:rPr>
          <w:rFonts w:ascii="Times New Roman" w:hAnsi="Times New Roman" w:cs="Times New Roman"/>
          <w:sz w:val="24"/>
          <w:szCs w:val="24"/>
        </w:rPr>
        <w:t xml:space="preserve"> </w:t>
      </w:r>
      <w:r w:rsidR="00741AB9" w:rsidRPr="00E839E0">
        <w:rPr>
          <w:rFonts w:ascii="Times New Roman" w:hAnsi="Times New Roman" w:cs="Times New Roman"/>
          <w:sz w:val="24"/>
          <w:szCs w:val="24"/>
        </w:rPr>
        <w:t xml:space="preserve">stance expressions </w:t>
      </w:r>
      <w:r w:rsidR="00E75DA4" w:rsidRPr="00E839E0">
        <w:rPr>
          <w:rFonts w:ascii="Times New Roman" w:hAnsi="Times New Roman" w:cs="Times New Roman"/>
          <w:sz w:val="24"/>
          <w:szCs w:val="24"/>
        </w:rPr>
        <w:t>like</w:t>
      </w:r>
      <w:r w:rsidR="00741AB9" w:rsidRPr="00E839E0">
        <w:rPr>
          <w:rFonts w:ascii="Times New Roman" w:hAnsi="Times New Roman" w:cs="Times New Roman"/>
          <w:sz w:val="24"/>
          <w:szCs w:val="24"/>
        </w:rPr>
        <w:t xml:space="preserve"> </w:t>
      </w:r>
      <w:r w:rsidR="00741AB9" w:rsidRPr="00E839E0">
        <w:rPr>
          <w:rFonts w:ascii="Times New Roman" w:eastAsia="Times New Roman" w:hAnsi="Times New Roman" w:cs="Times New Roman"/>
          <w:color w:val="000000"/>
          <w:sz w:val="24"/>
          <w:szCs w:val="24"/>
        </w:rPr>
        <w:t>(what)</w:t>
      </w:r>
      <w:r w:rsidR="00741AB9" w:rsidRPr="00E839E0">
        <w:rPr>
          <w:rFonts w:ascii="Times New Roman" w:eastAsia="Times New Roman" w:hAnsi="Times New Roman" w:cs="Times New Roman"/>
          <w:b/>
          <w:bCs/>
          <w:color w:val="000000"/>
          <w:sz w:val="24"/>
          <w:szCs w:val="24"/>
        </w:rPr>
        <w:t xml:space="preserve"> </w:t>
      </w:r>
      <w:r w:rsidR="00741AB9" w:rsidRPr="00E839E0">
        <w:rPr>
          <w:rFonts w:ascii="Times New Roman" w:eastAsia="Times New Roman" w:hAnsi="Times New Roman" w:cs="Times New Roman"/>
          <w:b/>
          <w:bCs/>
          <w:i/>
          <w:color w:val="000000"/>
          <w:sz w:val="24"/>
          <w:szCs w:val="24"/>
        </w:rPr>
        <w:t>I want to</w:t>
      </w:r>
      <w:r w:rsidR="00741AB9" w:rsidRPr="00E839E0">
        <w:rPr>
          <w:rFonts w:ascii="Times New Roman" w:eastAsia="Times New Roman" w:hAnsi="Times New Roman" w:cs="Times New Roman"/>
          <w:color w:val="000000"/>
          <w:sz w:val="24"/>
          <w:szCs w:val="24"/>
        </w:rPr>
        <w:t xml:space="preserve"> (do) and (I/we/you) </w:t>
      </w:r>
      <w:r w:rsidR="00741AB9" w:rsidRPr="00E839E0">
        <w:rPr>
          <w:rFonts w:ascii="Times New Roman" w:eastAsia="Times New Roman" w:hAnsi="Times New Roman" w:cs="Times New Roman"/>
          <w:b/>
          <w:bCs/>
          <w:color w:val="000000"/>
          <w:sz w:val="24"/>
          <w:szCs w:val="24"/>
        </w:rPr>
        <w:t xml:space="preserve">don’t know </w:t>
      </w:r>
      <w:r w:rsidR="00741AB9" w:rsidRPr="00E839E0">
        <w:rPr>
          <w:rFonts w:ascii="Times New Roman" w:eastAsia="Times New Roman" w:hAnsi="Times New Roman" w:cs="Times New Roman"/>
          <w:color w:val="000000"/>
          <w:sz w:val="24"/>
          <w:szCs w:val="24"/>
        </w:rPr>
        <w:t>(how/what/I/if)</w:t>
      </w:r>
      <w:r w:rsidR="00E75DA4" w:rsidRPr="00E839E0">
        <w:rPr>
          <w:rFonts w:ascii="Times New Roman" w:eastAsia="Times New Roman" w:hAnsi="Times New Roman" w:cs="Times New Roman"/>
          <w:color w:val="000000"/>
          <w:sz w:val="24"/>
          <w:szCs w:val="24"/>
        </w:rPr>
        <w:t xml:space="preserve">, which </w:t>
      </w:r>
      <w:r w:rsidR="00CB01A2" w:rsidRPr="00E839E0">
        <w:rPr>
          <w:rFonts w:ascii="Times New Roman" w:eastAsia="Times New Roman" w:hAnsi="Times New Roman" w:cs="Times New Roman"/>
          <w:color w:val="000000"/>
          <w:sz w:val="24"/>
          <w:szCs w:val="24"/>
        </w:rPr>
        <w:t>might</w:t>
      </w:r>
      <w:r w:rsidR="00741AB9" w:rsidRPr="00E839E0">
        <w:rPr>
          <w:rFonts w:ascii="Times New Roman" w:eastAsia="Times New Roman" w:hAnsi="Times New Roman" w:cs="Times New Roman"/>
          <w:color w:val="000000"/>
          <w:sz w:val="24"/>
          <w:szCs w:val="24"/>
        </w:rPr>
        <w:t xml:space="preserve"> </w:t>
      </w:r>
      <w:r w:rsidR="00CB01A2" w:rsidRPr="00E839E0">
        <w:rPr>
          <w:rFonts w:ascii="Times New Roman" w:eastAsia="Times New Roman" w:hAnsi="Times New Roman" w:cs="Times New Roman"/>
          <w:color w:val="000000"/>
          <w:sz w:val="24"/>
          <w:szCs w:val="24"/>
        </w:rPr>
        <w:t xml:space="preserve">help L2 speakers </w:t>
      </w:r>
      <w:r w:rsidR="00741AB9" w:rsidRPr="00E839E0">
        <w:rPr>
          <w:rFonts w:ascii="Times New Roman" w:eastAsia="Times New Roman" w:hAnsi="Times New Roman" w:cs="Times New Roman"/>
          <w:color w:val="000000"/>
          <w:sz w:val="24"/>
          <w:szCs w:val="24"/>
        </w:rPr>
        <w:t xml:space="preserve">with presenting ideas or </w:t>
      </w:r>
      <w:r w:rsidR="000029FC" w:rsidRPr="00E839E0">
        <w:rPr>
          <w:rFonts w:ascii="Times New Roman" w:eastAsia="Times New Roman" w:hAnsi="Times New Roman" w:cs="Times New Roman"/>
          <w:color w:val="000000"/>
          <w:sz w:val="24"/>
          <w:szCs w:val="24"/>
        </w:rPr>
        <w:t>turn taking.</w:t>
      </w:r>
    </w:p>
    <w:p w:rsidR="006D79F3" w:rsidRPr="00E839E0" w:rsidRDefault="009526EA" w:rsidP="00CD783C">
      <w:pPr>
        <w:pStyle w:val="Heading1"/>
        <w:numPr>
          <w:ilvl w:val="0"/>
          <w:numId w:val="45"/>
        </w:numPr>
        <w:spacing w:line="480" w:lineRule="auto"/>
        <w:rPr>
          <w:rFonts w:ascii="Times New Roman" w:hAnsi="Times New Roman" w:cs="Times New Roman"/>
          <w:b/>
          <w:color w:val="auto"/>
          <w:sz w:val="24"/>
          <w:szCs w:val="24"/>
        </w:rPr>
      </w:pPr>
      <w:r w:rsidRPr="00E839E0">
        <w:rPr>
          <w:rFonts w:ascii="Times New Roman" w:hAnsi="Times New Roman" w:cs="Times New Roman"/>
          <w:b/>
          <w:color w:val="auto"/>
          <w:sz w:val="24"/>
          <w:szCs w:val="24"/>
        </w:rPr>
        <w:t xml:space="preserve">Pedagogical </w:t>
      </w:r>
      <w:r w:rsidR="00876C38" w:rsidRPr="00E839E0">
        <w:rPr>
          <w:rFonts w:ascii="Times New Roman" w:hAnsi="Times New Roman" w:cs="Times New Roman"/>
          <w:b/>
          <w:color w:val="auto"/>
          <w:sz w:val="24"/>
          <w:szCs w:val="24"/>
        </w:rPr>
        <w:t xml:space="preserve">and textbook </w:t>
      </w:r>
      <w:r w:rsidRPr="00E839E0">
        <w:rPr>
          <w:rFonts w:ascii="Times New Roman" w:hAnsi="Times New Roman" w:cs="Times New Roman"/>
          <w:b/>
          <w:color w:val="auto"/>
          <w:sz w:val="24"/>
          <w:szCs w:val="24"/>
        </w:rPr>
        <w:t>implications</w:t>
      </w:r>
    </w:p>
    <w:p w:rsidR="00560ADF" w:rsidRPr="00E839E0" w:rsidRDefault="00BF4CF2" w:rsidP="00CD783C">
      <w:pPr>
        <w:spacing w:line="480" w:lineRule="auto"/>
        <w:rPr>
          <w:rFonts w:ascii="Times New Roman" w:hAnsi="Times New Roman" w:cs="Times New Roman"/>
          <w:sz w:val="24"/>
          <w:szCs w:val="24"/>
        </w:rPr>
      </w:pPr>
      <w:r w:rsidRPr="00E839E0">
        <w:rPr>
          <w:rFonts w:ascii="Times New Roman" w:hAnsi="Times New Roman" w:cs="Times New Roman"/>
          <w:sz w:val="24"/>
          <w:szCs w:val="24"/>
        </w:rPr>
        <w:t>It seems clear that EAP learners need to be aware of the reasons why a lecturer at university might require them to speak in class, just as EAP teachers and university lecturers need to be aware of, and work to mitigate, the barriers for successful communication in tutorials and laboratories for L2 speakers of English.</w:t>
      </w:r>
      <w:r w:rsidR="00D43754" w:rsidRPr="00E839E0">
        <w:rPr>
          <w:rFonts w:ascii="Times New Roman" w:hAnsi="Times New Roman" w:cs="Times New Roman"/>
          <w:sz w:val="24"/>
          <w:szCs w:val="24"/>
        </w:rPr>
        <w:t xml:space="preserve"> </w:t>
      </w:r>
      <w:r w:rsidRPr="00E839E0">
        <w:rPr>
          <w:rFonts w:ascii="Times New Roman" w:hAnsi="Times New Roman" w:cs="Times New Roman"/>
          <w:sz w:val="24"/>
          <w:szCs w:val="24"/>
        </w:rPr>
        <w:t xml:space="preserve">This research suggests that </w:t>
      </w:r>
      <w:r w:rsidR="003A0DA0" w:rsidRPr="00E839E0">
        <w:rPr>
          <w:rFonts w:ascii="Times New Roman" w:hAnsi="Times New Roman" w:cs="Times New Roman"/>
          <w:sz w:val="24"/>
          <w:szCs w:val="24"/>
        </w:rPr>
        <w:t>high frequency words, especially the first</w:t>
      </w:r>
      <w:r w:rsidR="009526EA" w:rsidRPr="00E839E0">
        <w:rPr>
          <w:rFonts w:ascii="Times New Roman" w:hAnsi="Times New Roman" w:cs="Times New Roman"/>
          <w:sz w:val="24"/>
          <w:szCs w:val="24"/>
        </w:rPr>
        <w:t xml:space="preserve"> 1,000 words</w:t>
      </w:r>
      <w:r w:rsidR="00416036" w:rsidRPr="00E839E0">
        <w:rPr>
          <w:rFonts w:ascii="Times New Roman" w:hAnsi="Times New Roman" w:cs="Times New Roman"/>
          <w:sz w:val="24"/>
          <w:szCs w:val="24"/>
        </w:rPr>
        <w:t xml:space="preserve">, </w:t>
      </w:r>
      <w:r w:rsidR="007107E0" w:rsidRPr="00E839E0">
        <w:rPr>
          <w:rFonts w:ascii="Times New Roman" w:hAnsi="Times New Roman" w:cs="Times New Roman"/>
          <w:sz w:val="24"/>
          <w:szCs w:val="24"/>
        </w:rPr>
        <w:t xml:space="preserve">are vitally important for speaking in tutorials and labs. Teachers and learners could </w:t>
      </w:r>
      <w:r w:rsidRPr="00E839E0">
        <w:rPr>
          <w:rFonts w:ascii="Times New Roman" w:hAnsi="Times New Roman" w:cs="Times New Roman"/>
          <w:sz w:val="24"/>
          <w:szCs w:val="24"/>
        </w:rPr>
        <w:t xml:space="preserve">perhaps </w:t>
      </w:r>
      <w:r w:rsidR="007107E0" w:rsidRPr="00E839E0">
        <w:rPr>
          <w:rFonts w:ascii="Times New Roman" w:hAnsi="Times New Roman" w:cs="Times New Roman"/>
          <w:sz w:val="24"/>
          <w:szCs w:val="24"/>
        </w:rPr>
        <w:t>draw</w:t>
      </w:r>
      <w:r w:rsidR="00416036" w:rsidRPr="00E839E0">
        <w:rPr>
          <w:rFonts w:ascii="Times New Roman" w:hAnsi="Times New Roman" w:cs="Times New Roman"/>
          <w:sz w:val="24"/>
          <w:szCs w:val="24"/>
        </w:rPr>
        <w:t xml:space="preserve"> on research such as </w:t>
      </w:r>
      <w:r w:rsidR="00EC5DCA">
        <w:rPr>
          <w:rFonts w:ascii="Times New Roman" w:hAnsi="Times New Roman" w:cs="Times New Roman"/>
          <w:sz w:val="24"/>
          <w:szCs w:val="24"/>
        </w:rPr>
        <w:t>Dang, Coxhead &amp; Webb’s</w:t>
      </w:r>
      <w:r w:rsidR="00A334DC" w:rsidRPr="00E839E0">
        <w:rPr>
          <w:rFonts w:ascii="Times New Roman" w:hAnsi="Times New Roman" w:cs="Times New Roman"/>
          <w:sz w:val="24"/>
          <w:szCs w:val="24"/>
        </w:rPr>
        <w:t xml:space="preserve"> </w:t>
      </w:r>
      <w:r w:rsidR="00416036" w:rsidRPr="00E839E0">
        <w:rPr>
          <w:rFonts w:ascii="Times New Roman" w:hAnsi="Times New Roman" w:cs="Times New Roman"/>
          <w:sz w:val="24"/>
          <w:szCs w:val="24"/>
        </w:rPr>
        <w:t>(2017) Academic Spoken Word List</w:t>
      </w:r>
      <w:r w:rsidR="009526EA" w:rsidRPr="00E839E0">
        <w:rPr>
          <w:rFonts w:ascii="Times New Roman" w:hAnsi="Times New Roman" w:cs="Times New Roman"/>
          <w:sz w:val="24"/>
          <w:szCs w:val="24"/>
        </w:rPr>
        <w:t xml:space="preserve">. </w:t>
      </w:r>
      <w:r w:rsidR="0054334D" w:rsidRPr="00E839E0">
        <w:rPr>
          <w:rFonts w:ascii="Times New Roman" w:hAnsi="Times New Roman" w:cs="Times New Roman"/>
          <w:sz w:val="24"/>
          <w:szCs w:val="24"/>
        </w:rPr>
        <w:t>L</w:t>
      </w:r>
      <w:r w:rsidR="00993EDD" w:rsidRPr="00E839E0">
        <w:rPr>
          <w:rFonts w:ascii="Times New Roman" w:hAnsi="Times New Roman" w:cs="Times New Roman"/>
          <w:sz w:val="24"/>
          <w:szCs w:val="24"/>
        </w:rPr>
        <w:t>earners might think they already</w:t>
      </w:r>
      <w:r w:rsidRPr="00E839E0">
        <w:rPr>
          <w:rFonts w:ascii="Times New Roman" w:hAnsi="Times New Roman" w:cs="Times New Roman"/>
          <w:sz w:val="24"/>
          <w:szCs w:val="24"/>
        </w:rPr>
        <w:t xml:space="preserve"> know</w:t>
      </w:r>
      <w:r w:rsidR="00993EDD" w:rsidRPr="00E839E0">
        <w:rPr>
          <w:rFonts w:ascii="Times New Roman" w:hAnsi="Times New Roman" w:cs="Times New Roman"/>
          <w:sz w:val="24"/>
          <w:szCs w:val="24"/>
        </w:rPr>
        <w:t xml:space="preserve"> </w:t>
      </w:r>
      <w:r w:rsidR="0054334D" w:rsidRPr="00E839E0">
        <w:rPr>
          <w:rFonts w:ascii="Times New Roman" w:hAnsi="Times New Roman" w:cs="Times New Roman"/>
          <w:sz w:val="24"/>
          <w:szCs w:val="24"/>
        </w:rPr>
        <w:t>these words</w:t>
      </w:r>
      <w:r w:rsidR="00993EDD" w:rsidRPr="00E839E0">
        <w:rPr>
          <w:rFonts w:ascii="Times New Roman" w:hAnsi="Times New Roman" w:cs="Times New Roman"/>
          <w:sz w:val="24"/>
          <w:szCs w:val="24"/>
        </w:rPr>
        <w:t xml:space="preserve">, but in small group interactions, </w:t>
      </w:r>
      <w:r w:rsidR="0054334D" w:rsidRPr="00E839E0">
        <w:rPr>
          <w:rFonts w:ascii="Times New Roman" w:hAnsi="Times New Roman" w:cs="Times New Roman"/>
          <w:sz w:val="24"/>
          <w:szCs w:val="24"/>
        </w:rPr>
        <w:t>they</w:t>
      </w:r>
      <w:r w:rsidR="00993EDD" w:rsidRPr="00E839E0">
        <w:rPr>
          <w:rFonts w:ascii="Times New Roman" w:hAnsi="Times New Roman" w:cs="Times New Roman"/>
          <w:sz w:val="24"/>
          <w:szCs w:val="24"/>
        </w:rPr>
        <w:t xml:space="preserve"> may be used in fast turn taking, with colloquial meanings, as part of the subject knowledge or part of a joke or aside, and </w:t>
      </w:r>
      <w:r w:rsidR="00FB3E93" w:rsidRPr="00E839E0">
        <w:rPr>
          <w:rFonts w:ascii="Times New Roman" w:hAnsi="Times New Roman" w:cs="Times New Roman"/>
          <w:sz w:val="24"/>
          <w:szCs w:val="24"/>
        </w:rPr>
        <w:t xml:space="preserve">their use </w:t>
      </w:r>
      <w:r w:rsidR="00993EDD" w:rsidRPr="00E839E0">
        <w:rPr>
          <w:rFonts w:ascii="Times New Roman" w:hAnsi="Times New Roman" w:cs="Times New Roman"/>
          <w:sz w:val="24"/>
          <w:szCs w:val="24"/>
        </w:rPr>
        <w:t xml:space="preserve">might not be predictable. </w:t>
      </w:r>
    </w:p>
    <w:p w:rsidR="00351913" w:rsidRPr="00E839E0" w:rsidRDefault="009526EA" w:rsidP="00351913">
      <w:pPr>
        <w:spacing w:line="480" w:lineRule="auto"/>
        <w:rPr>
          <w:rFonts w:ascii="Times New Roman" w:hAnsi="Times New Roman" w:cs="Times New Roman"/>
          <w:sz w:val="24"/>
          <w:szCs w:val="24"/>
        </w:rPr>
      </w:pPr>
      <w:r w:rsidRPr="00E839E0">
        <w:rPr>
          <w:rFonts w:ascii="Times New Roman" w:hAnsi="Times New Roman" w:cs="Times New Roman"/>
          <w:sz w:val="24"/>
          <w:szCs w:val="24"/>
        </w:rPr>
        <w:t xml:space="preserve">Teachers </w:t>
      </w:r>
      <w:r w:rsidR="00560ADF" w:rsidRPr="00E839E0">
        <w:rPr>
          <w:rFonts w:ascii="Times New Roman" w:hAnsi="Times New Roman" w:cs="Times New Roman"/>
          <w:sz w:val="24"/>
          <w:szCs w:val="24"/>
        </w:rPr>
        <w:t>could</w:t>
      </w:r>
      <w:r w:rsidRPr="00E839E0">
        <w:rPr>
          <w:rFonts w:ascii="Times New Roman" w:hAnsi="Times New Roman" w:cs="Times New Roman"/>
          <w:sz w:val="24"/>
          <w:szCs w:val="24"/>
        </w:rPr>
        <w:t xml:space="preserve"> provide learners with opportunities to encounter and use lexical bundles such as those </w:t>
      </w:r>
      <w:r w:rsidR="00333C27" w:rsidRPr="00E839E0">
        <w:rPr>
          <w:rFonts w:ascii="Times New Roman" w:hAnsi="Times New Roman" w:cs="Times New Roman"/>
          <w:sz w:val="24"/>
          <w:szCs w:val="24"/>
        </w:rPr>
        <w:t xml:space="preserve">identified in this study (see Appendix </w:t>
      </w:r>
      <w:r w:rsidR="0050415D" w:rsidRPr="00E839E0">
        <w:rPr>
          <w:rFonts w:ascii="Times New Roman" w:hAnsi="Times New Roman" w:cs="Times New Roman"/>
          <w:sz w:val="24"/>
          <w:szCs w:val="24"/>
        </w:rPr>
        <w:t>4</w:t>
      </w:r>
      <w:r w:rsidR="00333C27" w:rsidRPr="00E839E0">
        <w:rPr>
          <w:rFonts w:ascii="Times New Roman" w:hAnsi="Times New Roman" w:cs="Times New Roman"/>
          <w:sz w:val="24"/>
          <w:szCs w:val="24"/>
        </w:rPr>
        <w:t>)</w:t>
      </w:r>
      <w:r w:rsidRPr="00E839E0">
        <w:rPr>
          <w:rFonts w:ascii="Times New Roman" w:hAnsi="Times New Roman" w:cs="Times New Roman"/>
          <w:sz w:val="24"/>
          <w:szCs w:val="24"/>
        </w:rPr>
        <w:t xml:space="preserve">. </w:t>
      </w:r>
      <w:r w:rsidR="00C95039" w:rsidRPr="00E839E0">
        <w:rPr>
          <w:rFonts w:ascii="Times New Roman" w:hAnsi="Times New Roman" w:cs="Times New Roman"/>
          <w:sz w:val="24"/>
          <w:szCs w:val="24"/>
        </w:rPr>
        <w:t>T</w:t>
      </w:r>
      <w:r w:rsidRPr="00E839E0">
        <w:rPr>
          <w:rFonts w:ascii="Times New Roman" w:hAnsi="Times New Roman" w:cs="Times New Roman"/>
          <w:sz w:val="24"/>
          <w:szCs w:val="24"/>
        </w:rPr>
        <w:t xml:space="preserve">eachers could provide learners with examples from publicly </w:t>
      </w:r>
      <w:r w:rsidR="00333C27" w:rsidRPr="00E839E0">
        <w:rPr>
          <w:rFonts w:ascii="Times New Roman" w:hAnsi="Times New Roman" w:cs="Times New Roman"/>
          <w:sz w:val="24"/>
          <w:szCs w:val="24"/>
        </w:rPr>
        <w:t xml:space="preserve">available </w:t>
      </w:r>
      <w:r w:rsidRPr="00E839E0">
        <w:rPr>
          <w:rFonts w:ascii="Times New Roman" w:hAnsi="Times New Roman" w:cs="Times New Roman"/>
          <w:sz w:val="24"/>
          <w:szCs w:val="24"/>
        </w:rPr>
        <w:t>corpora (e.g., MICASE, HKCSE)</w:t>
      </w:r>
      <w:r w:rsidR="00333C27" w:rsidRPr="00E839E0">
        <w:rPr>
          <w:rFonts w:ascii="Times New Roman" w:hAnsi="Times New Roman" w:cs="Times New Roman"/>
          <w:sz w:val="24"/>
          <w:szCs w:val="24"/>
        </w:rPr>
        <w:t xml:space="preserve">, </w:t>
      </w:r>
      <w:r w:rsidRPr="00E839E0">
        <w:rPr>
          <w:rFonts w:ascii="Times New Roman" w:hAnsi="Times New Roman" w:cs="Times New Roman"/>
          <w:sz w:val="24"/>
          <w:szCs w:val="24"/>
        </w:rPr>
        <w:t>examples from the tutorials or labs recorded by themselves</w:t>
      </w:r>
      <w:r w:rsidR="00333C27" w:rsidRPr="00E839E0">
        <w:rPr>
          <w:rFonts w:ascii="Times New Roman" w:hAnsi="Times New Roman" w:cs="Times New Roman"/>
          <w:sz w:val="24"/>
          <w:szCs w:val="24"/>
        </w:rPr>
        <w:t>, or through observing actual tutorials in university settings,</w:t>
      </w:r>
      <w:r w:rsidRPr="00E839E0">
        <w:rPr>
          <w:rFonts w:ascii="Times New Roman" w:hAnsi="Times New Roman" w:cs="Times New Roman"/>
          <w:sz w:val="24"/>
          <w:szCs w:val="24"/>
        </w:rPr>
        <w:t xml:space="preserve"> and then </w:t>
      </w:r>
      <w:r w:rsidR="00333C27" w:rsidRPr="00E839E0">
        <w:rPr>
          <w:rFonts w:ascii="Times New Roman" w:hAnsi="Times New Roman" w:cs="Times New Roman"/>
          <w:sz w:val="24"/>
          <w:szCs w:val="24"/>
        </w:rPr>
        <w:t>help the</w:t>
      </w:r>
      <w:r w:rsidRPr="00E839E0">
        <w:rPr>
          <w:rFonts w:ascii="Times New Roman" w:hAnsi="Times New Roman" w:cs="Times New Roman"/>
          <w:sz w:val="24"/>
          <w:szCs w:val="24"/>
        </w:rPr>
        <w:t xml:space="preserve"> learners to </w:t>
      </w:r>
      <w:r w:rsidR="00333C27" w:rsidRPr="00E839E0">
        <w:rPr>
          <w:rFonts w:ascii="Times New Roman" w:hAnsi="Times New Roman" w:cs="Times New Roman"/>
          <w:sz w:val="24"/>
          <w:szCs w:val="24"/>
        </w:rPr>
        <w:t xml:space="preserve">identify, </w:t>
      </w:r>
      <w:r w:rsidRPr="00E839E0">
        <w:rPr>
          <w:rFonts w:ascii="Times New Roman" w:hAnsi="Times New Roman" w:cs="Times New Roman"/>
          <w:sz w:val="24"/>
          <w:szCs w:val="24"/>
        </w:rPr>
        <w:t xml:space="preserve">analyse </w:t>
      </w:r>
      <w:r w:rsidR="00333C27" w:rsidRPr="00E839E0">
        <w:rPr>
          <w:rFonts w:ascii="Times New Roman" w:hAnsi="Times New Roman" w:cs="Times New Roman"/>
          <w:sz w:val="24"/>
          <w:szCs w:val="24"/>
        </w:rPr>
        <w:t xml:space="preserve">and practise </w:t>
      </w:r>
      <w:r w:rsidRPr="00E839E0">
        <w:rPr>
          <w:rFonts w:ascii="Times New Roman" w:hAnsi="Times New Roman" w:cs="Times New Roman"/>
          <w:sz w:val="24"/>
          <w:szCs w:val="24"/>
        </w:rPr>
        <w:t>the language pattern</w:t>
      </w:r>
      <w:r w:rsidR="00EE31DB" w:rsidRPr="00E839E0">
        <w:rPr>
          <w:rFonts w:ascii="Times New Roman" w:hAnsi="Times New Roman" w:cs="Times New Roman"/>
          <w:sz w:val="24"/>
          <w:szCs w:val="24"/>
        </w:rPr>
        <w:t>s</w:t>
      </w:r>
      <w:r w:rsidR="00C95039" w:rsidRPr="00E839E0">
        <w:rPr>
          <w:rFonts w:ascii="Times New Roman" w:hAnsi="Times New Roman" w:cs="Times New Roman"/>
          <w:sz w:val="24"/>
          <w:szCs w:val="24"/>
        </w:rPr>
        <w:t xml:space="preserve"> Basturkmen (2016)</w:t>
      </w:r>
      <w:r w:rsidRPr="00E839E0">
        <w:rPr>
          <w:rFonts w:ascii="Times New Roman" w:hAnsi="Times New Roman" w:cs="Times New Roman"/>
          <w:sz w:val="24"/>
          <w:szCs w:val="24"/>
        </w:rPr>
        <w:t>.</w:t>
      </w:r>
      <w:r w:rsidR="00024A80" w:rsidRPr="00E839E0">
        <w:rPr>
          <w:rFonts w:ascii="Times New Roman" w:hAnsi="Times New Roman" w:cs="Times New Roman"/>
          <w:sz w:val="24"/>
          <w:szCs w:val="24"/>
        </w:rPr>
        <w:t xml:space="preserve"> </w:t>
      </w:r>
      <w:r w:rsidR="00C95039" w:rsidRPr="00E839E0">
        <w:rPr>
          <w:rFonts w:ascii="Times New Roman" w:hAnsi="Times New Roman" w:cs="Times New Roman"/>
          <w:sz w:val="24"/>
          <w:szCs w:val="24"/>
        </w:rPr>
        <w:t>L</w:t>
      </w:r>
      <w:r w:rsidR="00C902B6" w:rsidRPr="00E839E0">
        <w:rPr>
          <w:rFonts w:ascii="Times New Roman" w:hAnsi="Times New Roman" w:cs="Times New Roman"/>
          <w:sz w:val="24"/>
          <w:szCs w:val="24"/>
        </w:rPr>
        <w:t xml:space="preserve">earners </w:t>
      </w:r>
      <w:r w:rsidR="00C95039" w:rsidRPr="00E839E0">
        <w:rPr>
          <w:rFonts w:ascii="Times New Roman" w:hAnsi="Times New Roman" w:cs="Times New Roman"/>
          <w:sz w:val="24"/>
          <w:szCs w:val="24"/>
        </w:rPr>
        <w:t xml:space="preserve">also </w:t>
      </w:r>
      <w:r w:rsidR="00BA599A" w:rsidRPr="00E839E0">
        <w:rPr>
          <w:rFonts w:ascii="Times New Roman" w:hAnsi="Times New Roman" w:cs="Times New Roman"/>
          <w:sz w:val="24"/>
          <w:szCs w:val="24"/>
        </w:rPr>
        <w:t>need</w:t>
      </w:r>
      <w:r w:rsidR="00C902B6" w:rsidRPr="00E839E0">
        <w:rPr>
          <w:rFonts w:ascii="Times New Roman" w:hAnsi="Times New Roman" w:cs="Times New Roman"/>
          <w:sz w:val="24"/>
          <w:szCs w:val="24"/>
        </w:rPr>
        <w:t xml:space="preserve"> opportunities to listen to speakers with different accents and interact in small group interactions to prepare </w:t>
      </w:r>
      <w:r w:rsidR="00937545" w:rsidRPr="00E839E0">
        <w:rPr>
          <w:rFonts w:ascii="Times New Roman" w:hAnsi="Times New Roman" w:cs="Times New Roman"/>
          <w:sz w:val="24"/>
          <w:szCs w:val="24"/>
        </w:rPr>
        <w:t>for</w:t>
      </w:r>
      <w:r w:rsidR="00C902B6" w:rsidRPr="00E839E0">
        <w:rPr>
          <w:rFonts w:ascii="Times New Roman" w:hAnsi="Times New Roman" w:cs="Times New Roman"/>
          <w:sz w:val="24"/>
          <w:szCs w:val="24"/>
        </w:rPr>
        <w:t xml:space="preserve"> taking part in tutorials and laboratories</w:t>
      </w:r>
      <w:r w:rsidR="00876C38" w:rsidRPr="00E839E0">
        <w:rPr>
          <w:rFonts w:ascii="Times New Roman" w:hAnsi="Times New Roman" w:cs="Times New Roman"/>
          <w:sz w:val="24"/>
          <w:szCs w:val="24"/>
        </w:rPr>
        <w:t xml:space="preserve"> at university. </w:t>
      </w:r>
      <w:r w:rsidR="000350FC" w:rsidRPr="00E839E0">
        <w:rPr>
          <w:rFonts w:ascii="Times New Roman" w:hAnsi="Times New Roman" w:cs="Times New Roman"/>
          <w:sz w:val="24"/>
          <w:szCs w:val="24"/>
        </w:rPr>
        <w:t>Finally, f</w:t>
      </w:r>
      <w:r w:rsidR="00351913" w:rsidRPr="00E839E0">
        <w:rPr>
          <w:rFonts w:ascii="Times New Roman" w:hAnsi="Times New Roman" w:cs="Times New Roman"/>
          <w:sz w:val="24"/>
          <w:szCs w:val="24"/>
        </w:rPr>
        <w:t xml:space="preserve">indings from this study could be considered by publishers and textbook writers. </w:t>
      </w:r>
    </w:p>
    <w:p w:rsidR="009526EA" w:rsidRPr="00E839E0" w:rsidRDefault="009526EA" w:rsidP="00CD783C">
      <w:pPr>
        <w:spacing w:line="480" w:lineRule="auto"/>
        <w:rPr>
          <w:rFonts w:ascii="Times New Roman" w:hAnsi="Times New Roman" w:cs="Times New Roman"/>
          <w:sz w:val="24"/>
          <w:szCs w:val="24"/>
        </w:rPr>
      </w:pPr>
    </w:p>
    <w:p w:rsidR="00E05E25" w:rsidRPr="00E839E0" w:rsidDel="004B5EC2" w:rsidRDefault="00E05E25" w:rsidP="00CD783C">
      <w:pPr>
        <w:pStyle w:val="Heading1"/>
        <w:numPr>
          <w:ilvl w:val="0"/>
          <w:numId w:val="45"/>
        </w:numPr>
        <w:spacing w:line="480" w:lineRule="auto"/>
        <w:rPr>
          <w:rFonts w:ascii="Times New Roman" w:hAnsi="Times New Roman" w:cs="Times New Roman"/>
          <w:b/>
          <w:color w:val="auto"/>
          <w:sz w:val="24"/>
          <w:szCs w:val="24"/>
        </w:rPr>
      </w:pPr>
      <w:r w:rsidRPr="00E839E0" w:rsidDel="004B5EC2">
        <w:rPr>
          <w:rFonts w:ascii="Times New Roman" w:hAnsi="Times New Roman" w:cs="Times New Roman"/>
          <w:b/>
          <w:color w:val="auto"/>
          <w:sz w:val="24"/>
          <w:szCs w:val="24"/>
        </w:rPr>
        <w:t>Limitations</w:t>
      </w:r>
      <w:r w:rsidRPr="00E839E0">
        <w:rPr>
          <w:rFonts w:ascii="Times New Roman" w:hAnsi="Times New Roman" w:cs="Times New Roman"/>
          <w:b/>
          <w:color w:val="auto"/>
          <w:sz w:val="24"/>
          <w:szCs w:val="24"/>
        </w:rPr>
        <w:t xml:space="preserve"> and future research</w:t>
      </w:r>
    </w:p>
    <w:p w:rsidR="003A0DA0" w:rsidRPr="00E839E0" w:rsidRDefault="00D10B62" w:rsidP="00CD783C">
      <w:pPr>
        <w:spacing w:line="480" w:lineRule="auto"/>
        <w:rPr>
          <w:rFonts w:ascii="Times New Roman" w:hAnsi="Times New Roman" w:cs="Times New Roman"/>
          <w:sz w:val="24"/>
          <w:szCs w:val="24"/>
          <w:lang w:val="en-NZ"/>
        </w:rPr>
      </w:pPr>
      <w:r w:rsidRPr="00E839E0">
        <w:rPr>
          <w:rFonts w:ascii="Times New Roman" w:hAnsi="Times New Roman" w:cs="Times New Roman"/>
          <w:sz w:val="24"/>
          <w:szCs w:val="24"/>
        </w:rPr>
        <w:t xml:space="preserve">This study has a number of limitations. </w:t>
      </w:r>
      <w:r w:rsidR="00E05E25" w:rsidRPr="00E839E0" w:rsidDel="004B5EC2">
        <w:rPr>
          <w:rFonts w:ascii="Times New Roman" w:hAnsi="Times New Roman" w:cs="Times New Roman"/>
          <w:sz w:val="24"/>
          <w:szCs w:val="24"/>
        </w:rPr>
        <w:t>The corpora for tutorials and labs are quite small</w:t>
      </w:r>
      <w:r w:rsidR="00D74687" w:rsidRPr="00E839E0">
        <w:rPr>
          <w:rFonts w:ascii="Times New Roman" w:hAnsi="Times New Roman" w:cs="Times New Roman"/>
          <w:sz w:val="24"/>
          <w:szCs w:val="24"/>
        </w:rPr>
        <w:t xml:space="preserve"> </w:t>
      </w:r>
      <w:r w:rsidR="00C451A0" w:rsidRPr="00E839E0">
        <w:rPr>
          <w:rFonts w:ascii="Times New Roman" w:hAnsi="Times New Roman" w:cs="Times New Roman"/>
          <w:sz w:val="24"/>
          <w:szCs w:val="24"/>
        </w:rPr>
        <w:t xml:space="preserve">and </w:t>
      </w:r>
      <w:r w:rsidR="00E05E25" w:rsidRPr="00E839E0" w:rsidDel="004B5EC2">
        <w:rPr>
          <w:rFonts w:ascii="Times New Roman" w:hAnsi="Times New Roman" w:cs="Times New Roman"/>
          <w:sz w:val="24"/>
          <w:szCs w:val="24"/>
        </w:rPr>
        <w:t xml:space="preserve">not </w:t>
      </w:r>
      <w:r w:rsidR="00C451A0" w:rsidRPr="00E839E0">
        <w:rPr>
          <w:rFonts w:ascii="Times New Roman" w:hAnsi="Times New Roman" w:cs="Times New Roman"/>
          <w:sz w:val="24"/>
          <w:szCs w:val="24"/>
        </w:rPr>
        <w:t>very</w:t>
      </w:r>
      <w:r w:rsidR="00E05E25" w:rsidRPr="00E839E0" w:rsidDel="004B5EC2">
        <w:rPr>
          <w:rFonts w:ascii="Times New Roman" w:hAnsi="Times New Roman" w:cs="Times New Roman"/>
          <w:sz w:val="24"/>
          <w:szCs w:val="24"/>
        </w:rPr>
        <w:t xml:space="preserve"> well balanced</w:t>
      </w:r>
      <w:r w:rsidR="00D2632D" w:rsidRPr="00E839E0">
        <w:rPr>
          <w:rFonts w:ascii="Times New Roman" w:hAnsi="Times New Roman" w:cs="Times New Roman"/>
          <w:sz w:val="24"/>
          <w:szCs w:val="24"/>
        </w:rPr>
        <w:t xml:space="preserve">. </w:t>
      </w:r>
      <w:r w:rsidRPr="00E839E0">
        <w:rPr>
          <w:rFonts w:ascii="Times New Roman" w:hAnsi="Times New Roman" w:cs="Times New Roman"/>
          <w:sz w:val="24"/>
          <w:szCs w:val="24"/>
        </w:rPr>
        <w:t xml:space="preserve">Reviewers noted that </w:t>
      </w:r>
      <w:r w:rsidR="00974240" w:rsidRPr="00E839E0">
        <w:rPr>
          <w:rFonts w:ascii="Times New Roman" w:hAnsi="Times New Roman" w:cs="Times New Roman"/>
          <w:sz w:val="24"/>
          <w:szCs w:val="24"/>
        </w:rPr>
        <w:t xml:space="preserve">Business makes up nearly half of the tutorials corpus, which raises the question of whether </w:t>
      </w:r>
      <w:r w:rsidR="00974240" w:rsidRPr="00E839E0">
        <w:rPr>
          <w:rFonts w:ascii="Times New Roman" w:hAnsi="Times New Roman" w:cs="Times New Roman"/>
          <w:i/>
          <w:color w:val="000000"/>
          <w:sz w:val="24"/>
          <w:szCs w:val="24"/>
          <w:shd w:val="clear" w:color="auto" w:fill="FFFFFF"/>
        </w:rPr>
        <w:t>producing better value for</w:t>
      </w:r>
      <w:r w:rsidR="00974240" w:rsidRPr="00E839E0">
        <w:rPr>
          <w:rFonts w:ascii="Times New Roman" w:hAnsi="Times New Roman" w:cs="Times New Roman"/>
          <w:sz w:val="24"/>
          <w:szCs w:val="24"/>
        </w:rPr>
        <w:t xml:space="preserve"> is</w:t>
      </w:r>
      <w:r w:rsidR="007D10B2" w:rsidRPr="00E839E0">
        <w:rPr>
          <w:rFonts w:ascii="Times New Roman" w:hAnsi="Times New Roman" w:cs="Times New Roman"/>
          <w:sz w:val="24"/>
          <w:szCs w:val="24"/>
        </w:rPr>
        <w:t xml:space="preserve"> common in business discussions,</w:t>
      </w:r>
      <w:r w:rsidR="00974240" w:rsidRPr="00E839E0">
        <w:rPr>
          <w:rFonts w:ascii="Times New Roman" w:hAnsi="Times New Roman" w:cs="Times New Roman"/>
          <w:sz w:val="24"/>
          <w:szCs w:val="24"/>
        </w:rPr>
        <w:t xml:space="preserve"> common in </w:t>
      </w:r>
      <w:r w:rsidR="00974240" w:rsidRPr="00E839E0">
        <w:rPr>
          <w:rFonts w:ascii="Times New Roman" w:hAnsi="Times New Roman" w:cs="Times New Roman"/>
          <w:sz w:val="24"/>
          <w:szCs w:val="24"/>
          <w:lang w:val="en-NZ"/>
        </w:rPr>
        <w:t>small-group academic interactions</w:t>
      </w:r>
      <w:r w:rsidRPr="00E839E0">
        <w:rPr>
          <w:rFonts w:ascii="Times New Roman" w:hAnsi="Times New Roman" w:cs="Times New Roman"/>
          <w:sz w:val="24"/>
          <w:szCs w:val="24"/>
          <w:lang w:val="en-NZ"/>
        </w:rPr>
        <w:t>, or common in both, and that v</w:t>
      </w:r>
      <w:r w:rsidR="00ED7405" w:rsidRPr="00E839E0">
        <w:rPr>
          <w:rFonts w:ascii="Times New Roman" w:hAnsi="Times New Roman" w:cs="Times New Roman"/>
          <w:sz w:val="24"/>
          <w:szCs w:val="24"/>
          <w:lang w:val="en-NZ"/>
        </w:rPr>
        <w:t xml:space="preserve">ariations in word order such as </w:t>
      </w:r>
      <w:r w:rsidR="00ED7405" w:rsidRPr="00E839E0">
        <w:rPr>
          <w:rFonts w:ascii="Times New Roman" w:hAnsi="Times New Roman" w:cs="Times New Roman"/>
          <w:i/>
          <w:color w:val="000000"/>
          <w:sz w:val="24"/>
          <w:szCs w:val="24"/>
          <w:shd w:val="clear" w:color="auto" w:fill="FFFFFF"/>
        </w:rPr>
        <w:t>I agree completely</w:t>
      </w:r>
      <w:r w:rsidR="00ED7405" w:rsidRPr="00E839E0">
        <w:rPr>
          <w:rFonts w:ascii="Times New Roman" w:hAnsi="Times New Roman" w:cs="Times New Roman"/>
          <w:color w:val="000000"/>
          <w:sz w:val="24"/>
          <w:szCs w:val="24"/>
          <w:shd w:val="clear" w:color="auto" w:fill="FFFFFF"/>
        </w:rPr>
        <w:t xml:space="preserve"> and </w:t>
      </w:r>
      <w:r w:rsidR="00ED7405" w:rsidRPr="00E839E0">
        <w:rPr>
          <w:rFonts w:ascii="Times New Roman" w:hAnsi="Times New Roman" w:cs="Times New Roman"/>
          <w:i/>
          <w:color w:val="000000"/>
          <w:sz w:val="24"/>
          <w:szCs w:val="24"/>
          <w:shd w:val="clear" w:color="auto" w:fill="FFFFFF"/>
        </w:rPr>
        <w:t xml:space="preserve">I completely agree </w:t>
      </w:r>
      <w:r w:rsidR="00ED7405" w:rsidRPr="00E839E0">
        <w:rPr>
          <w:rFonts w:ascii="Times New Roman" w:hAnsi="Times New Roman" w:cs="Times New Roman"/>
          <w:color w:val="000000"/>
          <w:sz w:val="24"/>
          <w:szCs w:val="24"/>
          <w:shd w:val="clear" w:color="auto" w:fill="FFFFFF"/>
        </w:rPr>
        <w:t xml:space="preserve">have not been taken into account. </w:t>
      </w:r>
      <w:r w:rsidR="00E05E25" w:rsidRPr="00E839E0" w:rsidDel="004B5EC2">
        <w:rPr>
          <w:rFonts w:ascii="Times New Roman" w:hAnsi="Times New Roman" w:cs="Times New Roman"/>
          <w:sz w:val="24"/>
          <w:szCs w:val="24"/>
        </w:rPr>
        <w:t xml:space="preserve">The textbook selection could have </w:t>
      </w:r>
      <w:r w:rsidR="00C451A0" w:rsidRPr="00E839E0">
        <w:rPr>
          <w:rFonts w:ascii="Times New Roman" w:hAnsi="Times New Roman" w:cs="Times New Roman"/>
          <w:sz w:val="24"/>
          <w:szCs w:val="24"/>
        </w:rPr>
        <w:t>been larger</w:t>
      </w:r>
      <w:r w:rsidR="008A54BF" w:rsidRPr="00E839E0">
        <w:rPr>
          <w:rFonts w:ascii="Times New Roman" w:hAnsi="Times New Roman" w:cs="Times New Roman"/>
          <w:sz w:val="24"/>
          <w:szCs w:val="24"/>
        </w:rPr>
        <w:t xml:space="preserve"> and t</w:t>
      </w:r>
      <w:r w:rsidR="00E05E25" w:rsidRPr="00E839E0" w:rsidDel="004B5EC2">
        <w:rPr>
          <w:rFonts w:ascii="Times New Roman" w:hAnsi="Times New Roman" w:cs="Times New Roman"/>
          <w:sz w:val="24"/>
          <w:szCs w:val="24"/>
        </w:rPr>
        <w:t xml:space="preserve">he interviews </w:t>
      </w:r>
      <w:r w:rsidR="00955F73" w:rsidRPr="00E839E0">
        <w:rPr>
          <w:rFonts w:ascii="Times New Roman" w:hAnsi="Times New Roman" w:cs="Times New Roman"/>
          <w:sz w:val="24"/>
          <w:szCs w:val="24"/>
        </w:rPr>
        <w:t xml:space="preserve">did not </w:t>
      </w:r>
      <w:r w:rsidR="00E05E25" w:rsidRPr="00E839E0" w:rsidDel="004B5EC2">
        <w:rPr>
          <w:rFonts w:ascii="Times New Roman" w:hAnsi="Times New Roman" w:cs="Times New Roman"/>
          <w:sz w:val="24"/>
          <w:szCs w:val="24"/>
        </w:rPr>
        <w:t>di</w:t>
      </w:r>
      <w:r w:rsidR="00955F73" w:rsidRPr="00E839E0">
        <w:rPr>
          <w:rFonts w:ascii="Times New Roman" w:hAnsi="Times New Roman" w:cs="Times New Roman"/>
          <w:sz w:val="24"/>
          <w:szCs w:val="24"/>
        </w:rPr>
        <w:t>rectly focus</w:t>
      </w:r>
      <w:r w:rsidR="00E05E25" w:rsidRPr="00E839E0" w:rsidDel="004B5EC2">
        <w:rPr>
          <w:rFonts w:ascii="Times New Roman" w:hAnsi="Times New Roman" w:cs="Times New Roman"/>
          <w:sz w:val="24"/>
          <w:szCs w:val="24"/>
        </w:rPr>
        <w:t xml:space="preserve"> on vocabulary in speaking.</w:t>
      </w:r>
      <w:r w:rsidR="00024A80" w:rsidRPr="00E839E0">
        <w:rPr>
          <w:rFonts w:ascii="Times New Roman" w:hAnsi="Times New Roman" w:cs="Times New Roman"/>
          <w:sz w:val="24"/>
          <w:szCs w:val="24"/>
        </w:rPr>
        <w:t xml:space="preserve"> </w:t>
      </w:r>
      <w:r w:rsidR="00B32A82" w:rsidRPr="00E839E0">
        <w:rPr>
          <w:rFonts w:ascii="Times New Roman" w:hAnsi="Times New Roman" w:cs="Times New Roman"/>
          <w:sz w:val="24"/>
          <w:szCs w:val="24"/>
        </w:rPr>
        <w:t>Suggestions for future research include a</w:t>
      </w:r>
      <w:r w:rsidR="00B32A82" w:rsidRPr="00E839E0">
        <w:rPr>
          <w:rFonts w:ascii="Times New Roman" w:hAnsi="Times New Roman" w:cs="Times New Roman"/>
          <w:sz w:val="24"/>
          <w:szCs w:val="24"/>
          <w:lang w:val="en-NZ"/>
        </w:rPr>
        <w:t xml:space="preserve"> larger scale study of the vocabulary of tutorials and laboratories which could validate or confirm the vocabulary load and multi-word unit findings of this study. C</w:t>
      </w:r>
      <w:r w:rsidR="004F241A" w:rsidRPr="00E839E0">
        <w:rPr>
          <w:rFonts w:ascii="Times New Roman" w:hAnsi="Times New Roman" w:cs="Times New Roman"/>
          <w:sz w:val="24"/>
          <w:szCs w:val="24"/>
          <w:lang w:val="en-NZ"/>
        </w:rPr>
        <w:t>ross-match</w:t>
      </w:r>
      <w:r w:rsidR="00B32A82" w:rsidRPr="00E839E0">
        <w:rPr>
          <w:rFonts w:ascii="Times New Roman" w:hAnsi="Times New Roman" w:cs="Times New Roman"/>
          <w:sz w:val="24"/>
          <w:szCs w:val="24"/>
          <w:lang w:val="en-NZ"/>
        </w:rPr>
        <w:t>ing</w:t>
      </w:r>
      <w:r w:rsidR="004F241A" w:rsidRPr="00E839E0">
        <w:rPr>
          <w:rFonts w:ascii="Times New Roman" w:hAnsi="Times New Roman" w:cs="Times New Roman"/>
          <w:sz w:val="24"/>
          <w:szCs w:val="24"/>
          <w:lang w:val="en-NZ"/>
        </w:rPr>
        <w:t xml:space="preserve"> the multi-word units from this study with Simpson-Vlach and Ellis’s (2010) academic formulas research</w:t>
      </w:r>
      <w:r w:rsidR="00B32A82" w:rsidRPr="00E839E0">
        <w:rPr>
          <w:rFonts w:ascii="Times New Roman" w:hAnsi="Times New Roman" w:cs="Times New Roman"/>
          <w:sz w:val="24"/>
          <w:szCs w:val="24"/>
          <w:lang w:val="en-NZ"/>
        </w:rPr>
        <w:t xml:space="preserve"> would be useful</w:t>
      </w:r>
      <w:r w:rsidR="004F241A" w:rsidRPr="00E839E0">
        <w:rPr>
          <w:rFonts w:ascii="Times New Roman" w:hAnsi="Times New Roman" w:cs="Times New Roman"/>
          <w:sz w:val="24"/>
          <w:szCs w:val="24"/>
          <w:lang w:val="en-NZ"/>
        </w:rPr>
        <w:t>.</w:t>
      </w:r>
      <w:r w:rsidR="00024A80" w:rsidRPr="00E839E0">
        <w:rPr>
          <w:rFonts w:ascii="Times New Roman" w:hAnsi="Times New Roman" w:cs="Times New Roman"/>
          <w:sz w:val="24"/>
          <w:szCs w:val="24"/>
          <w:lang w:val="en-NZ"/>
        </w:rPr>
        <w:t xml:space="preserve"> </w:t>
      </w:r>
      <w:r w:rsidR="004F241A" w:rsidRPr="00E839E0">
        <w:rPr>
          <w:rFonts w:ascii="Times New Roman" w:hAnsi="Times New Roman" w:cs="Times New Roman"/>
          <w:sz w:val="24"/>
          <w:szCs w:val="24"/>
          <w:lang w:val="en-NZ"/>
        </w:rPr>
        <w:t>More research is needed on the vocabulary of different</w:t>
      </w:r>
      <w:r w:rsidR="00C451A0" w:rsidRPr="00E839E0">
        <w:rPr>
          <w:rFonts w:ascii="Times New Roman" w:hAnsi="Times New Roman" w:cs="Times New Roman"/>
          <w:sz w:val="24"/>
          <w:szCs w:val="24"/>
          <w:lang w:val="en-NZ"/>
        </w:rPr>
        <w:t xml:space="preserve"> disciplines</w:t>
      </w:r>
      <w:r w:rsidR="004F241A" w:rsidRPr="00E839E0">
        <w:rPr>
          <w:rFonts w:ascii="Times New Roman" w:hAnsi="Times New Roman" w:cs="Times New Roman"/>
          <w:sz w:val="24"/>
          <w:szCs w:val="24"/>
          <w:lang w:val="en-NZ"/>
        </w:rPr>
        <w:t>, for example, laboratories in Chemistry and Psychology.</w:t>
      </w:r>
      <w:r w:rsidR="00024A80" w:rsidRPr="00E839E0">
        <w:rPr>
          <w:rFonts w:ascii="Times New Roman" w:hAnsi="Times New Roman" w:cs="Times New Roman"/>
          <w:sz w:val="24"/>
          <w:szCs w:val="24"/>
          <w:lang w:val="en-NZ"/>
        </w:rPr>
        <w:t xml:space="preserve"> </w:t>
      </w:r>
      <w:r w:rsidR="00954F3E" w:rsidRPr="00E839E0">
        <w:rPr>
          <w:rFonts w:ascii="Times New Roman" w:hAnsi="Times New Roman" w:cs="Times New Roman"/>
          <w:sz w:val="24"/>
          <w:szCs w:val="24"/>
          <w:lang w:val="en-NZ"/>
        </w:rPr>
        <w:t>A l</w:t>
      </w:r>
      <w:r w:rsidR="003A0DA0" w:rsidRPr="00E839E0">
        <w:rPr>
          <w:rFonts w:ascii="Times New Roman" w:hAnsi="Times New Roman" w:cs="Times New Roman"/>
          <w:sz w:val="24"/>
          <w:szCs w:val="24"/>
          <w:lang w:val="en-NZ"/>
        </w:rPr>
        <w:t xml:space="preserve">ongitudinal study of listening and speaking in tutorials and labs </w:t>
      </w:r>
      <w:r w:rsidR="00954F3E" w:rsidRPr="00E839E0">
        <w:rPr>
          <w:rFonts w:ascii="Times New Roman" w:hAnsi="Times New Roman" w:cs="Times New Roman"/>
          <w:sz w:val="24"/>
          <w:szCs w:val="24"/>
          <w:lang w:val="en-NZ"/>
        </w:rPr>
        <w:t xml:space="preserve">would shed light on vocabulary </w:t>
      </w:r>
      <w:r w:rsidR="003F58E0" w:rsidRPr="00E839E0">
        <w:rPr>
          <w:rFonts w:ascii="Times New Roman" w:hAnsi="Times New Roman" w:cs="Times New Roman"/>
          <w:sz w:val="24"/>
          <w:szCs w:val="24"/>
          <w:lang w:val="en-NZ"/>
        </w:rPr>
        <w:t>choices and usage (Sinclair &amp; Renouf, 1988)</w:t>
      </w:r>
      <w:r w:rsidR="00954F3E" w:rsidRPr="00E839E0">
        <w:rPr>
          <w:rFonts w:ascii="Times New Roman" w:hAnsi="Times New Roman" w:cs="Times New Roman"/>
          <w:sz w:val="24"/>
          <w:szCs w:val="24"/>
          <w:lang w:val="en-NZ"/>
        </w:rPr>
        <w:t xml:space="preserve">, </w:t>
      </w:r>
      <w:r w:rsidR="008A2B1D" w:rsidRPr="00E839E0">
        <w:rPr>
          <w:rFonts w:ascii="Times New Roman" w:hAnsi="Times New Roman" w:cs="Times New Roman"/>
          <w:sz w:val="24"/>
          <w:szCs w:val="24"/>
          <w:lang w:val="en-NZ"/>
        </w:rPr>
        <w:t>development of fluency with</w:t>
      </w:r>
      <w:r w:rsidR="00954F3E" w:rsidRPr="00E839E0">
        <w:rPr>
          <w:rFonts w:ascii="Times New Roman" w:hAnsi="Times New Roman" w:cs="Times New Roman"/>
          <w:sz w:val="24"/>
          <w:szCs w:val="24"/>
          <w:lang w:val="en-NZ"/>
        </w:rPr>
        <w:t xml:space="preserve"> </w:t>
      </w:r>
      <w:r w:rsidR="008A2B1D" w:rsidRPr="00E839E0">
        <w:rPr>
          <w:rFonts w:ascii="Times New Roman" w:hAnsi="Times New Roman" w:cs="Times New Roman"/>
          <w:sz w:val="24"/>
          <w:szCs w:val="24"/>
          <w:lang w:val="en-NZ"/>
        </w:rPr>
        <w:t>high frequency vocabulary</w:t>
      </w:r>
      <w:r w:rsidR="00954F3E" w:rsidRPr="00E839E0">
        <w:rPr>
          <w:rFonts w:ascii="Times New Roman" w:hAnsi="Times New Roman" w:cs="Times New Roman"/>
          <w:sz w:val="24"/>
          <w:szCs w:val="24"/>
          <w:lang w:val="en-NZ"/>
        </w:rPr>
        <w:t>, and t</w:t>
      </w:r>
      <w:r w:rsidR="003A0DA0" w:rsidRPr="00E839E0">
        <w:rPr>
          <w:rFonts w:ascii="Times New Roman" w:hAnsi="Times New Roman" w:cs="Times New Roman"/>
          <w:sz w:val="24"/>
          <w:szCs w:val="24"/>
          <w:lang w:val="en-NZ"/>
        </w:rPr>
        <w:t>he effect of the local context on vocab</w:t>
      </w:r>
      <w:r w:rsidR="00954F3E" w:rsidRPr="00E839E0">
        <w:rPr>
          <w:rFonts w:ascii="Times New Roman" w:hAnsi="Times New Roman" w:cs="Times New Roman"/>
          <w:sz w:val="24"/>
          <w:szCs w:val="24"/>
          <w:lang w:val="en-NZ"/>
        </w:rPr>
        <w:t xml:space="preserve">ulary use. </w:t>
      </w:r>
      <w:r w:rsidR="005D1B10" w:rsidRPr="00E839E0">
        <w:rPr>
          <w:rFonts w:ascii="Times New Roman" w:hAnsi="Times New Roman" w:cs="Times New Roman"/>
          <w:sz w:val="24"/>
          <w:szCs w:val="24"/>
          <w:lang w:val="en-NZ"/>
        </w:rPr>
        <w:t xml:space="preserve">See also </w:t>
      </w:r>
      <w:r w:rsidR="00926E4F" w:rsidRPr="00E839E0">
        <w:rPr>
          <w:rFonts w:ascii="Times New Roman" w:hAnsi="Times New Roman" w:cs="Times New Roman"/>
          <w:sz w:val="24"/>
          <w:szCs w:val="24"/>
          <w:lang w:val="en-NZ"/>
        </w:rPr>
        <w:t xml:space="preserve">Basturkmen (2016) </w:t>
      </w:r>
      <w:r w:rsidR="005D1B10" w:rsidRPr="00E839E0">
        <w:rPr>
          <w:rFonts w:ascii="Times New Roman" w:hAnsi="Times New Roman" w:cs="Times New Roman"/>
          <w:sz w:val="24"/>
          <w:szCs w:val="24"/>
          <w:lang w:val="en-NZ"/>
        </w:rPr>
        <w:t>for suggestions</w:t>
      </w:r>
      <w:r w:rsidR="00926E4F" w:rsidRPr="00E839E0">
        <w:rPr>
          <w:rFonts w:ascii="Times New Roman" w:hAnsi="Times New Roman" w:cs="Times New Roman"/>
          <w:sz w:val="24"/>
          <w:szCs w:val="24"/>
          <w:lang w:val="en-NZ"/>
        </w:rPr>
        <w:t xml:space="preserve">. </w:t>
      </w:r>
      <w:r w:rsidR="00AC76ED" w:rsidRPr="00E839E0">
        <w:rPr>
          <w:rFonts w:ascii="Times New Roman" w:hAnsi="Times New Roman" w:cs="Times New Roman"/>
          <w:sz w:val="24"/>
          <w:szCs w:val="24"/>
          <w:lang w:val="en-NZ"/>
        </w:rPr>
        <w:t xml:space="preserve">Finally, tools other than corpus analysis may be better at shedding light on the pragmatic difficulties of speaking in small groups at university which are identified in this study.  A reviewer suggested an approach such as conversation analysis of some of the tutorial and laboratory data </w:t>
      </w:r>
      <w:r w:rsidR="005D1B10" w:rsidRPr="00E839E0">
        <w:rPr>
          <w:rFonts w:ascii="Times New Roman" w:hAnsi="Times New Roman" w:cs="Times New Roman"/>
          <w:sz w:val="24"/>
          <w:szCs w:val="24"/>
          <w:lang w:val="en-NZ"/>
        </w:rPr>
        <w:t xml:space="preserve">(see McCarthy &amp; Carter, 1997; Sinclair &amp; Renouf, 1988) </w:t>
      </w:r>
      <w:r w:rsidR="00AC76ED" w:rsidRPr="00E839E0">
        <w:rPr>
          <w:rFonts w:ascii="Times New Roman" w:hAnsi="Times New Roman" w:cs="Times New Roman"/>
          <w:sz w:val="24"/>
          <w:szCs w:val="24"/>
          <w:lang w:val="en-NZ"/>
        </w:rPr>
        <w:t>as a useful way forward.</w:t>
      </w:r>
    </w:p>
    <w:p w:rsidR="0068153D" w:rsidRPr="00E839E0" w:rsidRDefault="0068153D" w:rsidP="00CD783C">
      <w:pPr>
        <w:pStyle w:val="Heading1"/>
        <w:numPr>
          <w:ilvl w:val="0"/>
          <w:numId w:val="45"/>
        </w:numPr>
        <w:spacing w:line="480" w:lineRule="auto"/>
        <w:rPr>
          <w:rFonts w:ascii="Times New Roman" w:hAnsi="Times New Roman" w:cs="Times New Roman"/>
          <w:b/>
          <w:sz w:val="24"/>
          <w:szCs w:val="24"/>
        </w:rPr>
      </w:pPr>
      <w:r w:rsidRPr="00E839E0">
        <w:rPr>
          <w:rFonts w:ascii="Times New Roman" w:hAnsi="Times New Roman" w:cs="Times New Roman"/>
          <w:b/>
          <w:color w:val="auto"/>
          <w:sz w:val="24"/>
          <w:szCs w:val="24"/>
        </w:rPr>
        <w:t>Conclusion</w:t>
      </w:r>
    </w:p>
    <w:p w:rsidR="0068153D" w:rsidRPr="00E839E0" w:rsidRDefault="00416036" w:rsidP="00CD783C">
      <w:pPr>
        <w:spacing w:line="480" w:lineRule="auto"/>
        <w:rPr>
          <w:rFonts w:ascii="Times New Roman" w:hAnsi="Times New Roman" w:cs="Times New Roman"/>
          <w:sz w:val="24"/>
          <w:szCs w:val="24"/>
        </w:rPr>
      </w:pPr>
      <w:r w:rsidRPr="00E839E0">
        <w:rPr>
          <w:rFonts w:ascii="Times New Roman" w:hAnsi="Times New Roman" w:cs="Times New Roman"/>
          <w:sz w:val="24"/>
          <w:szCs w:val="24"/>
        </w:rPr>
        <w:t xml:space="preserve">This article has drawn on </w:t>
      </w:r>
      <w:r w:rsidR="00C80423" w:rsidRPr="00E839E0">
        <w:rPr>
          <w:rFonts w:ascii="Times New Roman" w:hAnsi="Times New Roman" w:cs="Times New Roman"/>
          <w:sz w:val="24"/>
          <w:szCs w:val="24"/>
        </w:rPr>
        <w:t>information from lectures, learners, corpora, and textbooks. It reveals that engaging in small group speaking such as university labs and tutorials is not difficult for L2 learners from the</w:t>
      </w:r>
      <w:r w:rsidR="000D10E8" w:rsidRPr="00E839E0">
        <w:rPr>
          <w:rFonts w:ascii="Times New Roman" w:hAnsi="Times New Roman" w:cs="Times New Roman"/>
          <w:sz w:val="24"/>
          <w:szCs w:val="24"/>
        </w:rPr>
        <w:t xml:space="preserve"> perspective of lexical demands, y</w:t>
      </w:r>
      <w:r w:rsidR="00C80423" w:rsidRPr="00E839E0">
        <w:rPr>
          <w:rFonts w:ascii="Times New Roman" w:hAnsi="Times New Roman" w:cs="Times New Roman"/>
          <w:sz w:val="24"/>
          <w:szCs w:val="24"/>
        </w:rPr>
        <w:t>et learners reported it as a challenge.</w:t>
      </w:r>
      <w:r w:rsidR="00024A80" w:rsidRPr="00E839E0">
        <w:rPr>
          <w:rFonts w:ascii="Times New Roman" w:hAnsi="Times New Roman" w:cs="Times New Roman"/>
          <w:sz w:val="24"/>
          <w:szCs w:val="24"/>
        </w:rPr>
        <w:t xml:space="preserve"> </w:t>
      </w:r>
      <w:r w:rsidR="007D5CE5" w:rsidRPr="00E839E0">
        <w:rPr>
          <w:rFonts w:ascii="Times New Roman" w:hAnsi="Times New Roman" w:cs="Times New Roman"/>
          <w:sz w:val="24"/>
          <w:szCs w:val="24"/>
        </w:rPr>
        <w:t>T</w:t>
      </w:r>
      <w:r w:rsidR="00C80423" w:rsidRPr="00E839E0">
        <w:rPr>
          <w:rFonts w:ascii="Times New Roman" w:hAnsi="Times New Roman" w:cs="Times New Roman"/>
          <w:sz w:val="24"/>
          <w:szCs w:val="24"/>
        </w:rPr>
        <w:t>his study calls for more attention from learners, teacher</w:t>
      </w:r>
      <w:r w:rsidR="007D5CE5" w:rsidRPr="00E839E0">
        <w:rPr>
          <w:rFonts w:ascii="Times New Roman" w:hAnsi="Times New Roman" w:cs="Times New Roman"/>
          <w:sz w:val="24"/>
          <w:szCs w:val="24"/>
        </w:rPr>
        <w:t>s, and course book writers o</w:t>
      </w:r>
      <w:r w:rsidR="00C80423" w:rsidRPr="00E839E0">
        <w:rPr>
          <w:rFonts w:ascii="Times New Roman" w:hAnsi="Times New Roman" w:cs="Times New Roman"/>
          <w:sz w:val="24"/>
          <w:szCs w:val="24"/>
        </w:rPr>
        <w:t>n the</w:t>
      </w:r>
      <w:r w:rsidR="007D5CE5" w:rsidRPr="00E839E0">
        <w:rPr>
          <w:rFonts w:ascii="Times New Roman" w:hAnsi="Times New Roman" w:cs="Times New Roman"/>
          <w:sz w:val="24"/>
          <w:szCs w:val="24"/>
        </w:rPr>
        <w:t xml:space="preserve"> lexical</w:t>
      </w:r>
      <w:r w:rsidR="00C80423" w:rsidRPr="00E839E0">
        <w:rPr>
          <w:rFonts w:ascii="Times New Roman" w:hAnsi="Times New Roman" w:cs="Times New Roman"/>
          <w:sz w:val="24"/>
          <w:szCs w:val="24"/>
        </w:rPr>
        <w:t xml:space="preserve"> aspects</w:t>
      </w:r>
      <w:r w:rsidR="00926E4F" w:rsidRPr="00E839E0">
        <w:rPr>
          <w:rFonts w:ascii="Times New Roman" w:hAnsi="Times New Roman" w:cs="Times New Roman"/>
          <w:sz w:val="24"/>
          <w:szCs w:val="24"/>
        </w:rPr>
        <w:t xml:space="preserve"> of interactive dialogues in academic speaking</w:t>
      </w:r>
      <w:r w:rsidR="007D5CE5" w:rsidRPr="00E839E0">
        <w:rPr>
          <w:rFonts w:ascii="Times New Roman" w:hAnsi="Times New Roman" w:cs="Times New Roman"/>
          <w:sz w:val="24"/>
          <w:szCs w:val="24"/>
        </w:rPr>
        <w:t>, and provides corpus-based data on multi-word units which occur in tutorials and laboratories.</w:t>
      </w:r>
    </w:p>
    <w:p w:rsidR="009526EA" w:rsidRPr="00E839E0" w:rsidRDefault="009526EA" w:rsidP="00CD783C">
      <w:pPr>
        <w:pStyle w:val="Heading1"/>
        <w:spacing w:line="480" w:lineRule="auto"/>
        <w:rPr>
          <w:rFonts w:ascii="Times New Roman" w:hAnsi="Times New Roman" w:cs="Times New Roman"/>
          <w:b/>
          <w:color w:val="auto"/>
          <w:sz w:val="24"/>
          <w:szCs w:val="24"/>
        </w:rPr>
      </w:pPr>
      <w:r w:rsidRPr="00E839E0">
        <w:rPr>
          <w:rFonts w:ascii="Times New Roman" w:hAnsi="Times New Roman" w:cs="Times New Roman"/>
          <w:b/>
          <w:color w:val="auto"/>
          <w:sz w:val="24"/>
          <w:szCs w:val="24"/>
        </w:rPr>
        <w:t>References</w:t>
      </w:r>
    </w:p>
    <w:p w:rsidR="00D26C80" w:rsidRPr="00E839E0" w:rsidRDefault="00D26C80" w:rsidP="00CD783C">
      <w:pPr>
        <w:pStyle w:val="Bibliography"/>
        <w:rPr>
          <w:rFonts w:ascii="Times New Roman" w:hAnsi="Times New Roman" w:cs="Times New Roman"/>
          <w:sz w:val="24"/>
          <w:szCs w:val="24"/>
          <w:lang w:val="en-US"/>
        </w:rPr>
      </w:pPr>
      <w:r w:rsidRPr="00E839E0">
        <w:rPr>
          <w:rFonts w:ascii="Times New Roman" w:hAnsi="Times New Roman" w:cs="Times New Roman"/>
          <w:sz w:val="24"/>
          <w:szCs w:val="24"/>
        </w:rPr>
        <w:t xml:space="preserve">Ackermann, K. &amp; Chen, Y-H. (2013).  Developing the Academic Collocation List (ACL) – A corpus-driven and expert-judged approach. </w:t>
      </w:r>
      <w:r w:rsidRPr="00E839E0">
        <w:rPr>
          <w:rFonts w:ascii="Times New Roman" w:hAnsi="Times New Roman" w:cs="Times New Roman"/>
          <w:i/>
          <w:sz w:val="24"/>
          <w:szCs w:val="24"/>
        </w:rPr>
        <w:t>Journal of English for Academic Purposes</w:t>
      </w:r>
      <w:r w:rsidRPr="00E839E0">
        <w:rPr>
          <w:rFonts w:ascii="Times New Roman" w:hAnsi="Times New Roman" w:cs="Times New Roman"/>
          <w:sz w:val="24"/>
          <w:szCs w:val="24"/>
        </w:rPr>
        <w:t xml:space="preserve">, 12(4), 235–247. </w:t>
      </w:r>
      <w:r w:rsidR="00F811BE" w:rsidRPr="00E839E0">
        <w:rPr>
          <w:rFonts w:ascii="Times New Roman" w:hAnsi="Times New Roman" w:cs="Times New Roman"/>
          <w:sz w:val="24"/>
          <w:szCs w:val="24"/>
          <w:lang w:val="en-US"/>
        </w:rPr>
        <w:t>doi: 10.1016/j.jeap.2013.08.002.</w:t>
      </w:r>
    </w:p>
    <w:p w:rsidR="00B358AA" w:rsidRPr="00E839E0" w:rsidRDefault="00B358AA" w:rsidP="00B358AA">
      <w:pPr>
        <w:spacing w:after="0" w:line="360" w:lineRule="auto"/>
        <w:ind w:left="449" w:hanging="449"/>
        <w:rPr>
          <w:rFonts w:ascii="Times New Roman" w:eastAsia="IPA明朝" w:hAnsi="Times New Roman" w:cs="Times New Roman"/>
          <w:color w:val="00000A"/>
          <w:sz w:val="24"/>
          <w:szCs w:val="24"/>
          <w:lang w:eastAsia="ja-JP" w:bidi="hi-IN"/>
        </w:rPr>
      </w:pPr>
      <w:r w:rsidRPr="00E839E0">
        <w:rPr>
          <w:rFonts w:ascii="Times New Roman" w:eastAsia="IPA明朝" w:hAnsi="Times New Roman" w:cs="Times New Roman"/>
          <w:color w:val="00000A"/>
          <w:sz w:val="24"/>
          <w:szCs w:val="24"/>
          <w:lang w:eastAsia="ja-JP" w:bidi="hi-IN"/>
        </w:rPr>
        <w:t>Anthony, L. (n.d.). Antconc. Retrieved from http://www.laurenceanthony.net/software/antconc/.</w:t>
      </w:r>
    </w:p>
    <w:p w:rsidR="00E608B2" w:rsidRPr="00E839E0" w:rsidRDefault="00285481" w:rsidP="00CD783C">
      <w:pPr>
        <w:pStyle w:val="Bibliography"/>
        <w:rPr>
          <w:rFonts w:ascii="Times New Roman" w:hAnsi="Times New Roman" w:cs="Times New Roman"/>
          <w:sz w:val="24"/>
          <w:szCs w:val="24"/>
        </w:rPr>
      </w:pPr>
      <w:r w:rsidRPr="00E839E0">
        <w:rPr>
          <w:rFonts w:ascii="Times New Roman" w:hAnsi="Times New Roman" w:cs="Times New Roman"/>
          <w:sz w:val="24"/>
          <w:szCs w:val="24"/>
        </w:rPr>
        <w:fldChar w:fldCharType="begin"/>
      </w:r>
      <w:r w:rsidR="004F2667" w:rsidRPr="00E839E0">
        <w:rPr>
          <w:rFonts w:ascii="Times New Roman" w:hAnsi="Times New Roman" w:cs="Times New Roman"/>
          <w:sz w:val="24"/>
          <w:szCs w:val="24"/>
        </w:rPr>
        <w:instrText xml:space="preserve"> ADDIN ZOTERO_BIBL {"custom":[]} CSL_BIBLIOGRAPHY </w:instrText>
      </w:r>
      <w:r w:rsidRPr="00E839E0">
        <w:rPr>
          <w:rFonts w:ascii="Times New Roman" w:hAnsi="Times New Roman" w:cs="Times New Roman"/>
          <w:sz w:val="24"/>
          <w:szCs w:val="24"/>
        </w:rPr>
        <w:fldChar w:fldCharType="separate"/>
      </w:r>
      <w:r w:rsidR="00E608B2" w:rsidRPr="00E839E0">
        <w:rPr>
          <w:rFonts w:ascii="Times New Roman" w:hAnsi="Times New Roman" w:cs="Times New Roman"/>
          <w:sz w:val="24"/>
          <w:szCs w:val="24"/>
        </w:rPr>
        <w:t xml:space="preserve">Basturkmen, H. (2016). Dialogic interaction. In K. Hyland &amp; P. Shaw (Eds.), </w:t>
      </w:r>
      <w:r w:rsidR="00E608B2" w:rsidRPr="00E839E0">
        <w:rPr>
          <w:rFonts w:ascii="Times New Roman" w:hAnsi="Times New Roman" w:cs="Times New Roman"/>
          <w:i/>
          <w:iCs/>
          <w:sz w:val="24"/>
          <w:szCs w:val="24"/>
        </w:rPr>
        <w:t>The Routledge handbook of English for Academic Purposes</w:t>
      </w:r>
      <w:r w:rsidR="00E608B2" w:rsidRPr="00E839E0">
        <w:rPr>
          <w:rFonts w:ascii="Times New Roman" w:hAnsi="Times New Roman" w:cs="Times New Roman"/>
          <w:sz w:val="24"/>
          <w:szCs w:val="24"/>
        </w:rPr>
        <w:t xml:space="preserve"> (pp. 152–164). London: Routledge.</w:t>
      </w:r>
    </w:p>
    <w:p w:rsidR="009C2BC3" w:rsidRPr="00E839E0" w:rsidRDefault="009C2BC3" w:rsidP="000E5991">
      <w:pPr>
        <w:pStyle w:val="Bibliography"/>
        <w:rPr>
          <w:rFonts w:ascii="Times New Roman" w:hAnsi="Times New Roman" w:cs="Times New Roman"/>
          <w:bCs/>
          <w:sz w:val="24"/>
          <w:szCs w:val="24"/>
        </w:rPr>
      </w:pPr>
      <w:r w:rsidRPr="00E839E0">
        <w:rPr>
          <w:rFonts w:ascii="Times New Roman" w:hAnsi="Times New Roman" w:cs="Times New Roman"/>
          <w:bCs/>
          <w:sz w:val="24"/>
          <w:szCs w:val="24"/>
        </w:rPr>
        <w:t xml:space="preserve">Bauer, L., &amp; Nation, I. S. P. (1993). Word families. </w:t>
      </w:r>
      <w:r w:rsidRPr="00E839E0">
        <w:rPr>
          <w:rFonts w:ascii="Times New Roman" w:hAnsi="Times New Roman" w:cs="Times New Roman"/>
          <w:bCs/>
          <w:i/>
          <w:sz w:val="24"/>
          <w:szCs w:val="24"/>
        </w:rPr>
        <w:t xml:space="preserve">International Journal of Lexicography, </w:t>
      </w:r>
      <w:r w:rsidRPr="00E839E0">
        <w:rPr>
          <w:rFonts w:ascii="Times New Roman" w:hAnsi="Times New Roman" w:cs="Times New Roman"/>
          <w:bCs/>
          <w:sz w:val="24"/>
          <w:szCs w:val="24"/>
        </w:rPr>
        <w:t xml:space="preserve">6: 253–279. </w:t>
      </w:r>
      <w:r w:rsidR="000E5991" w:rsidRPr="00E839E0">
        <w:rPr>
          <w:rFonts w:ascii="Times New Roman" w:hAnsi="Times New Roman" w:cs="Times New Roman"/>
          <w:bCs/>
          <w:sz w:val="24"/>
          <w:szCs w:val="24"/>
        </w:rPr>
        <w:t>doi:10.1093/ijl/6.4.253.</w:t>
      </w:r>
    </w:p>
    <w:p w:rsidR="00AA21D9" w:rsidRPr="00E839E0" w:rsidRDefault="00AA21D9" w:rsidP="00CD783C">
      <w:pPr>
        <w:pStyle w:val="Bibliography"/>
        <w:rPr>
          <w:rFonts w:ascii="Times New Roman" w:hAnsi="Times New Roman" w:cs="Times New Roman"/>
          <w:sz w:val="24"/>
          <w:szCs w:val="24"/>
        </w:rPr>
      </w:pPr>
      <w:r w:rsidRPr="00E839E0">
        <w:rPr>
          <w:rFonts w:ascii="Times New Roman" w:hAnsi="Times New Roman" w:cs="Times New Roman"/>
          <w:sz w:val="24"/>
          <w:szCs w:val="24"/>
          <w:lang w:val="en-US"/>
        </w:rPr>
        <w:t xml:space="preserve">Becher, T. (1989). </w:t>
      </w:r>
      <w:r w:rsidRPr="00E839E0">
        <w:rPr>
          <w:rFonts w:ascii="Times New Roman" w:hAnsi="Times New Roman" w:cs="Times New Roman"/>
          <w:i/>
          <w:sz w:val="24"/>
          <w:szCs w:val="24"/>
          <w:lang w:val="en-US"/>
        </w:rPr>
        <w:t>Academic tribes and territories</w:t>
      </w:r>
      <w:r w:rsidRPr="00E839E0">
        <w:rPr>
          <w:rFonts w:ascii="Times New Roman" w:hAnsi="Times New Roman" w:cs="Times New Roman"/>
          <w:sz w:val="24"/>
          <w:szCs w:val="24"/>
          <w:lang w:val="en-US"/>
        </w:rPr>
        <w:t>. Bristol, UK: The Society for Research into Higher Education and Open University Press.</w:t>
      </w:r>
    </w:p>
    <w:p w:rsidR="00E608B2" w:rsidRPr="00E839E0" w:rsidRDefault="00E608B2" w:rsidP="00CD783C">
      <w:pPr>
        <w:pStyle w:val="Bibliography"/>
        <w:rPr>
          <w:rFonts w:ascii="Times New Roman" w:hAnsi="Times New Roman" w:cs="Times New Roman"/>
          <w:sz w:val="24"/>
          <w:szCs w:val="24"/>
        </w:rPr>
      </w:pPr>
      <w:r w:rsidRPr="00E839E0">
        <w:rPr>
          <w:rFonts w:ascii="Times New Roman" w:hAnsi="Times New Roman" w:cs="Times New Roman"/>
          <w:sz w:val="24"/>
          <w:szCs w:val="24"/>
        </w:rPr>
        <w:t xml:space="preserve">Biber, D. (2006). </w:t>
      </w:r>
      <w:r w:rsidRPr="00E839E0">
        <w:rPr>
          <w:rFonts w:ascii="Times New Roman" w:hAnsi="Times New Roman" w:cs="Times New Roman"/>
          <w:i/>
          <w:iCs/>
          <w:sz w:val="24"/>
          <w:szCs w:val="24"/>
        </w:rPr>
        <w:t>University language</w:t>
      </w:r>
      <w:r w:rsidRPr="00E839E0">
        <w:rPr>
          <w:rFonts w:ascii="Times New Roman" w:hAnsi="Times New Roman" w:cs="Times New Roman"/>
          <w:iCs/>
          <w:sz w:val="24"/>
          <w:szCs w:val="24"/>
        </w:rPr>
        <w:t xml:space="preserve">: </w:t>
      </w:r>
      <w:r w:rsidRPr="00E839E0">
        <w:rPr>
          <w:rFonts w:ascii="Times New Roman" w:hAnsi="Times New Roman" w:cs="Times New Roman"/>
          <w:i/>
          <w:iCs/>
          <w:sz w:val="24"/>
          <w:szCs w:val="24"/>
        </w:rPr>
        <w:t>A corpus-based study of spoken and written registers</w:t>
      </w:r>
      <w:r w:rsidRPr="00E839E0">
        <w:rPr>
          <w:rFonts w:ascii="Times New Roman" w:hAnsi="Times New Roman" w:cs="Times New Roman"/>
          <w:sz w:val="24"/>
          <w:szCs w:val="24"/>
        </w:rPr>
        <w:t>. Amsterdam: John Benjamins Publishing.</w:t>
      </w:r>
    </w:p>
    <w:p w:rsidR="00E608B2" w:rsidRPr="00E839E0" w:rsidRDefault="00E608B2" w:rsidP="00CD783C">
      <w:pPr>
        <w:pStyle w:val="Bibliography"/>
        <w:rPr>
          <w:rFonts w:ascii="Times New Roman" w:hAnsi="Times New Roman" w:cs="Times New Roman"/>
          <w:sz w:val="24"/>
          <w:szCs w:val="24"/>
        </w:rPr>
      </w:pPr>
      <w:r w:rsidRPr="00E839E0">
        <w:rPr>
          <w:rFonts w:ascii="Times New Roman" w:hAnsi="Times New Roman" w:cs="Times New Roman"/>
          <w:sz w:val="24"/>
          <w:szCs w:val="24"/>
        </w:rPr>
        <w:t xml:space="preserve">Biber, D., Conrad, S. &amp; Cortes, V. (2004). If you look at…: Lexical bundles in University teaching and textbooks. </w:t>
      </w:r>
      <w:r w:rsidRPr="00E839E0">
        <w:rPr>
          <w:rFonts w:ascii="Times New Roman" w:hAnsi="Times New Roman" w:cs="Times New Roman"/>
          <w:i/>
          <w:iCs/>
          <w:sz w:val="24"/>
          <w:szCs w:val="24"/>
        </w:rPr>
        <w:t>Applied Linguistics</w:t>
      </w:r>
      <w:r w:rsidRPr="00E839E0">
        <w:rPr>
          <w:rFonts w:ascii="Times New Roman" w:hAnsi="Times New Roman" w:cs="Times New Roman"/>
          <w:sz w:val="24"/>
          <w:szCs w:val="24"/>
        </w:rPr>
        <w:t xml:space="preserve">, </w:t>
      </w:r>
      <w:r w:rsidRPr="00E839E0">
        <w:rPr>
          <w:rFonts w:ascii="Times New Roman" w:hAnsi="Times New Roman" w:cs="Times New Roman"/>
          <w:iCs/>
          <w:sz w:val="24"/>
          <w:szCs w:val="24"/>
        </w:rPr>
        <w:t>25</w:t>
      </w:r>
      <w:r w:rsidRPr="00E839E0">
        <w:rPr>
          <w:rFonts w:ascii="Times New Roman" w:hAnsi="Times New Roman" w:cs="Times New Roman"/>
          <w:sz w:val="24"/>
          <w:szCs w:val="24"/>
        </w:rPr>
        <w:t>(3), 371–405.</w:t>
      </w:r>
      <w:r w:rsidR="00894709" w:rsidRPr="00E839E0">
        <w:rPr>
          <w:rFonts w:ascii="Times New Roman" w:hAnsi="Times New Roman" w:cs="Times New Roman"/>
          <w:sz w:val="24"/>
          <w:szCs w:val="24"/>
        </w:rPr>
        <w:t xml:space="preserve"> </w:t>
      </w:r>
      <w:r w:rsidR="00894709" w:rsidRPr="00E839E0">
        <w:rPr>
          <w:rFonts w:ascii="Times New Roman" w:hAnsi="Times New Roman" w:cs="Times New Roman"/>
          <w:sz w:val="24"/>
          <w:szCs w:val="24"/>
          <w:lang w:val="en-US"/>
        </w:rPr>
        <w:t>doi: 10.1093/applin/25.3.371.</w:t>
      </w:r>
    </w:p>
    <w:p w:rsidR="00E5127C" w:rsidRPr="00E839E0" w:rsidRDefault="00E5127C" w:rsidP="00CD783C">
      <w:pPr>
        <w:pStyle w:val="Bibliography"/>
        <w:rPr>
          <w:rFonts w:ascii="Times New Roman" w:hAnsi="Times New Roman" w:cs="Times New Roman"/>
          <w:sz w:val="24"/>
          <w:szCs w:val="24"/>
        </w:rPr>
      </w:pPr>
      <w:r w:rsidRPr="00E839E0">
        <w:rPr>
          <w:rFonts w:ascii="Times New Roman" w:hAnsi="Times New Roman" w:cs="Times New Roman"/>
          <w:sz w:val="24"/>
          <w:szCs w:val="24"/>
        </w:rPr>
        <w:t>Bondi, M. (2016).</w:t>
      </w:r>
      <w:r w:rsidR="00024A80" w:rsidRPr="00E839E0">
        <w:rPr>
          <w:rFonts w:ascii="Times New Roman" w:hAnsi="Times New Roman" w:cs="Times New Roman"/>
          <w:sz w:val="24"/>
          <w:szCs w:val="24"/>
        </w:rPr>
        <w:t xml:space="preserve"> </w:t>
      </w:r>
      <w:r w:rsidRPr="00E839E0">
        <w:rPr>
          <w:rFonts w:ascii="Times New Roman" w:hAnsi="Times New Roman" w:cs="Times New Roman"/>
          <w:sz w:val="24"/>
          <w:szCs w:val="24"/>
        </w:rPr>
        <w:t>Textbooks.</w:t>
      </w:r>
      <w:r w:rsidR="00024A80" w:rsidRPr="00E839E0">
        <w:rPr>
          <w:rFonts w:ascii="Times New Roman" w:hAnsi="Times New Roman" w:cs="Times New Roman"/>
          <w:sz w:val="24"/>
          <w:szCs w:val="24"/>
        </w:rPr>
        <w:t xml:space="preserve"> </w:t>
      </w:r>
      <w:r w:rsidRPr="00E839E0">
        <w:rPr>
          <w:rFonts w:ascii="Times New Roman" w:hAnsi="Times New Roman" w:cs="Times New Roman"/>
          <w:sz w:val="24"/>
          <w:szCs w:val="24"/>
        </w:rPr>
        <w:t xml:space="preserve">In K. Hyland &amp; P. Shaw (Eds.), </w:t>
      </w:r>
      <w:r w:rsidRPr="00E839E0">
        <w:rPr>
          <w:rFonts w:ascii="Times New Roman" w:hAnsi="Times New Roman" w:cs="Times New Roman"/>
          <w:i/>
          <w:iCs/>
          <w:sz w:val="24"/>
          <w:szCs w:val="24"/>
        </w:rPr>
        <w:t>The Routledge handbook of English for Academic Purposes</w:t>
      </w:r>
      <w:r w:rsidRPr="00E839E0">
        <w:rPr>
          <w:rFonts w:ascii="Times New Roman" w:hAnsi="Times New Roman" w:cs="Times New Roman"/>
          <w:sz w:val="24"/>
          <w:szCs w:val="24"/>
        </w:rPr>
        <w:t xml:space="preserve"> (pp. 323-334). London: Routledge.</w:t>
      </w:r>
    </w:p>
    <w:p w:rsidR="00E608B2" w:rsidRPr="00E839E0" w:rsidRDefault="00E608B2" w:rsidP="00CD783C">
      <w:pPr>
        <w:pStyle w:val="Bibliography"/>
        <w:rPr>
          <w:rFonts w:ascii="Times New Roman" w:hAnsi="Times New Roman" w:cs="Times New Roman"/>
          <w:sz w:val="24"/>
          <w:szCs w:val="24"/>
        </w:rPr>
      </w:pPr>
      <w:r w:rsidRPr="00E839E0">
        <w:rPr>
          <w:rFonts w:ascii="Times New Roman" w:hAnsi="Times New Roman" w:cs="Times New Roman"/>
          <w:sz w:val="24"/>
          <w:szCs w:val="24"/>
        </w:rPr>
        <w:t xml:space="preserve">Chen, L. (2010). An investigation of lexical bundles in ESP textbooks and electrical engineering introductory textbooks. In D. Wood (Ed.), </w:t>
      </w:r>
      <w:r w:rsidRPr="00E839E0">
        <w:rPr>
          <w:rFonts w:ascii="Times New Roman" w:hAnsi="Times New Roman" w:cs="Times New Roman"/>
          <w:i/>
          <w:iCs/>
          <w:sz w:val="24"/>
          <w:szCs w:val="24"/>
        </w:rPr>
        <w:t>Perspectives on formulaic language: Acquisition and communication</w:t>
      </w:r>
      <w:r w:rsidRPr="00E839E0">
        <w:rPr>
          <w:rFonts w:ascii="Times New Roman" w:hAnsi="Times New Roman" w:cs="Times New Roman"/>
          <w:i/>
          <w:sz w:val="24"/>
          <w:szCs w:val="24"/>
        </w:rPr>
        <w:t xml:space="preserve"> </w:t>
      </w:r>
      <w:r w:rsidRPr="00E839E0">
        <w:rPr>
          <w:rFonts w:ascii="Times New Roman" w:hAnsi="Times New Roman" w:cs="Times New Roman"/>
          <w:sz w:val="24"/>
          <w:szCs w:val="24"/>
        </w:rPr>
        <w:t>(pp. 107–125). London: Continuum.</w:t>
      </w:r>
    </w:p>
    <w:p w:rsidR="00F92FED" w:rsidRDefault="00483030" w:rsidP="00F92FED">
      <w:pPr>
        <w:pStyle w:val="Bibliography"/>
        <w:rPr>
          <w:rFonts w:ascii="Times New Roman" w:hAnsi="Times New Roman" w:cs="Times New Roman"/>
          <w:sz w:val="24"/>
          <w:szCs w:val="24"/>
        </w:rPr>
      </w:pPr>
      <w:r w:rsidRPr="00E839E0">
        <w:rPr>
          <w:rFonts w:ascii="Times New Roman" w:hAnsi="Times New Roman" w:cs="Times New Roman"/>
          <w:bCs/>
          <w:sz w:val="24"/>
          <w:szCs w:val="24"/>
          <w:lang w:val="en-US"/>
        </w:rPr>
        <w:t xml:space="preserve">Corbin, J. M. &amp; Strauss, A. L. (2008). </w:t>
      </w:r>
      <w:r w:rsidRPr="00E839E0">
        <w:rPr>
          <w:rFonts w:ascii="Times New Roman" w:hAnsi="Times New Roman" w:cs="Times New Roman"/>
          <w:bCs/>
          <w:i/>
          <w:iCs/>
          <w:sz w:val="24"/>
          <w:szCs w:val="24"/>
          <w:lang w:val="en-US"/>
        </w:rPr>
        <w:t xml:space="preserve">Basics of qualitative research: Techniques and procedures for developing grounded theory </w:t>
      </w:r>
      <w:r w:rsidRPr="00E839E0">
        <w:rPr>
          <w:rFonts w:ascii="Times New Roman" w:hAnsi="Times New Roman" w:cs="Times New Roman"/>
          <w:bCs/>
          <w:sz w:val="24"/>
          <w:szCs w:val="24"/>
          <w:lang w:val="en-US"/>
        </w:rPr>
        <w:t>(3rd ed.). London: SAGE Publications.</w:t>
      </w:r>
      <w:r w:rsidR="00A334DC" w:rsidRPr="00E839E0">
        <w:rPr>
          <w:rFonts w:ascii="Times New Roman" w:hAnsi="Times New Roman" w:cs="Times New Roman"/>
          <w:sz w:val="24"/>
          <w:szCs w:val="24"/>
        </w:rPr>
        <w:t xml:space="preserve"> </w:t>
      </w:r>
    </w:p>
    <w:p w:rsidR="00FC0819" w:rsidRPr="00036E2C" w:rsidRDefault="00FC0819" w:rsidP="00F92FED">
      <w:pPr>
        <w:pStyle w:val="Bibliography"/>
        <w:rPr>
          <w:rFonts w:ascii="Times New Roman" w:hAnsi="Times New Roman" w:cs="Times New Roman"/>
          <w:sz w:val="24"/>
          <w:szCs w:val="24"/>
        </w:rPr>
      </w:pPr>
      <w:r w:rsidRPr="00036E2C">
        <w:rPr>
          <w:rFonts w:ascii="Times New Roman" w:hAnsi="Times New Roman" w:cs="Times New Roman"/>
          <w:sz w:val="24"/>
          <w:szCs w:val="24"/>
        </w:rPr>
        <w:t xml:space="preserve">Coxhead, A. (2000). A new academic word list. </w:t>
      </w:r>
      <w:r w:rsidRPr="00036E2C">
        <w:rPr>
          <w:rFonts w:ascii="Times New Roman" w:hAnsi="Times New Roman" w:cs="Times New Roman"/>
          <w:i/>
          <w:iCs/>
          <w:sz w:val="24"/>
          <w:szCs w:val="24"/>
        </w:rPr>
        <w:t>TESOL Quarterly, 34</w:t>
      </w:r>
      <w:r w:rsidRPr="00036E2C">
        <w:rPr>
          <w:rFonts w:ascii="Times New Roman" w:hAnsi="Times New Roman" w:cs="Times New Roman"/>
          <w:sz w:val="24"/>
          <w:szCs w:val="24"/>
        </w:rPr>
        <w:t>(2), 213−238.</w:t>
      </w:r>
      <w:r w:rsidR="00F92FED">
        <w:rPr>
          <w:rFonts w:ascii="Times New Roman" w:hAnsi="Times New Roman" w:cs="Times New Roman"/>
          <w:sz w:val="24"/>
          <w:szCs w:val="24"/>
        </w:rPr>
        <w:t xml:space="preserve"> doi: </w:t>
      </w:r>
      <w:r w:rsidR="00F92FED" w:rsidRPr="00F92FED">
        <w:rPr>
          <w:rFonts w:ascii="Times New Roman" w:hAnsi="Times New Roman" w:cs="Times New Roman"/>
          <w:sz w:val="24"/>
          <w:szCs w:val="24"/>
        </w:rPr>
        <w:t>10.2307/3587951</w:t>
      </w:r>
      <w:r w:rsidR="00F92FED">
        <w:rPr>
          <w:rFonts w:ascii="Times New Roman" w:hAnsi="Times New Roman" w:cs="Times New Roman"/>
          <w:sz w:val="24"/>
          <w:szCs w:val="24"/>
        </w:rPr>
        <w:t>.</w:t>
      </w:r>
    </w:p>
    <w:p w:rsidR="004F1B73" w:rsidRPr="004F1B73" w:rsidRDefault="004F1B73" w:rsidP="004F1B73">
      <w:pPr>
        <w:pStyle w:val="Bibliography"/>
        <w:rPr>
          <w:rFonts w:ascii="Times New Roman" w:hAnsi="Times New Roman" w:cs="Times New Roman"/>
          <w:sz w:val="24"/>
          <w:szCs w:val="24"/>
          <w:lang w:val="en-US"/>
        </w:rPr>
      </w:pPr>
      <w:bookmarkStart w:id="0" w:name="_GoBack"/>
      <w:bookmarkEnd w:id="0"/>
      <w:r w:rsidRPr="004F1B73">
        <w:rPr>
          <w:rFonts w:ascii="Times New Roman" w:hAnsi="Times New Roman" w:cs="Times New Roman"/>
          <w:sz w:val="24"/>
          <w:szCs w:val="24"/>
          <w:lang w:val="en-US"/>
        </w:rPr>
        <w:t xml:space="preserve">Coxhead, A., Hunter, J., Pierard, J. and Cooke, D. (2008). Cultural context and academic context. What difference do they make in EAP students? In A. Burns &amp; J. Burton (Eds.), </w:t>
      </w:r>
      <w:r w:rsidRPr="004F1B73">
        <w:rPr>
          <w:rFonts w:ascii="Times New Roman" w:hAnsi="Times New Roman" w:cs="Times New Roman"/>
          <w:i/>
          <w:iCs/>
          <w:sz w:val="24"/>
          <w:szCs w:val="24"/>
          <w:lang w:val="en-US"/>
        </w:rPr>
        <w:t>Language teacher research in Australia and New Zealand</w:t>
      </w:r>
      <w:r w:rsidR="00EC1C75">
        <w:rPr>
          <w:rFonts w:ascii="Times New Roman" w:hAnsi="Times New Roman" w:cs="Times New Roman"/>
          <w:iCs/>
          <w:sz w:val="24"/>
          <w:szCs w:val="24"/>
          <w:lang w:val="en-US"/>
        </w:rPr>
        <w:t xml:space="preserve"> </w:t>
      </w:r>
      <w:r w:rsidR="00EC1C75" w:rsidRPr="00E839E0">
        <w:rPr>
          <w:rFonts w:ascii="Times New Roman" w:hAnsi="Times New Roman" w:cs="Times New Roman"/>
          <w:sz w:val="24"/>
          <w:szCs w:val="24"/>
        </w:rPr>
        <w:t>(pp.</w:t>
      </w:r>
      <w:r w:rsidR="00EC1C75">
        <w:rPr>
          <w:rFonts w:ascii="Times New Roman" w:hAnsi="Times New Roman" w:cs="Times New Roman"/>
          <w:sz w:val="24"/>
          <w:szCs w:val="24"/>
        </w:rPr>
        <w:t xml:space="preserve"> </w:t>
      </w:r>
      <w:r w:rsidR="00EC1C75" w:rsidRPr="00EC1C75">
        <w:rPr>
          <w:rFonts w:ascii="Times New Roman" w:hAnsi="Times New Roman" w:cs="Times New Roman"/>
          <w:sz w:val="24"/>
          <w:szCs w:val="24"/>
          <w:lang w:val="en-US"/>
        </w:rPr>
        <w:t>25-41</w:t>
      </w:r>
      <w:r w:rsidR="00EC1C75">
        <w:rPr>
          <w:rFonts w:ascii="Times New Roman" w:hAnsi="Times New Roman" w:cs="Times New Roman"/>
          <w:sz w:val="24"/>
          <w:szCs w:val="24"/>
          <w:lang w:val="en-US"/>
        </w:rPr>
        <w:t>)</w:t>
      </w:r>
      <w:r w:rsidRPr="004F1B73">
        <w:rPr>
          <w:rFonts w:ascii="Times New Roman" w:hAnsi="Times New Roman" w:cs="Times New Roman"/>
          <w:i/>
          <w:iCs/>
          <w:sz w:val="24"/>
          <w:szCs w:val="24"/>
          <w:lang w:val="en-US"/>
        </w:rPr>
        <w:t>.</w:t>
      </w:r>
      <w:r w:rsidRPr="004F1B73">
        <w:rPr>
          <w:rFonts w:ascii="Times New Roman" w:hAnsi="Times New Roman" w:cs="Times New Roman"/>
          <w:sz w:val="24"/>
          <w:szCs w:val="24"/>
          <w:lang w:val="en-US"/>
        </w:rPr>
        <w:t xml:space="preserve"> Alexandria, Virginia: TESOL.</w:t>
      </w:r>
    </w:p>
    <w:p w:rsidR="00DC3746" w:rsidRPr="00E839E0" w:rsidRDefault="00DC3746" w:rsidP="00CD783C">
      <w:pPr>
        <w:pStyle w:val="Bibliography"/>
        <w:rPr>
          <w:rFonts w:ascii="Times New Roman" w:hAnsi="Times New Roman" w:cs="Times New Roman"/>
          <w:sz w:val="24"/>
          <w:szCs w:val="24"/>
        </w:rPr>
      </w:pPr>
      <w:r w:rsidRPr="00E839E0">
        <w:rPr>
          <w:rFonts w:ascii="Times New Roman" w:hAnsi="Times New Roman" w:cs="Times New Roman"/>
          <w:sz w:val="24"/>
          <w:szCs w:val="24"/>
        </w:rPr>
        <w:t xml:space="preserve">Crawford Camiciottoli, B. (2010). Meeting the challenges of European student mobility: Preparing </w:t>
      </w:r>
      <w:r w:rsidRPr="00E839E0">
        <w:rPr>
          <w:rFonts w:ascii="Times New Roman" w:hAnsi="Times New Roman" w:cs="Times New Roman"/>
          <w:sz w:val="24"/>
          <w:szCs w:val="24"/>
          <w:lang w:val="en-US"/>
        </w:rPr>
        <w:t xml:space="preserve">Italian Erasmus students for business lectures in English. </w:t>
      </w:r>
      <w:r w:rsidRPr="00E839E0">
        <w:rPr>
          <w:rFonts w:ascii="Times New Roman" w:hAnsi="Times New Roman" w:cs="Times New Roman"/>
          <w:i/>
          <w:sz w:val="24"/>
          <w:szCs w:val="24"/>
          <w:lang w:val="en-US"/>
        </w:rPr>
        <w:t>English for Specific Purposes</w:t>
      </w:r>
      <w:r w:rsidRPr="00E839E0">
        <w:rPr>
          <w:rFonts w:ascii="Times New Roman" w:hAnsi="Times New Roman" w:cs="Times New Roman"/>
          <w:sz w:val="24"/>
          <w:szCs w:val="24"/>
          <w:lang w:val="en-US"/>
        </w:rPr>
        <w:t xml:space="preserve">, </w:t>
      </w:r>
      <w:r w:rsidRPr="00E839E0">
        <w:rPr>
          <w:rFonts w:ascii="Times New Roman" w:hAnsi="Times New Roman" w:cs="Times New Roman"/>
          <w:i/>
          <w:sz w:val="24"/>
          <w:szCs w:val="24"/>
          <w:lang w:val="en-US"/>
        </w:rPr>
        <w:t>29</w:t>
      </w:r>
      <w:r w:rsidRPr="00E839E0">
        <w:rPr>
          <w:rFonts w:ascii="Times New Roman" w:hAnsi="Times New Roman" w:cs="Times New Roman"/>
          <w:sz w:val="24"/>
          <w:szCs w:val="24"/>
          <w:lang w:val="en-US"/>
        </w:rPr>
        <w:t>, 268–280.</w:t>
      </w:r>
      <w:r w:rsidR="00150326" w:rsidRPr="00E839E0">
        <w:rPr>
          <w:rFonts w:ascii="Times New Roman" w:hAnsi="Times New Roman" w:cs="Times New Roman"/>
          <w:sz w:val="24"/>
          <w:szCs w:val="24"/>
          <w:lang w:val="en-US"/>
        </w:rPr>
        <w:t xml:space="preserve"> doi: </w:t>
      </w:r>
      <w:hyperlink r:id="rId9" w:tgtFrame="_blank" w:tooltip="Persistent link using digital object identifier" w:history="1">
        <w:r w:rsidR="00150326" w:rsidRPr="00E839E0">
          <w:rPr>
            <w:rStyle w:val="Hyperlink"/>
            <w:rFonts w:ascii="Times New Roman" w:hAnsi="Times New Roman" w:cs="Times New Roman"/>
            <w:sz w:val="24"/>
            <w:szCs w:val="24"/>
            <w:lang w:val="en-US"/>
          </w:rPr>
          <w:t>10.1016/j.esp.2010.01.001</w:t>
        </w:r>
      </w:hyperlink>
      <w:r w:rsidR="00150326" w:rsidRPr="00E839E0">
        <w:rPr>
          <w:rFonts w:ascii="Times New Roman" w:hAnsi="Times New Roman" w:cs="Times New Roman"/>
          <w:sz w:val="24"/>
          <w:szCs w:val="24"/>
          <w:lang w:val="en-US"/>
        </w:rPr>
        <w:t>.</w:t>
      </w:r>
    </w:p>
    <w:p w:rsidR="002C7DF5" w:rsidRPr="00E839E0" w:rsidRDefault="00E608B2" w:rsidP="00CD783C">
      <w:pPr>
        <w:pStyle w:val="Bibliography"/>
        <w:rPr>
          <w:rFonts w:ascii="Times New Roman" w:hAnsi="Times New Roman" w:cs="Times New Roman"/>
          <w:sz w:val="24"/>
          <w:szCs w:val="24"/>
        </w:rPr>
      </w:pPr>
      <w:r w:rsidRPr="00E839E0">
        <w:rPr>
          <w:rFonts w:ascii="Times New Roman" w:hAnsi="Times New Roman" w:cs="Times New Roman"/>
          <w:sz w:val="24"/>
          <w:szCs w:val="24"/>
        </w:rPr>
        <w:t xml:space="preserve">Csomay, E. (2006). Academic talk in American university classrooms: Crossing the boundaries of oral-literate discourse? </w:t>
      </w:r>
      <w:r w:rsidRPr="00E839E0">
        <w:rPr>
          <w:rFonts w:ascii="Times New Roman" w:hAnsi="Times New Roman" w:cs="Times New Roman"/>
          <w:i/>
          <w:iCs/>
          <w:sz w:val="24"/>
          <w:szCs w:val="24"/>
        </w:rPr>
        <w:t>Journal of English for Academic Purposes</w:t>
      </w:r>
      <w:r w:rsidRPr="00E839E0">
        <w:rPr>
          <w:rFonts w:ascii="Times New Roman" w:hAnsi="Times New Roman" w:cs="Times New Roman"/>
          <w:sz w:val="24"/>
          <w:szCs w:val="24"/>
        </w:rPr>
        <w:t xml:space="preserve">, </w:t>
      </w:r>
      <w:r w:rsidRPr="00E839E0">
        <w:rPr>
          <w:rFonts w:ascii="Times New Roman" w:hAnsi="Times New Roman" w:cs="Times New Roman"/>
          <w:iCs/>
          <w:sz w:val="24"/>
          <w:szCs w:val="24"/>
        </w:rPr>
        <w:t>5</w:t>
      </w:r>
      <w:r w:rsidRPr="00E839E0">
        <w:rPr>
          <w:rFonts w:ascii="Times New Roman" w:hAnsi="Times New Roman" w:cs="Times New Roman"/>
          <w:sz w:val="24"/>
          <w:szCs w:val="24"/>
        </w:rPr>
        <w:t xml:space="preserve">(2), </w:t>
      </w:r>
      <w:r w:rsidR="002C7DF5" w:rsidRPr="00E839E0">
        <w:rPr>
          <w:rFonts w:ascii="Times New Roman" w:hAnsi="Times New Roman" w:cs="Times New Roman"/>
          <w:sz w:val="24"/>
          <w:szCs w:val="24"/>
        </w:rPr>
        <w:t>117–135.</w:t>
      </w:r>
      <w:r w:rsidR="006B580E" w:rsidRPr="00E839E0">
        <w:rPr>
          <w:rFonts w:ascii="Times New Roman" w:hAnsi="Times New Roman" w:cs="Times New Roman"/>
          <w:sz w:val="24"/>
          <w:szCs w:val="24"/>
        </w:rPr>
        <w:t xml:space="preserve"> </w:t>
      </w:r>
      <w:r w:rsidR="006B580E" w:rsidRPr="00E839E0">
        <w:rPr>
          <w:rFonts w:ascii="Times New Roman" w:hAnsi="Times New Roman" w:cs="Times New Roman"/>
          <w:b/>
          <w:bCs/>
          <w:sz w:val="24"/>
          <w:szCs w:val="24"/>
          <w:lang w:val="en-US"/>
        </w:rPr>
        <w:t>doi</w:t>
      </w:r>
      <w:r w:rsidR="006B580E" w:rsidRPr="00E839E0">
        <w:rPr>
          <w:rFonts w:ascii="Times New Roman" w:hAnsi="Times New Roman" w:cs="Times New Roman"/>
          <w:sz w:val="24"/>
          <w:szCs w:val="24"/>
          <w:lang w:val="en-US"/>
        </w:rPr>
        <w:t>:10.1016/j. jeap.2006.02.001.</w:t>
      </w:r>
    </w:p>
    <w:p w:rsidR="008D30FE" w:rsidRPr="00A71160" w:rsidRDefault="008D30FE" w:rsidP="008D30FE">
      <w:pPr>
        <w:pStyle w:val="Bibliography"/>
        <w:rPr>
          <w:rFonts w:ascii="Times New Roman" w:hAnsi="Times New Roman" w:cs="Times New Roman"/>
          <w:sz w:val="24"/>
          <w:szCs w:val="24"/>
        </w:rPr>
      </w:pPr>
      <w:r w:rsidRPr="008D30FE">
        <w:rPr>
          <w:rFonts w:ascii="Times New Roman" w:hAnsi="Times New Roman" w:cs="Times New Roman"/>
          <w:sz w:val="24"/>
          <w:szCs w:val="24"/>
        </w:rPr>
        <w:t xml:space="preserve">Dang, T. N. Y., Coxhead, A. &amp; Webb, S. (2017). The Academic Spoken Word List. </w:t>
      </w:r>
      <w:r w:rsidRPr="008D30FE">
        <w:rPr>
          <w:rFonts w:ascii="Times New Roman" w:hAnsi="Times New Roman" w:cs="Times New Roman"/>
          <w:i/>
          <w:sz w:val="24"/>
          <w:szCs w:val="24"/>
        </w:rPr>
        <w:t>Language Learning</w:t>
      </w:r>
      <w:r w:rsidRPr="00C133B6">
        <w:rPr>
          <w:rFonts w:ascii="Times New Roman" w:hAnsi="Times New Roman" w:cs="Times New Roman"/>
          <w:sz w:val="24"/>
          <w:szCs w:val="24"/>
        </w:rPr>
        <w:t xml:space="preserve"> </w:t>
      </w:r>
      <w:r w:rsidR="00C133B6" w:rsidRPr="00C133B6">
        <w:rPr>
          <w:rFonts w:ascii="Times New Roman" w:hAnsi="Times New Roman" w:cs="Times New Roman"/>
          <w:bCs/>
          <w:iCs/>
          <w:sz w:val="24"/>
          <w:szCs w:val="24"/>
          <w:lang w:val="en-US"/>
        </w:rPr>
        <w:t>6</w:t>
      </w:r>
      <w:r w:rsidR="00C133B6">
        <w:rPr>
          <w:rFonts w:ascii="Times New Roman" w:hAnsi="Times New Roman" w:cs="Times New Roman"/>
          <w:bCs/>
          <w:iCs/>
          <w:sz w:val="24"/>
          <w:szCs w:val="24"/>
          <w:lang w:val="en-US"/>
        </w:rPr>
        <w:t>7 (3),</w:t>
      </w:r>
      <w:r w:rsidR="00C133B6" w:rsidRPr="00C133B6">
        <w:rPr>
          <w:rFonts w:ascii="Times New Roman" w:hAnsi="Times New Roman" w:cs="Times New Roman"/>
          <w:bCs/>
          <w:iCs/>
          <w:sz w:val="24"/>
          <w:szCs w:val="24"/>
          <w:lang w:val="en-US"/>
        </w:rPr>
        <w:t xml:space="preserve"> 959–997</w:t>
      </w:r>
      <w:r w:rsidR="00C133B6" w:rsidRPr="00C133B6">
        <w:rPr>
          <w:rFonts w:ascii="Times New Roman" w:hAnsi="Times New Roman" w:cs="Times New Roman"/>
          <w:bCs/>
          <w:i/>
          <w:iCs/>
          <w:sz w:val="24"/>
          <w:szCs w:val="24"/>
          <w:lang w:val="en-US"/>
        </w:rPr>
        <w:t>.</w:t>
      </w:r>
      <w:r w:rsidR="00A71160">
        <w:rPr>
          <w:rFonts w:ascii="Times New Roman" w:hAnsi="Times New Roman" w:cs="Times New Roman"/>
          <w:bCs/>
          <w:iCs/>
          <w:sz w:val="24"/>
          <w:szCs w:val="24"/>
          <w:lang w:val="en-US"/>
        </w:rPr>
        <w:t xml:space="preserve"> doi: </w:t>
      </w:r>
      <w:r w:rsidR="00A71160" w:rsidRPr="00A71160">
        <w:rPr>
          <w:rFonts w:ascii="Times New Roman" w:hAnsi="Times New Roman" w:cs="Times New Roman"/>
          <w:bCs/>
          <w:iCs/>
          <w:sz w:val="24"/>
          <w:szCs w:val="24"/>
          <w:lang w:val="en-US"/>
        </w:rPr>
        <w:t>10.1111/lang.12253</w:t>
      </w:r>
      <w:r w:rsidR="00A71160">
        <w:rPr>
          <w:rFonts w:ascii="Times New Roman" w:hAnsi="Times New Roman" w:cs="Times New Roman"/>
          <w:bCs/>
          <w:iCs/>
          <w:sz w:val="24"/>
          <w:szCs w:val="24"/>
          <w:lang w:val="en-US"/>
        </w:rPr>
        <w:t>.</w:t>
      </w:r>
    </w:p>
    <w:p w:rsidR="008D30FE" w:rsidRPr="008D30FE" w:rsidRDefault="008D30FE" w:rsidP="008D30FE">
      <w:pPr>
        <w:pStyle w:val="Bibliography"/>
        <w:rPr>
          <w:rFonts w:ascii="Times New Roman" w:hAnsi="Times New Roman" w:cs="Times New Roman"/>
          <w:sz w:val="24"/>
          <w:szCs w:val="24"/>
        </w:rPr>
      </w:pPr>
      <w:r w:rsidRPr="008D30FE">
        <w:rPr>
          <w:rFonts w:ascii="Times New Roman" w:hAnsi="Times New Roman" w:cs="Times New Roman"/>
          <w:sz w:val="24"/>
          <w:szCs w:val="24"/>
        </w:rPr>
        <w:t xml:space="preserve">Dang, T. N. Y. &amp; Webb, S. (2014). The lexical profile of academic spoken English. </w:t>
      </w:r>
      <w:r w:rsidRPr="008D30FE">
        <w:rPr>
          <w:rFonts w:ascii="Times New Roman" w:hAnsi="Times New Roman" w:cs="Times New Roman"/>
          <w:i/>
          <w:iCs/>
          <w:sz w:val="24"/>
          <w:szCs w:val="24"/>
        </w:rPr>
        <w:t>English for Specific Purposes</w:t>
      </w:r>
      <w:r w:rsidRPr="008D30FE">
        <w:rPr>
          <w:rFonts w:ascii="Times New Roman" w:hAnsi="Times New Roman" w:cs="Times New Roman"/>
          <w:sz w:val="24"/>
          <w:szCs w:val="24"/>
        </w:rPr>
        <w:t xml:space="preserve"> </w:t>
      </w:r>
      <w:r w:rsidRPr="008D30FE">
        <w:rPr>
          <w:rFonts w:ascii="Times New Roman" w:hAnsi="Times New Roman" w:cs="Times New Roman"/>
          <w:iCs/>
          <w:sz w:val="24"/>
          <w:szCs w:val="24"/>
        </w:rPr>
        <w:t>33</w:t>
      </w:r>
      <w:r w:rsidRPr="008D30FE">
        <w:rPr>
          <w:rFonts w:ascii="Times New Roman" w:hAnsi="Times New Roman" w:cs="Times New Roman"/>
          <w:sz w:val="24"/>
          <w:szCs w:val="24"/>
        </w:rPr>
        <w:t>, 66–76.</w:t>
      </w:r>
      <w:r w:rsidR="00C133B6">
        <w:rPr>
          <w:rFonts w:ascii="Times New Roman" w:hAnsi="Times New Roman" w:cs="Times New Roman"/>
          <w:sz w:val="24"/>
          <w:szCs w:val="24"/>
        </w:rPr>
        <w:t xml:space="preserve"> doi: </w:t>
      </w:r>
      <w:r w:rsidR="00C133B6" w:rsidRPr="00C133B6">
        <w:rPr>
          <w:rFonts w:ascii="Times New Roman" w:hAnsi="Times New Roman" w:cs="Times New Roman"/>
          <w:sz w:val="24"/>
          <w:szCs w:val="24"/>
          <w:lang w:val="en-US"/>
        </w:rPr>
        <w:t>10.1016/j.esp.2013.08.001</w:t>
      </w:r>
      <w:r w:rsidR="00C133B6">
        <w:rPr>
          <w:rFonts w:ascii="Times New Roman" w:hAnsi="Times New Roman" w:cs="Times New Roman"/>
          <w:sz w:val="24"/>
          <w:szCs w:val="24"/>
          <w:lang w:val="en-US"/>
        </w:rPr>
        <w:t>.</w:t>
      </w:r>
    </w:p>
    <w:p w:rsidR="00EB0C5D" w:rsidRPr="00E839E0" w:rsidRDefault="00EB0C5D" w:rsidP="00EB0C5D">
      <w:pPr>
        <w:pStyle w:val="Bibliography"/>
        <w:rPr>
          <w:rFonts w:ascii="Times New Roman" w:hAnsi="Times New Roman" w:cs="Times New Roman"/>
          <w:sz w:val="24"/>
          <w:szCs w:val="24"/>
          <w:lang w:val="en-US"/>
        </w:rPr>
      </w:pPr>
      <w:r w:rsidRPr="00E839E0">
        <w:rPr>
          <w:rFonts w:ascii="Times New Roman" w:hAnsi="Times New Roman" w:cs="Times New Roman"/>
          <w:sz w:val="24"/>
          <w:szCs w:val="24"/>
        </w:rPr>
        <w:t xml:space="preserve">Davies, M. (2008). </w:t>
      </w:r>
      <w:r w:rsidRPr="00E839E0">
        <w:rPr>
          <w:rFonts w:ascii="Times New Roman" w:hAnsi="Times New Roman" w:cs="Times New Roman"/>
          <w:i/>
          <w:iCs/>
          <w:sz w:val="24"/>
          <w:szCs w:val="24"/>
        </w:rPr>
        <w:t>The Corpus of Contemporary American English: 520 million words, 1990-present</w:t>
      </w:r>
      <w:r w:rsidRPr="00E839E0">
        <w:rPr>
          <w:rFonts w:ascii="Times New Roman" w:hAnsi="Times New Roman" w:cs="Times New Roman"/>
          <w:sz w:val="24"/>
          <w:szCs w:val="24"/>
        </w:rPr>
        <w:t>. Available online at http://corpus.byu.edu/coca/.</w:t>
      </w:r>
    </w:p>
    <w:p w:rsidR="00CB4939" w:rsidRPr="00E839E0" w:rsidRDefault="00CB4939" w:rsidP="00CD783C">
      <w:pPr>
        <w:pStyle w:val="Bibliography"/>
        <w:rPr>
          <w:rFonts w:ascii="Times New Roman" w:hAnsi="Times New Roman" w:cs="Times New Roman"/>
          <w:sz w:val="24"/>
          <w:szCs w:val="24"/>
        </w:rPr>
      </w:pPr>
      <w:r w:rsidRPr="00E839E0">
        <w:rPr>
          <w:rFonts w:ascii="Times New Roman" w:hAnsi="Times New Roman" w:cs="Times New Roman"/>
          <w:sz w:val="24"/>
          <w:szCs w:val="24"/>
        </w:rPr>
        <w:t>Feak, C. (2013).</w:t>
      </w:r>
      <w:r w:rsidR="00024A80" w:rsidRPr="00E839E0">
        <w:rPr>
          <w:rFonts w:ascii="Times New Roman" w:hAnsi="Times New Roman" w:cs="Times New Roman"/>
          <w:sz w:val="24"/>
          <w:szCs w:val="24"/>
        </w:rPr>
        <w:t xml:space="preserve"> </w:t>
      </w:r>
      <w:r w:rsidRPr="00E839E0">
        <w:rPr>
          <w:rFonts w:ascii="Times New Roman" w:hAnsi="Times New Roman" w:cs="Times New Roman"/>
          <w:sz w:val="24"/>
          <w:szCs w:val="24"/>
        </w:rPr>
        <w:t>ESP and speaking.</w:t>
      </w:r>
      <w:r w:rsidR="00024A80" w:rsidRPr="00E839E0">
        <w:rPr>
          <w:rFonts w:ascii="Times New Roman" w:hAnsi="Times New Roman" w:cs="Times New Roman"/>
          <w:sz w:val="24"/>
          <w:szCs w:val="24"/>
        </w:rPr>
        <w:t xml:space="preserve"> </w:t>
      </w:r>
      <w:r w:rsidRPr="00E839E0">
        <w:rPr>
          <w:rFonts w:ascii="Times New Roman" w:hAnsi="Times New Roman" w:cs="Times New Roman"/>
          <w:sz w:val="24"/>
          <w:szCs w:val="24"/>
        </w:rPr>
        <w:t xml:space="preserve">In B. Paltridge &amp; S. Starfield (Eds.), </w:t>
      </w:r>
      <w:r w:rsidRPr="00E839E0">
        <w:rPr>
          <w:rFonts w:ascii="Times New Roman" w:hAnsi="Times New Roman" w:cs="Times New Roman"/>
          <w:i/>
          <w:sz w:val="24"/>
          <w:szCs w:val="24"/>
        </w:rPr>
        <w:t>The handbook of English for Specific Purposes</w:t>
      </w:r>
      <w:r w:rsidRPr="00E839E0">
        <w:rPr>
          <w:rFonts w:ascii="Times New Roman" w:hAnsi="Times New Roman" w:cs="Times New Roman"/>
          <w:sz w:val="24"/>
          <w:szCs w:val="24"/>
        </w:rPr>
        <w:t xml:space="preserve"> (pp. 34-53</w:t>
      </w:r>
      <w:r w:rsidR="009510DC" w:rsidRPr="00E839E0">
        <w:rPr>
          <w:rFonts w:ascii="Times New Roman" w:hAnsi="Times New Roman" w:cs="Times New Roman"/>
          <w:sz w:val="24"/>
          <w:szCs w:val="24"/>
        </w:rPr>
        <w:t>)</w:t>
      </w:r>
      <w:r w:rsidRPr="00E839E0">
        <w:rPr>
          <w:rFonts w:ascii="Times New Roman" w:hAnsi="Times New Roman" w:cs="Times New Roman"/>
          <w:sz w:val="24"/>
          <w:szCs w:val="24"/>
        </w:rPr>
        <w:t>.</w:t>
      </w:r>
      <w:r w:rsidR="00024A80" w:rsidRPr="00E839E0">
        <w:rPr>
          <w:rFonts w:ascii="Times New Roman" w:hAnsi="Times New Roman" w:cs="Times New Roman"/>
          <w:sz w:val="24"/>
          <w:szCs w:val="24"/>
        </w:rPr>
        <w:t xml:space="preserve"> </w:t>
      </w:r>
      <w:r w:rsidRPr="00E839E0">
        <w:rPr>
          <w:rFonts w:ascii="Times New Roman" w:hAnsi="Times New Roman" w:cs="Times New Roman"/>
          <w:sz w:val="24"/>
          <w:szCs w:val="24"/>
        </w:rPr>
        <w:t>Oxford: Wiley-Blackwell.</w:t>
      </w:r>
    </w:p>
    <w:p w:rsidR="00E608B2" w:rsidRPr="00E839E0" w:rsidRDefault="00E608B2" w:rsidP="00CD783C">
      <w:pPr>
        <w:pStyle w:val="Bibliography"/>
        <w:rPr>
          <w:rFonts w:ascii="Times New Roman" w:hAnsi="Times New Roman" w:cs="Times New Roman"/>
          <w:sz w:val="24"/>
          <w:szCs w:val="24"/>
        </w:rPr>
      </w:pPr>
      <w:r w:rsidRPr="00E839E0">
        <w:rPr>
          <w:rFonts w:ascii="Times New Roman" w:hAnsi="Times New Roman" w:cs="Times New Roman"/>
          <w:sz w:val="24"/>
          <w:szCs w:val="24"/>
        </w:rPr>
        <w:t xml:space="preserve">Flowerdew, J. &amp; Miller, L. (1992). Student perceptions, problems and strategies in second language lecture comprehension. </w:t>
      </w:r>
      <w:r w:rsidRPr="00E839E0">
        <w:rPr>
          <w:rFonts w:ascii="Times New Roman" w:hAnsi="Times New Roman" w:cs="Times New Roman"/>
          <w:i/>
          <w:iCs/>
          <w:sz w:val="24"/>
          <w:szCs w:val="24"/>
        </w:rPr>
        <w:t>RELC</w:t>
      </w:r>
      <w:r w:rsidR="003B2175" w:rsidRPr="00E839E0">
        <w:rPr>
          <w:rFonts w:ascii="Times New Roman" w:hAnsi="Times New Roman" w:cs="Times New Roman"/>
          <w:i/>
          <w:iCs/>
          <w:sz w:val="24"/>
          <w:szCs w:val="24"/>
        </w:rPr>
        <w:t xml:space="preserve"> Journal</w:t>
      </w:r>
      <w:r w:rsidRPr="00E839E0">
        <w:rPr>
          <w:rFonts w:ascii="Times New Roman" w:hAnsi="Times New Roman" w:cs="Times New Roman"/>
          <w:sz w:val="24"/>
          <w:szCs w:val="24"/>
        </w:rPr>
        <w:t xml:space="preserve">, </w:t>
      </w:r>
      <w:r w:rsidRPr="00E839E0">
        <w:rPr>
          <w:rFonts w:ascii="Times New Roman" w:hAnsi="Times New Roman" w:cs="Times New Roman"/>
          <w:iCs/>
          <w:sz w:val="24"/>
          <w:szCs w:val="24"/>
        </w:rPr>
        <w:t>23</w:t>
      </w:r>
      <w:r w:rsidRPr="00E839E0">
        <w:rPr>
          <w:rFonts w:ascii="Times New Roman" w:hAnsi="Times New Roman" w:cs="Times New Roman"/>
          <w:sz w:val="24"/>
          <w:szCs w:val="24"/>
        </w:rPr>
        <w:t>(2), 60–80.</w:t>
      </w:r>
    </w:p>
    <w:p w:rsidR="00432E3A" w:rsidRPr="00E839E0" w:rsidRDefault="00432E3A" w:rsidP="00CD783C">
      <w:pPr>
        <w:pStyle w:val="Bibliography"/>
        <w:rPr>
          <w:rFonts w:ascii="Times New Roman" w:hAnsi="Times New Roman" w:cs="Times New Roman"/>
          <w:sz w:val="24"/>
          <w:szCs w:val="24"/>
          <w:lang w:val="en-US"/>
        </w:rPr>
      </w:pPr>
      <w:r w:rsidRPr="00E839E0">
        <w:rPr>
          <w:rFonts w:ascii="Times New Roman" w:hAnsi="Times New Roman" w:cs="Times New Roman"/>
          <w:sz w:val="24"/>
          <w:szCs w:val="24"/>
          <w:lang w:val="en-US"/>
        </w:rPr>
        <w:t xml:space="preserve">Gardner, D. </w:t>
      </w:r>
      <w:r w:rsidR="00EB0C5D" w:rsidRPr="00E839E0">
        <w:rPr>
          <w:rFonts w:ascii="Times New Roman" w:hAnsi="Times New Roman" w:cs="Times New Roman"/>
          <w:sz w:val="24"/>
          <w:szCs w:val="24"/>
          <w:lang w:val="en-US"/>
        </w:rPr>
        <w:t>&amp;</w:t>
      </w:r>
      <w:r w:rsidRPr="00E839E0">
        <w:rPr>
          <w:rFonts w:ascii="Times New Roman" w:hAnsi="Times New Roman" w:cs="Times New Roman"/>
          <w:sz w:val="24"/>
          <w:szCs w:val="24"/>
          <w:lang w:val="en-US"/>
        </w:rPr>
        <w:t xml:space="preserve"> M. Davies. (2014). A new academic vocabulary list, </w:t>
      </w:r>
      <w:r w:rsidRPr="00E839E0">
        <w:rPr>
          <w:rFonts w:ascii="Times New Roman" w:hAnsi="Times New Roman" w:cs="Times New Roman"/>
          <w:i/>
          <w:sz w:val="24"/>
          <w:szCs w:val="24"/>
          <w:lang w:val="en-US"/>
        </w:rPr>
        <w:t>Applied Linguistics</w:t>
      </w:r>
      <w:r w:rsidRPr="00E839E0">
        <w:rPr>
          <w:rFonts w:ascii="Times New Roman" w:hAnsi="Times New Roman" w:cs="Times New Roman"/>
          <w:sz w:val="24"/>
          <w:szCs w:val="24"/>
          <w:lang w:val="en-US"/>
        </w:rPr>
        <w:t xml:space="preserve"> 35(3), 305–327.</w:t>
      </w:r>
      <w:r w:rsidR="009510DC" w:rsidRPr="00E839E0">
        <w:rPr>
          <w:rFonts w:ascii="Times New Roman" w:hAnsi="Times New Roman" w:cs="Times New Roman"/>
          <w:sz w:val="24"/>
          <w:szCs w:val="24"/>
          <w:lang w:val="en-US"/>
        </w:rPr>
        <w:t xml:space="preserve"> doi:10.1093/applin/amt015.</w:t>
      </w:r>
    </w:p>
    <w:p w:rsidR="00294EE5" w:rsidRPr="00E839E0" w:rsidRDefault="00294EE5" w:rsidP="00CD783C">
      <w:pPr>
        <w:pStyle w:val="Bibliography"/>
        <w:rPr>
          <w:rFonts w:ascii="Times New Roman" w:hAnsi="Times New Roman" w:cs="Times New Roman"/>
          <w:sz w:val="24"/>
          <w:szCs w:val="24"/>
        </w:rPr>
      </w:pPr>
      <w:r w:rsidRPr="00E839E0">
        <w:rPr>
          <w:rFonts w:ascii="Times New Roman" w:hAnsi="Times New Roman" w:cs="Times New Roman"/>
          <w:sz w:val="24"/>
          <w:szCs w:val="24"/>
          <w:lang w:val="en-US"/>
        </w:rPr>
        <w:t xml:space="preserve">Glaser, B. G. &amp; Strauss, A. L. (1967). </w:t>
      </w:r>
      <w:r w:rsidRPr="00E839E0">
        <w:rPr>
          <w:rFonts w:ascii="Times New Roman" w:hAnsi="Times New Roman" w:cs="Times New Roman"/>
          <w:i/>
          <w:iCs/>
          <w:sz w:val="24"/>
          <w:szCs w:val="24"/>
          <w:lang w:val="en-US"/>
        </w:rPr>
        <w:t>The discovery of Grounded Theory: Strategies for qualitative research</w:t>
      </w:r>
      <w:r w:rsidRPr="00E839E0">
        <w:rPr>
          <w:rFonts w:ascii="Times New Roman" w:hAnsi="Times New Roman" w:cs="Times New Roman"/>
          <w:sz w:val="24"/>
          <w:szCs w:val="24"/>
          <w:lang w:val="en-US"/>
        </w:rPr>
        <w:t>. Chicago, IL: Aldine.</w:t>
      </w:r>
    </w:p>
    <w:p w:rsidR="001F37C9" w:rsidRPr="00E839E0" w:rsidRDefault="00E608B2" w:rsidP="00CD783C">
      <w:pPr>
        <w:pStyle w:val="Bibliography"/>
        <w:rPr>
          <w:rFonts w:ascii="Times New Roman" w:hAnsi="Times New Roman" w:cs="Times New Roman"/>
          <w:sz w:val="24"/>
          <w:szCs w:val="24"/>
        </w:rPr>
      </w:pPr>
      <w:r w:rsidRPr="00E839E0">
        <w:rPr>
          <w:rFonts w:ascii="Times New Roman" w:hAnsi="Times New Roman" w:cs="Times New Roman"/>
          <w:sz w:val="24"/>
          <w:szCs w:val="24"/>
        </w:rPr>
        <w:t xml:space="preserve">Harwood, N. (2005). What do we want EAP teaching materials for? </w:t>
      </w:r>
      <w:r w:rsidRPr="00E839E0">
        <w:rPr>
          <w:rFonts w:ascii="Times New Roman" w:hAnsi="Times New Roman" w:cs="Times New Roman"/>
          <w:i/>
          <w:iCs/>
          <w:sz w:val="24"/>
          <w:szCs w:val="24"/>
        </w:rPr>
        <w:t>Journal of English for Academic Purposes</w:t>
      </w:r>
      <w:r w:rsidRPr="00E839E0">
        <w:rPr>
          <w:rFonts w:ascii="Times New Roman" w:hAnsi="Times New Roman" w:cs="Times New Roman"/>
          <w:sz w:val="24"/>
          <w:szCs w:val="24"/>
        </w:rPr>
        <w:t xml:space="preserve">, </w:t>
      </w:r>
      <w:r w:rsidRPr="00E839E0">
        <w:rPr>
          <w:rFonts w:ascii="Times New Roman" w:hAnsi="Times New Roman" w:cs="Times New Roman"/>
          <w:iCs/>
          <w:sz w:val="24"/>
          <w:szCs w:val="24"/>
        </w:rPr>
        <w:t>4</w:t>
      </w:r>
      <w:r w:rsidRPr="00E839E0">
        <w:rPr>
          <w:rFonts w:ascii="Times New Roman" w:hAnsi="Times New Roman" w:cs="Times New Roman"/>
          <w:sz w:val="24"/>
          <w:szCs w:val="24"/>
        </w:rPr>
        <w:t>, 149–161.</w:t>
      </w:r>
      <w:r w:rsidR="00B40502" w:rsidRPr="00E839E0">
        <w:rPr>
          <w:rFonts w:ascii="Times New Roman" w:hAnsi="Times New Roman" w:cs="Times New Roman"/>
          <w:sz w:val="24"/>
          <w:szCs w:val="24"/>
        </w:rPr>
        <w:t xml:space="preserve"> </w:t>
      </w:r>
      <w:r w:rsidR="00B40502" w:rsidRPr="00E839E0">
        <w:rPr>
          <w:rFonts w:ascii="Times New Roman" w:hAnsi="Times New Roman" w:cs="Times New Roman"/>
          <w:sz w:val="24"/>
          <w:szCs w:val="24"/>
          <w:lang w:val="en-US"/>
        </w:rPr>
        <w:t>doi:10.1016/j.jeap.2004.07.008.</w:t>
      </w:r>
    </w:p>
    <w:p w:rsidR="00DF61EB" w:rsidRPr="00E839E0" w:rsidRDefault="00DF61EB" w:rsidP="00CD783C">
      <w:pPr>
        <w:pStyle w:val="Bibliography"/>
        <w:rPr>
          <w:rFonts w:ascii="Times New Roman" w:hAnsi="Times New Roman" w:cs="Times New Roman"/>
          <w:sz w:val="24"/>
          <w:szCs w:val="24"/>
        </w:rPr>
      </w:pPr>
      <w:r w:rsidRPr="00E839E0">
        <w:rPr>
          <w:rFonts w:ascii="Times New Roman" w:hAnsi="Times New Roman" w:cs="Times New Roman"/>
          <w:sz w:val="24"/>
          <w:szCs w:val="24"/>
          <w:lang w:val="en-US"/>
        </w:rPr>
        <w:t xml:space="preserve">Heatley, A., Nation, I. S. P., &amp; Coxhead, A. (2002). </w:t>
      </w:r>
      <w:r w:rsidRPr="00E839E0">
        <w:rPr>
          <w:rFonts w:ascii="Times New Roman" w:hAnsi="Times New Roman" w:cs="Times New Roman"/>
          <w:i/>
          <w:sz w:val="24"/>
          <w:szCs w:val="24"/>
          <w:lang w:val="en-US"/>
        </w:rPr>
        <w:t>Range: A program for the analysis of vocabulary in texts</w:t>
      </w:r>
      <w:r w:rsidRPr="00E839E0">
        <w:rPr>
          <w:rFonts w:ascii="Times New Roman" w:hAnsi="Times New Roman" w:cs="Times New Roman"/>
          <w:sz w:val="24"/>
          <w:szCs w:val="24"/>
          <w:lang w:val="en-US"/>
        </w:rPr>
        <w:t>. Retrieved from http://www.vuw.ac.nz/lals/staff/paul-nation/ nation.aspx.</w:t>
      </w:r>
    </w:p>
    <w:p w:rsidR="00E608B2" w:rsidRPr="00E839E0" w:rsidRDefault="00E608B2" w:rsidP="00CD783C">
      <w:pPr>
        <w:pStyle w:val="Bibliography"/>
        <w:rPr>
          <w:rFonts w:ascii="Times New Roman" w:hAnsi="Times New Roman" w:cs="Times New Roman"/>
          <w:sz w:val="24"/>
          <w:szCs w:val="24"/>
        </w:rPr>
      </w:pPr>
      <w:r w:rsidRPr="00E839E0">
        <w:rPr>
          <w:rFonts w:ascii="Times New Roman" w:hAnsi="Times New Roman" w:cs="Times New Roman"/>
          <w:sz w:val="24"/>
          <w:szCs w:val="24"/>
        </w:rPr>
        <w:t xml:space="preserve">Hincks, R. (2003). Pronouncing the Academic Word List: Features of L2 student oral presentations. In M. J. Solé, D. Recasens, &amp; J. Romero (Eds.), </w:t>
      </w:r>
      <w:r w:rsidRPr="00E839E0">
        <w:rPr>
          <w:rFonts w:ascii="Times New Roman" w:hAnsi="Times New Roman" w:cs="Times New Roman"/>
          <w:iCs/>
          <w:sz w:val="24"/>
          <w:szCs w:val="24"/>
        </w:rPr>
        <w:t>P</w:t>
      </w:r>
      <w:r w:rsidRPr="00E839E0">
        <w:rPr>
          <w:rFonts w:ascii="Times New Roman" w:hAnsi="Times New Roman" w:cs="Times New Roman"/>
          <w:i/>
          <w:iCs/>
          <w:sz w:val="24"/>
          <w:szCs w:val="24"/>
        </w:rPr>
        <w:t>roceedings of the 15th International Congress of Phonetics Sciences</w:t>
      </w:r>
      <w:r w:rsidRPr="00E839E0">
        <w:rPr>
          <w:rFonts w:ascii="Times New Roman" w:hAnsi="Times New Roman" w:cs="Times New Roman"/>
          <w:sz w:val="24"/>
          <w:szCs w:val="24"/>
        </w:rPr>
        <w:t xml:space="preserve"> (pp. 1545–1548). Barcelona, Spain. Retrieved from http://www.speech.kth.se/ctt/publications/papers03/icphs03_1545.pdf</w:t>
      </w:r>
    </w:p>
    <w:p w:rsidR="00EB0C5D" w:rsidRDefault="00EB0C5D" w:rsidP="00CD783C">
      <w:pPr>
        <w:pStyle w:val="Bibliography"/>
        <w:rPr>
          <w:rFonts w:ascii="Times New Roman" w:hAnsi="Times New Roman" w:cs="Times New Roman"/>
          <w:sz w:val="24"/>
          <w:szCs w:val="24"/>
          <w:lang w:val="en-US"/>
        </w:rPr>
      </w:pPr>
      <w:r w:rsidRPr="00E839E0">
        <w:rPr>
          <w:rFonts w:ascii="Times New Roman" w:hAnsi="Times New Roman" w:cs="Times New Roman"/>
          <w:sz w:val="24"/>
          <w:szCs w:val="24"/>
          <w:lang w:val="en-US"/>
        </w:rPr>
        <w:t>Holmes, J., Vine, B. &amp; Johnson, G. (1998). </w:t>
      </w:r>
      <w:r w:rsidRPr="00E839E0">
        <w:rPr>
          <w:rFonts w:ascii="Times New Roman" w:hAnsi="Times New Roman" w:cs="Times New Roman"/>
          <w:i/>
          <w:iCs/>
          <w:sz w:val="24"/>
          <w:szCs w:val="24"/>
          <w:lang w:val="en-US"/>
        </w:rPr>
        <w:t>The Wellington Corpus of Spoken New Zealand English: a Users' Guide</w:t>
      </w:r>
      <w:r w:rsidRPr="00E839E0">
        <w:rPr>
          <w:rFonts w:ascii="Times New Roman" w:hAnsi="Times New Roman" w:cs="Times New Roman"/>
          <w:sz w:val="24"/>
          <w:szCs w:val="24"/>
          <w:lang w:val="en-US"/>
        </w:rPr>
        <w:t>. Wellington: School of Linguistics and Applied Language Studies, Victoria University of Wellington.</w:t>
      </w:r>
    </w:p>
    <w:p w:rsidR="008136D9" w:rsidRPr="00F30014" w:rsidRDefault="008136D9" w:rsidP="008136D9">
      <w:pPr>
        <w:pStyle w:val="Bibliography"/>
        <w:spacing w:line="360" w:lineRule="auto"/>
        <w:rPr>
          <w:rFonts w:ascii="Times New Roman" w:hAnsi="Times New Roman" w:cs="Times New Roman"/>
          <w:bCs/>
          <w:iCs/>
          <w:sz w:val="24"/>
          <w:szCs w:val="24"/>
          <w:lang w:val="en-GB"/>
        </w:rPr>
      </w:pPr>
      <w:r w:rsidRPr="00F30014">
        <w:rPr>
          <w:rFonts w:ascii="Times New Roman" w:hAnsi="Times New Roman" w:cs="Times New Roman"/>
          <w:bCs/>
          <w:sz w:val="24"/>
          <w:szCs w:val="24"/>
          <w:lang w:val="fr-FR"/>
        </w:rPr>
        <w:t>Hunter, J. &amp; Coxhead, A. (2007).</w:t>
      </w:r>
      <w:r>
        <w:rPr>
          <w:rFonts w:ascii="Times New Roman" w:hAnsi="Times New Roman" w:cs="Times New Roman"/>
          <w:bCs/>
          <w:sz w:val="24"/>
          <w:szCs w:val="24"/>
          <w:lang w:val="fr-FR"/>
        </w:rPr>
        <w:t xml:space="preserve"> </w:t>
      </w:r>
      <w:r w:rsidRPr="00F30014">
        <w:rPr>
          <w:rFonts w:ascii="Times New Roman" w:hAnsi="Times New Roman" w:cs="Times New Roman"/>
          <w:bCs/>
          <w:sz w:val="24"/>
          <w:szCs w:val="24"/>
          <w:lang w:val="en-GB"/>
        </w:rPr>
        <w:t xml:space="preserve">New technologies in university lectures and tutorials: Opportunities and challenges for EAP Programmes. </w:t>
      </w:r>
      <w:r w:rsidRPr="00F30014">
        <w:rPr>
          <w:rFonts w:ascii="Times New Roman" w:hAnsi="Times New Roman" w:cs="Times New Roman"/>
          <w:bCs/>
          <w:i/>
          <w:iCs/>
          <w:sz w:val="24"/>
          <w:szCs w:val="24"/>
          <w:lang w:val="en-GB"/>
        </w:rPr>
        <w:t>TESOLANZ</w:t>
      </w:r>
      <w:r>
        <w:rPr>
          <w:rFonts w:ascii="Times New Roman" w:hAnsi="Times New Roman" w:cs="Times New Roman"/>
          <w:bCs/>
          <w:iCs/>
          <w:sz w:val="24"/>
          <w:szCs w:val="24"/>
          <w:lang w:val="en-GB"/>
        </w:rPr>
        <w:t>, 15,</w:t>
      </w:r>
      <w:r w:rsidRPr="00F30014">
        <w:rPr>
          <w:rFonts w:ascii="Times New Roman" w:hAnsi="Times New Roman" w:cs="Times New Roman"/>
          <w:bCs/>
          <w:iCs/>
          <w:sz w:val="24"/>
          <w:szCs w:val="24"/>
          <w:lang w:val="en-GB"/>
        </w:rPr>
        <w:t xml:space="preserve"> 30-41.</w:t>
      </w:r>
    </w:p>
    <w:p w:rsidR="008F3144" w:rsidRPr="008F3144" w:rsidRDefault="008F3144" w:rsidP="008F3144">
      <w:pPr>
        <w:pStyle w:val="Bibliography"/>
        <w:rPr>
          <w:rFonts w:ascii="Times New Roman" w:hAnsi="Times New Roman" w:cs="Times New Roman"/>
          <w:sz w:val="24"/>
          <w:szCs w:val="24"/>
        </w:rPr>
      </w:pPr>
      <w:r>
        <w:rPr>
          <w:rFonts w:ascii="Times New Roman" w:hAnsi="Times New Roman" w:cs="Times New Roman"/>
          <w:sz w:val="24"/>
          <w:szCs w:val="24"/>
        </w:rPr>
        <w:t xml:space="preserve">Jones, J. (1999). </w:t>
      </w:r>
      <w:r w:rsidRPr="008F3144">
        <w:rPr>
          <w:rFonts w:ascii="Times New Roman" w:hAnsi="Times New Roman" w:cs="Times New Roman"/>
          <w:sz w:val="24"/>
          <w:szCs w:val="24"/>
        </w:rPr>
        <w:t>From silence to talk: Cross-cultural ideas</w:t>
      </w:r>
      <w:r>
        <w:rPr>
          <w:rFonts w:ascii="Times New Roman" w:hAnsi="Times New Roman" w:cs="Times New Roman"/>
          <w:sz w:val="24"/>
          <w:szCs w:val="24"/>
        </w:rPr>
        <w:t xml:space="preserve"> </w:t>
      </w:r>
      <w:r w:rsidRPr="008F3144">
        <w:rPr>
          <w:rFonts w:ascii="Times New Roman" w:hAnsi="Times New Roman" w:cs="Times New Roman"/>
          <w:sz w:val="24"/>
          <w:szCs w:val="24"/>
        </w:rPr>
        <w:t>on students' participation in academic</w:t>
      </w:r>
      <w:r>
        <w:rPr>
          <w:rFonts w:ascii="Times New Roman" w:hAnsi="Times New Roman" w:cs="Times New Roman"/>
          <w:sz w:val="24"/>
          <w:szCs w:val="24"/>
        </w:rPr>
        <w:t xml:space="preserve"> </w:t>
      </w:r>
      <w:r w:rsidRPr="008F3144">
        <w:rPr>
          <w:rFonts w:ascii="Times New Roman" w:hAnsi="Times New Roman" w:cs="Times New Roman"/>
          <w:sz w:val="24"/>
          <w:szCs w:val="24"/>
        </w:rPr>
        <w:t>group discussion</w:t>
      </w:r>
      <w:r>
        <w:rPr>
          <w:rFonts w:ascii="Times New Roman" w:hAnsi="Times New Roman" w:cs="Times New Roman"/>
          <w:sz w:val="24"/>
          <w:szCs w:val="24"/>
        </w:rPr>
        <w:t xml:space="preserve">. </w:t>
      </w:r>
      <w:r w:rsidRPr="008F3144">
        <w:rPr>
          <w:rFonts w:ascii="Times New Roman" w:hAnsi="Times New Roman" w:cs="Times New Roman"/>
          <w:i/>
          <w:sz w:val="24"/>
          <w:szCs w:val="24"/>
        </w:rPr>
        <w:t>English for Specific Purpos</w:t>
      </w:r>
      <w:r w:rsidRPr="008F3144">
        <w:rPr>
          <w:rFonts w:ascii="Times New Roman" w:hAnsi="Times New Roman" w:cs="Times New Roman"/>
          <w:sz w:val="24"/>
          <w:szCs w:val="24"/>
        </w:rPr>
        <w:t>es,</w:t>
      </w:r>
      <w:r>
        <w:rPr>
          <w:rFonts w:ascii="Times New Roman" w:hAnsi="Times New Roman" w:cs="Times New Roman"/>
          <w:sz w:val="24"/>
          <w:szCs w:val="24"/>
        </w:rPr>
        <w:t xml:space="preserve"> </w:t>
      </w:r>
      <w:r w:rsidRPr="008F3144">
        <w:rPr>
          <w:rFonts w:ascii="Times New Roman" w:hAnsi="Times New Roman" w:cs="Times New Roman"/>
          <w:i/>
          <w:sz w:val="24"/>
          <w:szCs w:val="24"/>
        </w:rPr>
        <w:t>18</w:t>
      </w:r>
      <w:r>
        <w:rPr>
          <w:rFonts w:ascii="Times New Roman" w:hAnsi="Times New Roman" w:cs="Times New Roman"/>
          <w:sz w:val="24"/>
          <w:szCs w:val="24"/>
        </w:rPr>
        <w:t>(</w:t>
      </w:r>
      <w:r w:rsidRPr="008F3144">
        <w:rPr>
          <w:rFonts w:ascii="Times New Roman" w:hAnsi="Times New Roman" w:cs="Times New Roman"/>
          <w:sz w:val="24"/>
          <w:szCs w:val="24"/>
        </w:rPr>
        <w:t>3</w:t>
      </w:r>
      <w:r>
        <w:rPr>
          <w:rFonts w:ascii="Times New Roman" w:hAnsi="Times New Roman" w:cs="Times New Roman"/>
          <w:sz w:val="24"/>
          <w:szCs w:val="24"/>
        </w:rPr>
        <w:t>), 243–259.</w:t>
      </w:r>
    </w:p>
    <w:p w:rsidR="00643D82" w:rsidRPr="00E839E0" w:rsidRDefault="00643D82" w:rsidP="00CD783C">
      <w:pPr>
        <w:pStyle w:val="Bibliography"/>
        <w:rPr>
          <w:rFonts w:ascii="Times New Roman" w:hAnsi="Times New Roman" w:cs="Times New Roman"/>
          <w:sz w:val="24"/>
          <w:szCs w:val="24"/>
        </w:rPr>
      </w:pPr>
      <w:r w:rsidRPr="00E839E0">
        <w:rPr>
          <w:rFonts w:ascii="Times New Roman" w:hAnsi="Times New Roman" w:cs="Times New Roman"/>
          <w:sz w:val="24"/>
          <w:szCs w:val="24"/>
        </w:rPr>
        <w:t xml:space="preserve">Jordan, R. R. (1997). </w:t>
      </w:r>
      <w:r w:rsidRPr="00E839E0">
        <w:rPr>
          <w:rFonts w:ascii="Times New Roman" w:hAnsi="Times New Roman" w:cs="Times New Roman"/>
          <w:i/>
          <w:iCs/>
          <w:sz w:val="24"/>
          <w:szCs w:val="24"/>
        </w:rPr>
        <w:t>English for academic purposes: A guide and resource book for teachers</w:t>
      </w:r>
      <w:r w:rsidRPr="00E839E0">
        <w:rPr>
          <w:rFonts w:ascii="Times New Roman" w:hAnsi="Times New Roman" w:cs="Times New Roman"/>
          <w:sz w:val="24"/>
          <w:szCs w:val="24"/>
        </w:rPr>
        <w:t>. Cambridge, UK: Cambridge University Press.</w:t>
      </w:r>
    </w:p>
    <w:p w:rsidR="0079766C" w:rsidRPr="00E839E0" w:rsidRDefault="0079766C" w:rsidP="00CD783C">
      <w:pPr>
        <w:pStyle w:val="Bibliography"/>
        <w:rPr>
          <w:rFonts w:ascii="Times New Roman" w:hAnsi="Times New Roman" w:cs="Times New Roman"/>
          <w:sz w:val="24"/>
          <w:szCs w:val="24"/>
        </w:rPr>
      </w:pPr>
      <w:r w:rsidRPr="00E839E0">
        <w:rPr>
          <w:rFonts w:ascii="Times New Roman" w:hAnsi="Times New Roman" w:cs="Times New Roman"/>
          <w:sz w:val="24"/>
          <w:szCs w:val="24"/>
          <w:lang w:val="en-US"/>
        </w:rPr>
        <w:t>Kelly-Laubscher, R., Muna, N. &amp; van der Merwe, M. (2017).</w:t>
      </w:r>
      <w:r w:rsidRPr="00E839E0">
        <w:rPr>
          <w:rFonts w:ascii="Times New Roman" w:hAnsi="Times New Roman" w:cs="Times New Roman"/>
          <w:sz w:val="24"/>
          <w:szCs w:val="24"/>
        </w:rPr>
        <w:t xml:space="preserve"> Using the research article as a model for teaching laboratory report writing provides opportunities for development of genre awareness and adoption of new literacy practices.</w:t>
      </w:r>
      <w:r w:rsidR="00024A80" w:rsidRPr="00E839E0">
        <w:rPr>
          <w:rFonts w:ascii="Times New Roman" w:hAnsi="Times New Roman" w:cs="Times New Roman"/>
          <w:sz w:val="24"/>
          <w:szCs w:val="24"/>
        </w:rPr>
        <w:t xml:space="preserve"> </w:t>
      </w:r>
      <w:r w:rsidRPr="00E839E0">
        <w:rPr>
          <w:rFonts w:ascii="Times New Roman" w:hAnsi="Times New Roman" w:cs="Times New Roman"/>
          <w:i/>
          <w:sz w:val="24"/>
          <w:szCs w:val="24"/>
          <w:lang w:val="en-US"/>
        </w:rPr>
        <w:t>English for Specific Purposes</w:t>
      </w:r>
      <w:r w:rsidRPr="00E839E0">
        <w:rPr>
          <w:rFonts w:ascii="Times New Roman" w:hAnsi="Times New Roman" w:cs="Times New Roman"/>
          <w:sz w:val="24"/>
          <w:szCs w:val="24"/>
          <w:lang w:val="en-US"/>
        </w:rPr>
        <w:t>,</w:t>
      </w:r>
      <w:r w:rsidR="00024A80" w:rsidRPr="00E839E0">
        <w:rPr>
          <w:rFonts w:ascii="Times New Roman" w:hAnsi="Times New Roman" w:cs="Times New Roman"/>
          <w:sz w:val="24"/>
          <w:szCs w:val="24"/>
          <w:lang w:val="en-US"/>
        </w:rPr>
        <w:t xml:space="preserve"> </w:t>
      </w:r>
      <w:r w:rsidRPr="00E839E0">
        <w:rPr>
          <w:rFonts w:ascii="Times New Roman" w:hAnsi="Times New Roman" w:cs="Times New Roman"/>
          <w:sz w:val="24"/>
          <w:szCs w:val="24"/>
          <w:lang w:val="en-US"/>
        </w:rPr>
        <w:t>48, 1–16.</w:t>
      </w:r>
      <w:r w:rsidR="00831F0E" w:rsidRPr="00E839E0">
        <w:rPr>
          <w:rFonts w:ascii="Times New Roman" w:hAnsi="Times New Roman" w:cs="Times New Roman"/>
          <w:sz w:val="24"/>
          <w:szCs w:val="24"/>
          <w:lang w:val="en-US"/>
        </w:rPr>
        <w:t xml:space="preserve"> doi: </w:t>
      </w:r>
      <w:hyperlink r:id="rId10" w:tgtFrame="_blank" w:tooltip="Persistent link using digital object identifier" w:history="1">
        <w:r w:rsidR="00831F0E" w:rsidRPr="00E839E0">
          <w:rPr>
            <w:rStyle w:val="Hyperlink"/>
            <w:rFonts w:ascii="Times New Roman" w:hAnsi="Times New Roman" w:cs="Times New Roman"/>
            <w:sz w:val="24"/>
            <w:szCs w:val="24"/>
            <w:lang w:val="en-US"/>
          </w:rPr>
          <w:t>10.1016/j.esp.2017.05.002</w:t>
        </w:r>
      </w:hyperlink>
      <w:r w:rsidR="00831F0E" w:rsidRPr="00E839E0">
        <w:rPr>
          <w:rFonts w:ascii="Times New Roman" w:hAnsi="Times New Roman" w:cs="Times New Roman"/>
          <w:sz w:val="24"/>
          <w:szCs w:val="24"/>
          <w:lang w:val="en-US"/>
        </w:rPr>
        <w:t>.</w:t>
      </w:r>
    </w:p>
    <w:p w:rsidR="002C7DF5" w:rsidRPr="00E839E0" w:rsidRDefault="002C7DF5" w:rsidP="00CD783C">
      <w:pPr>
        <w:pStyle w:val="Bibliography"/>
        <w:rPr>
          <w:rFonts w:ascii="Times New Roman" w:hAnsi="Times New Roman" w:cs="Times New Roman"/>
          <w:sz w:val="24"/>
          <w:szCs w:val="24"/>
          <w:lang w:val="en-US"/>
        </w:rPr>
      </w:pPr>
      <w:r w:rsidRPr="00E839E0">
        <w:rPr>
          <w:rFonts w:ascii="Times New Roman" w:hAnsi="Times New Roman" w:cs="Times New Roman"/>
          <w:sz w:val="24"/>
          <w:szCs w:val="24"/>
          <w:lang w:val="en-US"/>
        </w:rPr>
        <w:t>Kim, S. (2006). Academic oral communication needs of East Asian international graduate students in non-science and non-engineering fields.</w:t>
      </w:r>
      <w:r w:rsidR="00024A80" w:rsidRPr="00E839E0">
        <w:rPr>
          <w:rFonts w:ascii="Times New Roman" w:hAnsi="Times New Roman" w:cs="Times New Roman"/>
          <w:sz w:val="24"/>
          <w:szCs w:val="24"/>
          <w:lang w:val="en-US"/>
        </w:rPr>
        <w:t xml:space="preserve"> </w:t>
      </w:r>
      <w:r w:rsidRPr="00E839E0">
        <w:rPr>
          <w:rFonts w:ascii="Times New Roman" w:hAnsi="Times New Roman" w:cs="Times New Roman"/>
          <w:i/>
          <w:sz w:val="24"/>
          <w:szCs w:val="24"/>
          <w:lang w:val="en-US"/>
        </w:rPr>
        <w:t>English for Specific Purposes</w:t>
      </w:r>
      <w:r w:rsidRPr="00E839E0">
        <w:rPr>
          <w:rFonts w:ascii="Times New Roman" w:hAnsi="Times New Roman" w:cs="Times New Roman"/>
          <w:sz w:val="24"/>
          <w:szCs w:val="24"/>
          <w:lang w:val="en-US"/>
        </w:rPr>
        <w:t>,</w:t>
      </w:r>
      <w:r w:rsidR="00024A80" w:rsidRPr="00E839E0">
        <w:rPr>
          <w:rFonts w:ascii="Times New Roman" w:hAnsi="Times New Roman" w:cs="Times New Roman"/>
          <w:sz w:val="24"/>
          <w:szCs w:val="24"/>
          <w:lang w:val="en-US"/>
        </w:rPr>
        <w:t xml:space="preserve"> </w:t>
      </w:r>
      <w:r w:rsidRPr="00E839E0">
        <w:rPr>
          <w:rFonts w:ascii="Times New Roman" w:hAnsi="Times New Roman" w:cs="Times New Roman"/>
          <w:i/>
          <w:sz w:val="24"/>
          <w:szCs w:val="24"/>
          <w:lang w:val="en-US"/>
        </w:rPr>
        <w:t>25</w:t>
      </w:r>
      <w:r w:rsidRPr="00E839E0">
        <w:rPr>
          <w:rFonts w:ascii="Times New Roman" w:hAnsi="Times New Roman" w:cs="Times New Roman"/>
          <w:sz w:val="24"/>
          <w:szCs w:val="24"/>
          <w:lang w:val="en-US"/>
        </w:rPr>
        <w:t>,</w:t>
      </w:r>
      <w:r w:rsidR="00024A80" w:rsidRPr="00E839E0">
        <w:rPr>
          <w:rFonts w:ascii="Times New Roman" w:hAnsi="Times New Roman" w:cs="Times New Roman"/>
          <w:sz w:val="24"/>
          <w:szCs w:val="24"/>
          <w:lang w:val="en-US"/>
        </w:rPr>
        <w:t xml:space="preserve"> </w:t>
      </w:r>
      <w:r w:rsidRPr="00E839E0">
        <w:rPr>
          <w:rFonts w:ascii="Times New Roman" w:hAnsi="Times New Roman" w:cs="Times New Roman"/>
          <w:sz w:val="24"/>
          <w:szCs w:val="24"/>
          <w:lang w:val="en-US"/>
        </w:rPr>
        <w:t xml:space="preserve"> 479–489.</w:t>
      </w:r>
      <w:r w:rsidR="002B0476" w:rsidRPr="00E839E0">
        <w:rPr>
          <w:rFonts w:ascii="Times New Roman" w:hAnsi="Times New Roman" w:cs="Times New Roman"/>
          <w:sz w:val="24"/>
          <w:szCs w:val="24"/>
          <w:lang w:val="en-US"/>
        </w:rPr>
        <w:t xml:space="preserve"> </w:t>
      </w:r>
      <w:r w:rsidR="002B0476" w:rsidRPr="00E839E0">
        <w:rPr>
          <w:rFonts w:ascii="Times New Roman" w:hAnsi="Times New Roman" w:cs="Times New Roman"/>
          <w:b/>
          <w:bCs/>
          <w:sz w:val="24"/>
          <w:szCs w:val="24"/>
          <w:lang w:val="en-US"/>
        </w:rPr>
        <w:t>doi</w:t>
      </w:r>
      <w:r w:rsidR="002B0476" w:rsidRPr="00E839E0">
        <w:rPr>
          <w:rFonts w:ascii="Times New Roman" w:hAnsi="Times New Roman" w:cs="Times New Roman"/>
          <w:sz w:val="24"/>
          <w:szCs w:val="24"/>
          <w:lang w:val="en-US"/>
        </w:rPr>
        <w:t>:10.1016/j.esp.2005.10.001. </w:t>
      </w:r>
    </w:p>
    <w:p w:rsidR="00C655C6" w:rsidRPr="00E839E0" w:rsidRDefault="006F03EB" w:rsidP="00CD783C">
      <w:pPr>
        <w:pStyle w:val="Bibliography"/>
        <w:rPr>
          <w:rFonts w:ascii="Times New Roman" w:hAnsi="Times New Roman" w:cs="Times New Roman"/>
          <w:sz w:val="24"/>
          <w:szCs w:val="24"/>
          <w:lang w:val="en-US"/>
        </w:rPr>
      </w:pPr>
      <w:r w:rsidRPr="00E839E0">
        <w:rPr>
          <w:rFonts w:ascii="Times New Roman" w:hAnsi="Times New Roman" w:cs="Times New Roman"/>
          <w:sz w:val="24"/>
          <w:szCs w:val="24"/>
          <w:lang w:val="en-US"/>
        </w:rPr>
        <w:t>Lei, L. &amp; Liu, D. (2016).</w:t>
      </w:r>
      <w:r w:rsidR="00024A80" w:rsidRPr="00E839E0">
        <w:rPr>
          <w:rFonts w:ascii="Times New Roman" w:hAnsi="Times New Roman" w:cs="Times New Roman"/>
          <w:sz w:val="24"/>
          <w:szCs w:val="24"/>
          <w:lang w:val="en-US"/>
        </w:rPr>
        <w:t xml:space="preserve"> </w:t>
      </w:r>
      <w:r w:rsidRPr="00E839E0">
        <w:rPr>
          <w:rFonts w:ascii="Times New Roman" w:hAnsi="Times New Roman" w:cs="Times New Roman"/>
          <w:sz w:val="24"/>
          <w:szCs w:val="24"/>
          <w:lang w:val="en-US"/>
        </w:rPr>
        <w:t>A new medical academic word list: A corpus-based study with enhanced methodology.</w:t>
      </w:r>
      <w:r w:rsidR="00024A80" w:rsidRPr="00E839E0">
        <w:rPr>
          <w:rFonts w:ascii="Times New Roman" w:hAnsi="Times New Roman" w:cs="Times New Roman"/>
          <w:sz w:val="24"/>
          <w:szCs w:val="24"/>
          <w:lang w:val="en-US"/>
        </w:rPr>
        <w:t xml:space="preserve"> </w:t>
      </w:r>
      <w:r w:rsidRPr="00E839E0">
        <w:rPr>
          <w:rFonts w:ascii="Times New Roman" w:hAnsi="Times New Roman" w:cs="Times New Roman"/>
          <w:i/>
          <w:sz w:val="24"/>
          <w:szCs w:val="24"/>
          <w:lang w:val="en-US"/>
        </w:rPr>
        <w:t>Journal of English for Academic Purposes</w:t>
      </w:r>
      <w:r w:rsidRPr="00E839E0">
        <w:rPr>
          <w:rFonts w:ascii="Times New Roman" w:hAnsi="Times New Roman" w:cs="Times New Roman"/>
          <w:sz w:val="24"/>
          <w:szCs w:val="24"/>
          <w:lang w:val="en-US"/>
        </w:rPr>
        <w:t xml:space="preserve">, </w:t>
      </w:r>
      <w:r w:rsidRPr="00E839E0">
        <w:rPr>
          <w:rFonts w:ascii="Times New Roman" w:hAnsi="Times New Roman" w:cs="Times New Roman"/>
          <w:i/>
          <w:sz w:val="24"/>
          <w:szCs w:val="24"/>
          <w:lang w:val="en-US"/>
        </w:rPr>
        <w:t>22</w:t>
      </w:r>
      <w:r w:rsidRPr="00E839E0">
        <w:rPr>
          <w:rFonts w:ascii="Times New Roman" w:hAnsi="Times New Roman" w:cs="Times New Roman"/>
          <w:sz w:val="24"/>
          <w:szCs w:val="24"/>
          <w:lang w:val="en-US"/>
        </w:rPr>
        <w:t>,</w:t>
      </w:r>
      <w:r w:rsidR="00C655C6" w:rsidRPr="00E839E0">
        <w:rPr>
          <w:rFonts w:ascii="Times New Roman" w:hAnsi="Times New Roman" w:cs="Times New Roman"/>
          <w:sz w:val="24"/>
          <w:szCs w:val="24"/>
          <w:lang w:val="en-US"/>
        </w:rPr>
        <w:t xml:space="preserve"> 42-53.</w:t>
      </w:r>
      <w:r w:rsidR="002229CF" w:rsidRPr="00E839E0">
        <w:rPr>
          <w:rFonts w:ascii="Times New Roman" w:hAnsi="Times New Roman" w:cs="Times New Roman"/>
          <w:sz w:val="24"/>
          <w:szCs w:val="24"/>
          <w:lang w:val="en-US"/>
        </w:rPr>
        <w:t xml:space="preserve"> </w:t>
      </w:r>
      <w:r w:rsidR="002229CF" w:rsidRPr="00E839E0">
        <w:rPr>
          <w:rFonts w:ascii="Times New Roman" w:hAnsi="Times New Roman" w:cs="Times New Roman"/>
          <w:bCs/>
          <w:sz w:val="24"/>
          <w:szCs w:val="24"/>
          <w:lang w:val="en-US"/>
        </w:rPr>
        <w:t>doi:</w:t>
      </w:r>
      <w:r w:rsidR="002229CF" w:rsidRPr="00E839E0">
        <w:rPr>
          <w:rFonts w:ascii="Times New Roman" w:hAnsi="Times New Roman" w:cs="Times New Roman"/>
          <w:b/>
          <w:bCs/>
          <w:sz w:val="24"/>
          <w:szCs w:val="24"/>
          <w:lang w:val="en-US"/>
        </w:rPr>
        <w:t> </w:t>
      </w:r>
      <w:r w:rsidR="002229CF" w:rsidRPr="00E839E0">
        <w:rPr>
          <w:rFonts w:ascii="Times New Roman" w:hAnsi="Times New Roman" w:cs="Times New Roman"/>
          <w:sz w:val="24"/>
          <w:szCs w:val="24"/>
          <w:lang w:val="en-US"/>
        </w:rPr>
        <w:t>10.1016/j.jeap.2016.01.008.</w:t>
      </w:r>
    </w:p>
    <w:p w:rsidR="00E972C8" w:rsidRPr="00E839E0" w:rsidRDefault="00E972C8" w:rsidP="00CD783C">
      <w:pPr>
        <w:pStyle w:val="Bibliography"/>
        <w:rPr>
          <w:rFonts w:ascii="Times New Roman" w:hAnsi="Times New Roman" w:cs="Times New Roman"/>
          <w:sz w:val="24"/>
          <w:szCs w:val="24"/>
        </w:rPr>
      </w:pPr>
      <w:r w:rsidRPr="00E839E0">
        <w:rPr>
          <w:rFonts w:ascii="Times New Roman" w:hAnsi="Times New Roman" w:cs="Times New Roman"/>
          <w:sz w:val="24"/>
          <w:szCs w:val="24"/>
        </w:rPr>
        <w:t xml:space="preserve">McCarthy, M. &amp; Carter, R. (1997). Written and spoken vocabulary. In N. Schmitt &amp; M. McCarthy (Eds.), </w:t>
      </w:r>
      <w:r w:rsidRPr="00E839E0">
        <w:rPr>
          <w:rFonts w:ascii="Times New Roman" w:hAnsi="Times New Roman" w:cs="Times New Roman"/>
          <w:i/>
          <w:sz w:val="24"/>
          <w:szCs w:val="24"/>
        </w:rPr>
        <w:t xml:space="preserve">Vocabulary Description, Acquisition and Pedagogy </w:t>
      </w:r>
      <w:r w:rsidRPr="00E839E0">
        <w:rPr>
          <w:rFonts w:ascii="Times New Roman" w:hAnsi="Times New Roman" w:cs="Times New Roman"/>
          <w:sz w:val="24"/>
          <w:szCs w:val="24"/>
        </w:rPr>
        <w:t xml:space="preserve"> (pp. 20–39). Cambridge: Cambridge University Press.</w:t>
      </w:r>
    </w:p>
    <w:p w:rsidR="00324D35" w:rsidRPr="00E839E0" w:rsidRDefault="00324D35" w:rsidP="00CD783C">
      <w:pPr>
        <w:pStyle w:val="Bibliography"/>
        <w:rPr>
          <w:rFonts w:ascii="Times New Roman" w:hAnsi="Times New Roman" w:cs="Times New Roman"/>
          <w:sz w:val="24"/>
          <w:szCs w:val="24"/>
          <w:lang w:val="en-US"/>
        </w:rPr>
      </w:pPr>
      <w:r w:rsidRPr="00E839E0">
        <w:rPr>
          <w:rFonts w:ascii="Times New Roman" w:hAnsi="Times New Roman" w:cs="Times New Roman"/>
          <w:sz w:val="24"/>
          <w:szCs w:val="24"/>
        </w:rPr>
        <w:t>Marlina, R. (2009). ‘‘I don’t talk or I decide not to talk? Is it my culture?’’—International</w:t>
      </w:r>
      <w:r w:rsidR="00C655C6" w:rsidRPr="00E839E0">
        <w:rPr>
          <w:rFonts w:ascii="Times New Roman" w:hAnsi="Times New Roman" w:cs="Times New Roman"/>
          <w:sz w:val="24"/>
          <w:szCs w:val="24"/>
          <w:lang w:val="en-US"/>
        </w:rPr>
        <w:t xml:space="preserve"> </w:t>
      </w:r>
      <w:r w:rsidRPr="00E839E0">
        <w:rPr>
          <w:rFonts w:ascii="Times New Roman" w:hAnsi="Times New Roman" w:cs="Times New Roman"/>
          <w:sz w:val="24"/>
          <w:szCs w:val="24"/>
        </w:rPr>
        <w:t>students’ experiences of tutorial participation.</w:t>
      </w:r>
      <w:r w:rsidR="00024A80" w:rsidRPr="00E839E0">
        <w:rPr>
          <w:rFonts w:ascii="Times New Roman" w:hAnsi="Times New Roman" w:cs="Times New Roman"/>
          <w:sz w:val="24"/>
          <w:szCs w:val="24"/>
        </w:rPr>
        <w:t xml:space="preserve"> </w:t>
      </w:r>
      <w:r w:rsidRPr="00E839E0">
        <w:rPr>
          <w:rFonts w:ascii="Times New Roman" w:hAnsi="Times New Roman" w:cs="Times New Roman"/>
          <w:i/>
          <w:sz w:val="24"/>
          <w:szCs w:val="24"/>
        </w:rPr>
        <w:t>International Journal of Educational Research</w:t>
      </w:r>
      <w:r w:rsidRPr="00E839E0">
        <w:rPr>
          <w:rFonts w:ascii="Times New Roman" w:hAnsi="Times New Roman" w:cs="Times New Roman"/>
          <w:sz w:val="24"/>
          <w:szCs w:val="24"/>
        </w:rPr>
        <w:t xml:space="preserve">, </w:t>
      </w:r>
      <w:r w:rsidRPr="00E839E0">
        <w:rPr>
          <w:rFonts w:ascii="Times New Roman" w:hAnsi="Times New Roman" w:cs="Times New Roman"/>
          <w:i/>
          <w:sz w:val="24"/>
          <w:szCs w:val="24"/>
        </w:rPr>
        <w:t>48</w:t>
      </w:r>
      <w:r w:rsidRPr="00E839E0">
        <w:rPr>
          <w:rFonts w:ascii="Times New Roman" w:hAnsi="Times New Roman" w:cs="Times New Roman"/>
          <w:sz w:val="24"/>
          <w:szCs w:val="24"/>
        </w:rPr>
        <w:t>, 235–244.</w:t>
      </w:r>
      <w:r w:rsidR="009B1B8E" w:rsidRPr="00E839E0">
        <w:rPr>
          <w:rFonts w:ascii="Times New Roman" w:hAnsi="Times New Roman" w:cs="Times New Roman"/>
          <w:sz w:val="24"/>
          <w:szCs w:val="24"/>
        </w:rPr>
        <w:t xml:space="preserve"> doi: </w:t>
      </w:r>
      <w:r w:rsidR="009B1B8E" w:rsidRPr="00E839E0">
        <w:rPr>
          <w:rFonts w:ascii="Times New Roman" w:hAnsi="Times New Roman" w:cs="Times New Roman"/>
          <w:sz w:val="24"/>
          <w:szCs w:val="24"/>
          <w:lang w:val="en-US"/>
        </w:rPr>
        <w:t>10.1016/j.ijer.2009.11.001. </w:t>
      </w:r>
    </w:p>
    <w:p w:rsidR="00E608B2" w:rsidRPr="00E839E0" w:rsidRDefault="00E608B2" w:rsidP="00CD783C">
      <w:pPr>
        <w:pStyle w:val="Bibliography"/>
        <w:rPr>
          <w:rFonts w:ascii="Times New Roman" w:hAnsi="Times New Roman" w:cs="Times New Roman"/>
          <w:sz w:val="24"/>
          <w:szCs w:val="24"/>
        </w:rPr>
      </w:pPr>
      <w:r w:rsidRPr="00E839E0">
        <w:rPr>
          <w:rFonts w:ascii="Times New Roman" w:hAnsi="Times New Roman" w:cs="Times New Roman"/>
          <w:sz w:val="24"/>
          <w:szCs w:val="24"/>
        </w:rPr>
        <w:t xml:space="preserve">Miller, D. (2011). ESL reading textbooks vs. university textbooks: Are we giving our students the input they may need? </w:t>
      </w:r>
      <w:r w:rsidRPr="00E839E0">
        <w:rPr>
          <w:rFonts w:ascii="Times New Roman" w:hAnsi="Times New Roman" w:cs="Times New Roman"/>
          <w:i/>
          <w:iCs/>
          <w:sz w:val="24"/>
          <w:szCs w:val="24"/>
        </w:rPr>
        <w:t>Journal of English for Academic Purposes</w:t>
      </w:r>
      <w:r w:rsidRPr="00E839E0">
        <w:rPr>
          <w:rFonts w:ascii="Times New Roman" w:hAnsi="Times New Roman" w:cs="Times New Roman"/>
          <w:sz w:val="24"/>
          <w:szCs w:val="24"/>
        </w:rPr>
        <w:t xml:space="preserve">, </w:t>
      </w:r>
      <w:r w:rsidRPr="00E839E0">
        <w:rPr>
          <w:rFonts w:ascii="Times New Roman" w:hAnsi="Times New Roman" w:cs="Times New Roman"/>
          <w:iCs/>
          <w:sz w:val="24"/>
          <w:szCs w:val="24"/>
        </w:rPr>
        <w:t>10</w:t>
      </w:r>
      <w:r w:rsidRPr="00E839E0">
        <w:rPr>
          <w:rFonts w:ascii="Times New Roman" w:hAnsi="Times New Roman" w:cs="Times New Roman"/>
          <w:sz w:val="24"/>
          <w:szCs w:val="24"/>
        </w:rPr>
        <w:t>(1), 32–46.</w:t>
      </w:r>
      <w:r w:rsidR="000657C8" w:rsidRPr="00E839E0">
        <w:rPr>
          <w:rFonts w:ascii="Times New Roman" w:hAnsi="Times New Roman" w:cs="Times New Roman"/>
          <w:sz w:val="24"/>
          <w:szCs w:val="24"/>
        </w:rPr>
        <w:t xml:space="preserve"> doi: </w:t>
      </w:r>
      <w:r w:rsidR="000657C8" w:rsidRPr="00E839E0">
        <w:rPr>
          <w:rFonts w:ascii="Times New Roman" w:hAnsi="Times New Roman" w:cs="Times New Roman"/>
          <w:sz w:val="24"/>
          <w:szCs w:val="24"/>
          <w:lang w:val="en-US"/>
        </w:rPr>
        <w:t>10.1016/j.jeap.2010.12.002.</w:t>
      </w:r>
    </w:p>
    <w:p w:rsidR="004D3EC7" w:rsidRPr="00E839E0" w:rsidRDefault="004D3EC7" w:rsidP="004D3EC7">
      <w:pPr>
        <w:pStyle w:val="Bibliography"/>
        <w:rPr>
          <w:rFonts w:ascii="Times New Roman" w:hAnsi="Times New Roman" w:cs="Times New Roman"/>
          <w:sz w:val="24"/>
          <w:szCs w:val="24"/>
        </w:rPr>
      </w:pPr>
      <w:r w:rsidRPr="00E839E0">
        <w:rPr>
          <w:rFonts w:ascii="Times New Roman" w:hAnsi="Times New Roman" w:cs="Times New Roman"/>
          <w:sz w:val="24"/>
          <w:szCs w:val="24"/>
        </w:rPr>
        <w:t xml:space="preserve">Mukai, S. (2017). </w:t>
      </w:r>
      <w:r w:rsidRPr="00E839E0">
        <w:rPr>
          <w:rFonts w:ascii="Times New Roman" w:hAnsi="Times New Roman" w:cs="Times New Roman"/>
          <w:sz w:val="24"/>
          <w:szCs w:val="24"/>
          <w:lang w:val="en-US"/>
        </w:rPr>
        <w:t xml:space="preserve"> Peer interaction opportunities for non-native-speaker-of-english international students in postgraduate courses of a NZ university. Unpublished PhD thesis. Wellington: Victoria University of Wellington. </w:t>
      </w:r>
    </w:p>
    <w:p w:rsidR="00E608B2" w:rsidRPr="00E839E0" w:rsidRDefault="00E608B2" w:rsidP="00CD783C">
      <w:pPr>
        <w:pStyle w:val="Bibliography"/>
        <w:rPr>
          <w:rFonts w:ascii="Times New Roman" w:hAnsi="Times New Roman" w:cs="Times New Roman"/>
          <w:sz w:val="24"/>
          <w:szCs w:val="24"/>
        </w:rPr>
      </w:pPr>
      <w:r w:rsidRPr="00E839E0">
        <w:rPr>
          <w:rFonts w:ascii="Times New Roman" w:hAnsi="Times New Roman" w:cs="Times New Roman"/>
          <w:sz w:val="24"/>
          <w:szCs w:val="24"/>
        </w:rPr>
        <w:t xml:space="preserve">Nation, I. S. P. (2006). How large a vocabulary is needed for reading and listening? </w:t>
      </w:r>
      <w:r w:rsidRPr="00E839E0">
        <w:rPr>
          <w:rFonts w:ascii="Times New Roman" w:hAnsi="Times New Roman" w:cs="Times New Roman"/>
          <w:i/>
          <w:iCs/>
          <w:sz w:val="24"/>
          <w:szCs w:val="24"/>
        </w:rPr>
        <w:t>Canadian Modern Language Review</w:t>
      </w:r>
      <w:r w:rsidRPr="00E839E0">
        <w:rPr>
          <w:rFonts w:ascii="Times New Roman" w:hAnsi="Times New Roman" w:cs="Times New Roman"/>
          <w:sz w:val="24"/>
          <w:szCs w:val="24"/>
        </w:rPr>
        <w:t xml:space="preserve">, </w:t>
      </w:r>
      <w:r w:rsidRPr="00E839E0">
        <w:rPr>
          <w:rFonts w:ascii="Times New Roman" w:hAnsi="Times New Roman" w:cs="Times New Roman"/>
          <w:iCs/>
          <w:sz w:val="24"/>
          <w:szCs w:val="24"/>
        </w:rPr>
        <w:t>63</w:t>
      </w:r>
      <w:r w:rsidRPr="00E839E0">
        <w:rPr>
          <w:rFonts w:ascii="Times New Roman" w:hAnsi="Times New Roman" w:cs="Times New Roman"/>
          <w:sz w:val="24"/>
          <w:szCs w:val="24"/>
        </w:rPr>
        <w:t>(1), 59–82.</w:t>
      </w:r>
    </w:p>
    <w:p w:rsidR="00E608B2" w:rsidRPr="00E839E0" w:rsidRDefault="00E608B2" w:rsidP="00CD783C">
      <w:pPr>
        <w:pStyle w:val="Bibliography"/>
        <w:rPr>
          <w:rFonts w:ascii="Times New Roman" w:hAnsi="Times New Roman" w:cs="Times New Roman"/>
          <w:sz w:val="24"/>
          <w:szCs w:val="24"/>
        </w:rPr>
      </w:pPr>
      <w:r w:rsidRPr="00E839E0">
        <w:rPr>
          <w:rFonts w:ascii="Times New Roman" w:hAnsi="Times New Roman" w:cs="Times New Roman"/>
          <w:sz w:val="24"/>
          <w:szCs w:val="24"/>
        </w:rPr>
        <w:t xml:space="preserve">Nation, I. S. P. (2012). </w:t>
      </w:r>
      <w:r w:rsidRPr="00E839E0">
        <w:rPr>
          <w:rFonts w:ascii="Times New Roman" w:hAnsi="Times New Roman" w:cs="Times New Roman"/>
          <w:iCs/>
          <w:sz w:val="24"/>
          <w:szCs w:val="24"/>
        </w:rPr>
        <w:t>The BNC/COCA word family lists</w:t>
      </w:r>
      <w:r w:rsidRPr="00E839E0">
        <w:rPr>
          <w:rFonts w:ascii="Times New Roman" w:hAnsi="Times New Roman" w:cs="Times New Roman"/>
          <w:sz w:val="24"/>
          <w:szCs w:val="24"/>
        </w:rPr>
        <w:t>. Retrieved from http://www.victoria.ac.nz/lals/about/staff/paul-nation</w:t>
      </w:r>
    </w:p>
    <w:p w:rsidR="00E608B2" w:rsidRPr="00E839E0" w:rsidRDefault="00E608B2" w:rsidP="00CD783C">
      <w:pPr>
        <w:pStyle w:val="Bibliography"/>
        <w:rPr>
          <w:rFonts w:ascii="Times New Roman" w:hAnsi="Times New Roman" w:cs="Times New Roman"/>
          <w:sz w:val="24"/>
          <w:szCs w:val="24"/>
        </w:rPr>
      </w:pPr>
      <w:r w:rsidRPr="00E839E0">
        <w:rPr>
          <w:rFonts w:ascii="Times New Roman" w:hAnsi="Times New Roman" w:cs="Times New Roman"/>
          <w:sz w:val="24"/>
          <w:szCs w:val="24"/>
        </w:rPr>
        <w:t xml:space="preserve">Nation, I. S. P. &amp; Webb, S. (2011). </w:t>
      </w:r>
      <w:r w:rsidRPr="00E839E0">
        <w:rPr>
          <w:rFonts w:ascii="Times New Roman" w:hAnsi="Times New Roman" w:cs="Times New Roman"/>
          <w:i/>
          <w:iCs/>
          <w:sz w:val="24"/>
          <w:szCs w:val="24"/>
        </w:rPr>
        <w:t>Researching and analyzing vocabulary</w:t>
      </w:r>
      <w:r w:rsidRPr="00E839E0">
        <w:rPr>
          <w:rFonts w:ascii="Times New Roman" w:hAnsi="Times New Roman" w:cs="Times New Roman"/>
          <w:sz w:val="24"/>
          <w:szCs w:val="24"/>
        </w:rPr>
        <w:t>. Boston, MA: Heinle, Cengage Learning.</w:t>
      </w:r>
    </w:p>
    <w:p w:rsidR="00E608B2" w:rsidRPr="00E839E0" w:rsidRDefault="00AA21D9" w:rsidP="00CD783C">
      <w:pPr>
        <w:pStyle w:val="Bibliography"/>
        <w:rPr>
          <w:rFonts w:ascii="Times New Roman" w:hAnsi="Times New Roman" w:cs="Times New Roman"/>
          <w:sz w:val="24"/>
          <w:szCs w:val="24"/>
        </w:rPr>
      </w:pPr>
      <w:r w:rsidRPr="00E839E0">
        <w:rPr>
          <w:rFonts w:ascii="Times New Roman" w:hAnsi="Times New Roman" w:cs="Times New Roman"/>
          <w:sz w:val="24"/>
          <w:szCs w:val="24"/>
        </w:rPr>
        <w:t>Neumann, R. (2001). D</w:t>
      </w:r>
      <w:r w:rsidR="00E608B2" w:rsidRPr="00E839E0">
        <w:rPr>
          <w:rFonts w:ascii="Times New Roman" w:hAnsi="Times New Roman" w:cs="Times New Roman"/>
          <w:sz w:val="24"/>
          <w:szCs w:val="24"/>
        </w:rPr>
        <w:t xml:space="preserve">isciplinary differences and university teaching. </w:t>
      </w:r>
      <w:r w:rsidR="00E608B2" w:rsidRPr="00E839E0">
        <w:rPr>
          <w:rFonts w:ascii="Times New Roman" w:hAnsi="Times New Roman" w:cs="Times New Roman"/>
          <w:i/>
          <w:iCs/>
          <w:sz w:val="24"/>
          <w:szCs w:val="24"/>
        </w:rPr>
        <w:t>Studies in Higher Education</w:t>
      </w:r>
      <w:r w:rsidR="00E608B2" w:rsidRPr="00E839E0">
        <w:rPr>
          <w:rFonts w:ascii="Times New Roman" w:hAnsi="Times New Roman" w:cs="Times New Roman"/>
          <w:sz w:val="24"/>
          <w:szCs w:val="24"/>
        </w:rPr>
        <w:t xml:space="preserve">, </w:t>
      </w:r>
      <w:r w:rsidR="00E608B2" w:rsidRPr="00E839E0">
        <w:rPr>
          <w:rFonts w:ascii="Times New Roman" w:hAnsi="Times New Roman" w:cs="Times New Roman"/>
          <w:iCs/>
          <w:sz w:val="24"/>
          <w:szCs w:val="24"/>
        </w:rPr>
        <w:t>26</w:t>
      </w:r>
      <w:r w:rsidR="00E608B2" w:rsidRPr="00E839E0">
        <w:rPr>
          <w:rFonts w:ascii="Times New Roman" w:hAnsi="Times New Roman" w:cs="Times New Roman"/>
          <w:sz w:val="24"/>
          <w:szCs w:val="24"/>
        </w:rPr>
        <w:t>(2), 135–146.</w:t>
      </w:r>
    </w:p>
    <w:p w:rsidR="001D03AA" w:rsidRPr="00E839E0" w:rsidRDefault="001D03AA" w:rsidP="00CD783C">
      <w:pPr>
        <w:spacing w:line="480" w:lineRule="auto"/>
        <w:ind w:left="720" w:hanging="720"/>
        <w:rPr>
          <w:rFonts w:ascii="Times New Roman" w:hAnsi="Times New Roman" w:cs="Times New Roman"/>
          <w:sz w:val="24"/>
          <w:szCs w:val="24"/>
        </w:rPr>
      </w:pPr>
      <w:r w:rsidRPr="00E839E0">
        <w:rPr>
          <w:rFonts w:ascii="Times New Roman" w:hAnsi="Times New Roman" w:cs="Times New Roman"/>
          <w:sz w:val="24"/>
          <w:szCs w:val="24"/>
        </w:rPr>
        <w:t xml:space="preserve">Paribakht, T. S. &amp; Webb, S. (2016). The relationship between academic vocabulary coverage and scores on a standardized English proficiency test. </w:t>
      </w:r>
      <w:r w:rsidRPr="00E839E0">
        <w:rPr>
          <w:rFonts w:ascii="Times New Roman" w:hAnsi="Times New Roman" w:cs="Times New Roman"/>
          <w:i/>
          <w:sz w:val="24"/>
          <w:szCs w:val="24"/>
        </w:rPr>
        <w:t>English for Academic Purposes,</w:t>
      </w:r>
      <w:r w:rsidRPr="00E839E0">
        <w:rPr>
          <w:rFonts w:ascii="Times New Roman" w:hAnsi="Times New Roman" w:cs="Times New Roman"/>
          <w:sz w:val="24"/>
          <w:szCs w:val="24"/>
        </w:rPr>
        <w:t xml:space="preserve"> </w:t>
      </w:r>
      <w:r w:rsidRPr="00E839E0">
        <w:rPr>
          <w:rFonts w:ascii="Times New Roman" w:hAnsi="Times New Roman" w:cs="Times New Roman"/>
          <w:i/>
          <w:sz w:val="24"/>
          <w:szCs w:val="24"/>
        </w:rPr>
        <w:t>21</w:t>
      </w:r>
      <w:r w:rsidRPr="00E839E0">
        <w:rPr>
          <w:rFonts w:ascii="Times New Roman" w:hAnsi="Times New Roman" w:cs="Times New Roman"/>
          <w:sz w:val="24"/>
          <w:szCs w:val="24"/>
        </w:rPr>
        <w:t>, 121-132.</w:t>
      </w:r>
      <w:r w:rsidR="00EA1136" w:rsidRPr="00E839E0">
        <w:rPr>
          <w:rFonts w:ascii="Times New Roman" w:hAnsi="Times New Roman" w:cs="Times New Roman"/>
          <w:sz w:val="24"/>
          <w:szCs w:val="24"/>
        </w:rPr>
        <w:t xml:space="preserve"> doi: 10.1016/j.jeap.2015.05.009.</w:t>
      </w:r>
    </w:p>
    <w:p w:rsidR="00E54C20" w:rsidRPr="00E839E0" w:rsidRDefault="00E54C20" w:rsidP="00CD783C">
      <w:pPr>
        <w:pStyle w:val="Bibliography"/>
        <w:rPr>
          <w:rFonts w:ascii="Times New Roman" w:hAnsi="Times New Roman" w:cs="Times New Roman"/>
          <w:sz w:val="24"/>
          <w:szCs w:val="24"/>
        </w:rPr>
      </w:pPr>
      <w:r w:rsidRPr="00E839E0">
        <w:rPr>
          <w:rFonts w:ascii="Times New Roman" w:hAnsi="Times New Roman" w:cs="Times New Roman"/>
          <w:sz w:val="24"/>
          <w:szCs w:val="24"/>
        </w:rPr>
        <w:t xml:space="preserve">Parkinson, J. (2017). </w:t>
      </w:r>
      <w:r w:rsidRPr="00E839E0">
        <w:rPr>
          <w:rFonts w:ascii="Times New Roman" w:hAnsi="Times New Roman" w:cs="Times New Roman"/>
          <w:sz w:val="24"/>
          <w:szCs w:val="24"/>
          <w:lang w:val="en-US"/>
        </w:rPr>
        <w:t xml:space="preserve">The student laboratory report genre: A genre analysis. </w:t>
      </w:r>
      <w:r w:rsidRPr="00E839E0">
        <w:rPr>
          <w:rFonts w:ascii="Times New Roman" w:hAnsi="Times New Roman" w:cs="Times New Roman"/>
          <w:i/>
          <w:sz w:val="24"/>
          <w:szCs w:val="24"/>
          <w:lang w:val="en-US"/>
        </w:rPr>
        <w:t>English for Specific Purposes</w:t>
      </w:r>
      <w:r w:rsidRPr="00E839E0">
        <w:rPr>
          <w:rFonts w:ascii="Times New Roman" w:hAnsi="Times New Roman" w:cs="Times New Roman"/>
          <w:sz w:val="24"/>
          <w:szCs w:val="24"/>
          <w:lang w:val="en-US"/>
        </w:rPr>
        <w:t>, 45:1–13.</w:t>
      </w:r>
      <w:r w:rsidR="00F80E7B" w:rsidRPr="00E839E0">
        <w:rPr>
          <w:rFonts w:ascii="Times New Roman" w:hAnsi="Times New Roman" w:cs="Times New Roman"/>
          <w:sz w:val="24"/>
          <w:szCs w:val="24"/>
          <w:lang w:val="en-US"/>
        </w:rPr>
        <w:t xml:space="preserve"> doi: 10.1016/j.esp.2016.08.001.</w:t>
      </w:r>
    </w:p>
    <w:p w:rsidR="00EC7CC5" w:rsidRPr="00E839E0" w:rsidRDefault="00EC7CC5" w:rsidP="00CD783C">
      <w:pPr>
        <w:pStyle w:val="Bibliography"/>
        <w:rPr>
          <w:rFonts w:ascii="Times New Roman" w:hAnsi="Times New Roman" w:cs="Times New Roman"/>
          <w:sz w:val="24"/>
          <w:szCs w:val="24"/>
        </w:rPr>
      </w:pPr>
      <w:r w:rsidRPr="00E839E0">
        <w:rPr>
          <w:rFonts w:ascii="Times New Roman" w:hAnsi="Times New Roman" w:cs="Times New Roman"/>
          <w:bCs/>
          <w:sz w:val="24"/>
          <w:szCs w:val="24"/>
        </w:rPr>
        <w:t>Reinhart</w:t>
      </w:r>
      <w:r w:rsidRPr="00E839E0">
        <w:rPr>
          <w:rFonts w:ascii="Times New Roman" w:hAnsi="Times New Roman" w:cs="Times New Roman"/>
          <w:sz w:val="24"/>
          <w:szCs w:val="24"/>
        </w:rPr>
        <w:t xml:space="preserve">, S.  (2002). </w:t>
      </w:r>
      <w:r w:rsidRPr="00E839E0">
        <w:rPr>
          <w:rFonts w:ascii="Times New Roman" w:hAnsi="Times New Roman" w:cs="Times New Roman"/>
          <w:i/>
          <w:sz w:val="24"/>
          <w:szCs w:val="24"/>
        </w:rPr>
        <w:t>Giving academic presentations</w:t>
      </w:r>
      <w:r w:rsidRPr="00E839E0">
        <w:rPr>
          <w:rFonts w:ascii="Times New Roman" w:hAnsi="Times New Roman" w:cs="Times New Roman"/>
          <w:sz w:val="24"/>
          <w:szCs w:val="24"/>
        </w:rPr>
        <w:t>. Ann Arbor, MI: University of Michigan Press.</w:t>
      </w:r>
    </w:p>
    <w:p w:rsidR="00E608B2" w:rsidRPr="00E839E0" w:rsidRDefault="00E608B2" w:rsidP="00CD783C">
      <w:pPr>
        <w:pStyle w:val="Bibliography"/>
        <w:rPr>
          <w:rFonts w:ascii="Times New Roman" w:hAnsi="Times New Roman" w:cs="Times New Roman"/>
          <w:sz w:val="24"/>
          <w:szCs w:val="24"/>
        </w:rPr>
      </w:pPr>
      <w:r w:rsidRPr="00E839E0">
        <w:rPr>
          <w:rFonts w:ascii="Times New Roman" w:hAnsi="Times New Roman" w:cs="Times New Roman"/>
          <w:sz w:val="24"/>
          <w:szCs w:val="24"/>
        </w:rPr>
        <w:t xml:space="preserve">Schmitt, N., Cobb, T., Horst, M. &amp; Schmitt, D. (2015). How much vocabulary is needed to use English? Replication of van Zeeland &amp; Schmitt (2012), Nation (2006) and Cobb (2007). </w:t>
      </w:r>
      <w:r w:rsidRPr="00E839E0">
        <w:rPr>
          <w:rFonts w:ascii="Times New Roman" w:hAnsi="Times New Roman" w:cs="Times New Roman"/>
          <w:i/>
          <w:iCs/>
          <w:sz w:val="24"/>
          <w:szCs w:val="24"/>
        </w:rPr>
        <w:t>Language Teaching</w:t>
      </w:r>
      <w:r w:rsidRPr="00E839E0">
        <w:rPr>
          <w:rFonts w:ascii="Times New Roman" w:hAnsi="Times New Roman" w:cs="Times New Roman"/>
          <w:sz w:val="24"/>
          <w:szCs w:val="24"/>
        </w:rPr>
        <w:t xml:space="preserve">. </w:t>
      </w:r>
      <w:r w:rsidR="009C5858" w:rsidRPr="00E839E0">
        <w:rPr>
          <w:rFonts w:ascii="Times New Roman" w:hAnsi="Times New Roman" w:cs="Times New Roman"/>
          <w:sz w:val="24"/>
          <w:szCs w:val="24"/>
        </w:rPr>
        <w:t xml:space="preserve">doi: </w:t>
      </w:r>
      <w:r w:rsidRPr="00E839E0">
        <w:rPr>
          <w:rFonts w:ascii="Times New Roman" w:hAnsi="Times New Roman" w:cs="Times New Roman"/>
          <w:sz w:val="24"/>
          <w:szCs w:val="24"/>
        </w:rPr>
        <w:t>10.1017/S0261444815000075</w:t>
      </w:r>
    </w:p>
    <w:p w:rsidR="00A87708" w:rsidRPr="00E839E0" w:rsidRDefault="00E608B2" w:rsidP="00CD783C">
      <w:pPr>
        <w:pStyle w:val="Bibliography"/>
        <w:rPr>
          <w:rFonts w:ascii="Times New Roman" w:hAnsi="Times New Roman" w:cs="Times New Roman"/>
          <w:sz w:val="24"/>
          <w:szCs w:val="24"/>
        </w:rPr>
      </w:pPr>
      <w:r w:rsidRPr="00E839E0">
        <w:rPr>
          <w:rFonts w:ascii="Times New Roman" w:hAnsi="Times New Roman" w:cs="Times New Roman"/>
          <w:sz w:val="24"/>
          <w:szCs w:val="24"/>
        </w:rPr>
        <w:t xml:space="preserve">Simpson-Vlach, R. &amp; Ellis, N. C. (2010). An Academic Formulas List: New methods in phraseology research. </w:t>
      </w:r>
      <w:r w:rsidRPr="00E839E0">
        <w:rPr>
          <w:rFonts w:ascii="Times New Roman" w:hAnsi="Times New Roman" w:cs="Times New Roman"/>
          <w:i/>
          <w:iCs/>
          <w:sz w:val="24"/>
          <w:szCs w:val="24"/>
        </w:rPr>
        <w:t>Applied Linguistics</w:t>
      </w:r>
      <w:r w:rsidRPr="00E839E0">
        <w:rPr>
          <w:rFonts w:ascii="Times New Roman" w:hAnsi="Times New Roman" w:cs="Times New Roman"/>
          <w:sz w:val="24"/>
          <w:szCs w:val="24"/>
        </w:rPr>
        <w:t xml:space="preserve">, </w:t>
      </w:r>
      <w:r w:rsidRPr="00E839E0">
        <w:rPr>
          <w:rFonts w:ascii="Times New Roman" w:hAnsi="Times New Roman" w:cs="Times New Roman"/>
          <w:iCs/>
          <w:sz w:val="24"/>
          <w:szCs w:val="24"/>
        </w:rPr>
        <w:t>31</w:t>
      </w:r>
      <w:r w:rsidR="00A87708" w:rsidRPr="00E839E0">
        <w:rPr>
          <w:rFonts w:ascii="Times New Roman" w:hAnsi="Times New Roman" w:cs="Times New Roman"/>
          <w:sz w:val="24"/>
          <w:szCs w:val="24"/>
        </w:rPr>
        <w:t>(4), 487–512.</w:t>
      </w:r>
      <w:r w:rsidR="009C5858" w:rsidRPr="00E839E0">
        <w:rPr>
          <w:rFonts w:ascii="Times New Roman" w:hAnsi="Times New Roman" w:cs="Times New Roman"/>
          <w:sz w:val="24"/>
          <w:szCs w:val="24"/>
        </w:rPr>
        <w:t xml:space="preserve"> doi: </w:t>
      </w:r>
      <w:r w:rsidR="009C5858" w:rsidRPr="00E839E0">
        <w:rPr>
          <w:rFonts w:ascii="Times New Roman" w:hAnsi="Times New Roman" w:cs="Times New Roman"/>
          <w:sz w:val="24"/>
          <w:szCs w:val="24"/>
          <w:lang w:val="en-US"/>
        </w:rPr>
        <w:t>10.1093/applin/amp058. </w:t>
      </w:r>
    </w:p>
    <w:p w:rsidR="00FE263D" w:rsidRPr="00E839E0" w:rsidRDefault="00FE263D" w:rsidP="00CD783C">
      <w:pPr>
        <w:pStyle w:val="Bibliography"/>
        <w:rPr>
          <w:rFonts w:ascii="Times New Roman" w:hAnsi="Times New Roman" w:cs="Times New Roman"/>
          <w:sz w:val="24"/>
          <w:szCs w:val="24"/>
        </w:rPr>
      </w:pPr>
      <w:r w:rsidRPr="00E839E0">
        <w:rPr>
          <w:rFonts w:ascii="Times New Roman" w:hAnsi="Times New Roman" w:cs="Times New Roman"/>
          <w:sz w:val="24"/>
          <w:szCs w:val="24"/>
        </w:rPr>
        <w:t xml:space="preserve">Sinclair, J. &amp; Renouf, A. (1988). A lexical syllabus for language learning. In R. Carter &amp; M. McCarthy (Eds.) </w:t>
      </w:r>
      <w:r w:rsidRPr="00E839E0">
        <w:rPr>
          <w:rFonts w:ascii="Times New Roman" w:hAnsi="Times New Roman" w:cs="Times New Roman"/>
          <w:i/>
          <w:sz w:val="24"/>
          <w:szCs w:val="24"/>
        </w:rPr>
        <w:t>Vocabulary and language teaching</w:t>
      </w:r>
      <w:r w:rsidRPr="00E839E0">
        <w:rPr>
          <w:rFonts w:ascii="Times New Roman" w:hAnsi="Times New Roman" w:cs="Times New Roman"/>
          <w:sz w:val="24"/>
          <w:szCs w:val="24"/>
        </w:rPr>
        <w:t xml:space="preserve"> (pp. 140–160). London: Longman. </w:t>
      </w:r>
    </w:p>
    <w:p w:rsidR="00A87708" w:rsidRPr="00E839E0" w:rsidRDefault="00A87708" w:rsidP="00CD783C">
      <w:pPr>
        <w:pStyle w:val="Bibliography"/>
        <w:rPr>
          <w:rFonts w:ascii="Times New Roman" w:hAnsi="Times New Roman" w:cs="Times New Roman"/>
          <w:sz w:val="24"/>
          <w:szCs w:val="24"/>
        </w:rPr>
      </w:pPr>
      <w:r w:rsidRPr="00E839E0">
        <w:rPr>
          <w:rFonts w:ascii="Times New Roman" w:hAnsi="Times New Roman" w:cs="Times New Roman"/>
          <w:sz w:val="24"/>
          <w:szCs w:val="24"/>
        </w:rPr>
        <w:t xml:space="preserve">Skyrme, G. (2010). Is this a stupid question? International undergraduate students seeking help from teachers during office hours. Journal of English for Academic Purposes, </w:t>
      </w:r>
      <w:r w:rsidRPr="00E839E0">
        <w:rPr>
          <w:rFonts w:ascii="Times New Roman" w:hAnsi="Times New Roman" w:cs="Times New Roman"/>
          <w:i/>
          <w:sz w:val="24"/>
          <w:szCs w:val="24"/>
        </w:rPr>
        <w:t>9</w:t>
      </w:r>
      <w:r w:rsidRPr="00E839E0">
        <w:rPr>
          <w:rFonts w:ascii="Times New Roman" w:hAnsi="Times New Roman" w:cs="Times New Roman"/>
          <w:sz w:val="24"/>
          <w:szCs w:val="24"/>
        </w:rPr>
        <w:t>, 211-221.</w:t>
      </w:r>
      <w:r w:rsidR="00383693" w:rsidRPr="00E839E0">
        <w:rPr>
          <w:rFonts w:ascii="Times New Roman" w:hAnsi="Times New Roman" w:cs="Times New Roman"/>
          <w:sz w:val="24"/>
          <w:szCs w:val="24"/>
        </w:rPr>
        <w:t xml:space="preserve"> doi: 10.1016/j.jeap.2010.02.012.</w:t>
      </w:r>
    </w:p>
    <w:p w:rsidR="004C5A94" w:rsidRPr="00E839E0" w:rsidRDefault="004C5A94" w:rsidP="00CD783C">
      <w:pPr>
        <w:pStyle w:val="Bibliography"/>
        <w:rPr>
          <w:rFonts w:ascii="Times New Roman" w:hAnsi="Times New Roman" w:cs="Times New Roman"/>
          <w:sz w:val="24"/>
          <w:szCs w:val="24"/>
        </w:rPr>
      </w:pPr>
      <w:r w:rsidRPr="00E839E0">
        <w:rPr>
          <w:rFonts w:ascii="Times New Roman" w:hAnsi="Times New Roman" w:cs="Times New Roman"/>
          <w:sz w:val="24"/>
          <w:szCs w:val="24"/>
        </w:rPr>
        <w:t>Tapper, J. (1994). Directives used in college laboratory discourse.</w:t>
      </w:r>
      <w:r w:rsidR="00024A80" w:rsidRPr="00E839E0">
        <w:rPr>
          <w:rFonts w:ascii="Times New Roman" w:hAnsi="Times New Roman" w:cs="Times New Roman"/>
          <w:sz w:val="24"/>
          <w:szCs w:val="24"/>
        </w:rPr>
        <w:t xml:space="preserve"> </w:t>
      </w:r>
      <w:r w:rsidRPr="00E839E0">
        <w:rPr>
          <w:rFonts w:ascii="Times New Roman" w:hAnsi="Times New Roman" w:cs="Times New Roman"/>
          <w:i/>
          <w:sz w:val="24"/>
          <w:szCs w:val="24"/>
        </w:rPr>
        <w:t>English for Specific Purposes.</w:t>
      </w:r>
      <w:r w:rsidRPr="00E839E0">
        <w:rPr>
          <w:rFonts w:ascii="Times New Roman" w:hAnsi="Times New Roman" w:cs="Times New Roman"/>
          <w:sz w:val="24"/>
          <w:szCs w:val="24"/>
        </w:rPr>
        <w:t xml:space="preserve"> </w:t>
      </w:r>
      <w:r w:rsidRPr="00E839E0">
        <w:rPr>
          <w:rFonts w:ascii="Times New Roman" w:hAnsi="Times New Roman" w:cs="Times New Roman"/>
          <w:i/>
          <w:sz w:val="24"/>
          <w:szCs w:val="24"/>
        </w:rPr>
        <w:t>13</w:t>
      </w:r>
      <w:r w:rsidRPr="00E839E0">
        <w:rPr>
          <w:rFonts w:ascii="Times New Roman" w:hAnsi="Times New Roman" w:cs="Times New Roman"/>
          <w:sz w:val="24"/>
          <w:szCs w:val="24"/>
        </w:rPr>
        <w:t xml:space="preserve">(3), 205-222. </w:t>
      </w:r>
    </w:p>
    <w:p w:rsidR="00E608B2" w:rsidRPr="00E839E0" w:rsidRDefault="00E608B2" w:rsidP="00CD783C">
      <w:pPr>
        <w:pStyle w:val="Bibliography"/>
        <w:rPr>
          <w:rFonts w:ascii="Times New Roman" w:hAnsi="Times New Roman" w:cs="Times New Roman"/>
          <w:sz w:val="24"/>
          <w:szCs w:val="24"/>
        </w:rPr>
      </w:pPr>
      <w:r w:rsidRPr="00E839E0">
        <w:rPr>
          <w:rFonts w:ascii="Times New Roman" w:hAnsi="Times New Roman" w:cs="Times New Roman"/>
          <w:sz w:val="24"/>
          <w:szCs w:val="24"/>
        </w:rPr>
        <w:t xml:space="preserve">Thompson, P. (2006). A corpus perspective on the lexis of lectures, with a focus on economics lectures. In K. Hyland &amp; M. Bondi (Eds.), </w:t>
      </w:r>
      <w:r w:rsidRPr="00E839E0">
        <w:rPr>
          <w:rFonts w:ascii="Times New Roman" w:hAnsi="Times New Roman" w:cs="Times New Roman"/>
          <w:i/>
          <w:iCs/>
          <w:sz w:val="24"/>
          <w:szCs w:val="24"/>
        </w:rPr>
        <w:t>Academic discourse across disciplines</w:t>
      </w:r>
      <w:r w:rsidRPr="00E839E0">
        <w:rPr>
          <w:rFonts w:ascii="Times New Roman" w:hAnsi="Times New Roman" w:cs="Times New Roman"/>
          <w:sz w:val="24"/>
          <w:szCs w:val="24"/>
        </w:rPr>
        <w:t xml:space="preserve"> (pp. 253–270). New York: Peter Lang.</w:t>
      </w:r>
    </w:p>
    <w:p w:rsidR="00E608B2" w:rsidRPr="00E839E0" w:rsidRDefault="00E608B2" w:rsidP="00CD783C">
      <w:pPr>
        <w:pStyle w:val="Bibliography"/>
        <w:rPr>
          <w:rFonts w:ascii="Times New Roman" w:hAnsi="Times New Roman" w:cs="Times New Roman"/>
          <w:sz w:val="24"/>
          <w:szCs w:val="24"/>
        </w:rPr>
      </w:pPr>
      <w:r w:rsidRPr="00E839E0">
        <w:rPr>
          <w:rFonts w:ascii="Times New Roman" w:hAnsi="Times New Roman" w:cs="Times New Roman"/>
          <w:sz w:val="24"/>
          <w:szCs w:val="24"/>
        </w:rPr>
        <w:t xml:space="preserve">van Zeeland, H. &amp; Schmitt, N. (2013). Lexical coverage in L1 and L2 listening comprehension: The same or different from reading comprehension? </w:t>
      </w:r>
      <w:r w:rsidRPr="00E839E0">
        <w:rPr>
          <w:rFonts w:ascii="Times New Roman" w:hAnsi="Times New Roman" w:cs="Times New Roman"/>
          <w:iCs/>
          <w:sz w:val="24"/>
          <w:szCs w:val="24"/>
        </w:rPr>
        <w:t>Applied Linguistics</w:t>
      </w:r>
      <w:r w:rsidRPr="00E839E0">
        <w:rPr>
          <w:rFonts w:ascii="Times New Roman" w:hAnsi="Times New Roman" w:cs="Times New Roman"/>
          <w:sz w:val="24"/>
          <w:szCs w:val="24"/>
        </w:rPr>
        <w:t xml:space="preserve">, </w:t>
      </w:r>
      <w:r w:rsidRPr="00E839E0">
        <w:rPr>
          <w:rFonts w:ascii="Times New Roman" w:hAnsi="Times New Roman" w:cs="Times New Roman"/>
          <w:iCs/>
          <w:sz w:val="24"/>
          <w:szCs w:val="24"/>
        </w:rPr>
        <w:t>34</w:t>
      </w:r>
      <w:r w:rsidRPr="00E839E0">
        <w:rPr>
          <w:rFonts w:ascii="Times New Roman" w:hAnsi="Times New Roman" w:cs="Times New Roman"/>
          <w:sz w:val="24"/>
          <w:szCs w:val="24"/>
        </w:rPr>
        <w:t>(4), 457–479.</w:t>
      </w:r>
      <w:r w:rsidR="00BD1E68" w:rsidRPr="00E839E0">
        <w:rPr>
          <w:rFonts w:ascii="Times New Roman" w:hAnsi="Times New Roman" w:cs="Times New Roman"/>
          <w:sz w:val="24"/>
          <w:szCs w:val="24"/>
        </w:rPr>
        <w:t xml:space="preserve"> doi: </w:t>
      </w:r>
      <w:r w:rsidR="00BD1E68" w:rsidRPr="00E839E0">
        <w:rPr>
          <w:rFonts w:ascii="Times New Roman" w:hAnsi="Times New Roman" w:cs="Times New Roman"/>
          <w:sz w:val="24"/>
          <w:szCs w:val="24"/>
          <w:lang w:val="en-US"/>
        </w:rPr>
        <w:t>10.1093/applin/ams074.</w:t>
      </w:r>
    </w:p>
    <w:p w:rsidR="003B2175" w:rsidRPr="00E839E0" w:rsidRDefault="003B2175" w:rsidP="00CD783C">
      <w:pPr>
        <w:pStyle w:val="Bibliography"/>
        <w:rPr>
          <w:rFonts w:ascii="Times New Roman" w:hAnsi="Times New Roman" w:cs="Times New Roman"/>
          <w:sz w:val="24"/>
          <w:szCs w:val="24"/>
        </w:rPr>
      </w:pPr>
      <w:r w:rsidRPr="00E839E0">
        <w:rPr>
          <w:rFonts w:ascii="Times New Roman" w:hAnsi="Times New Roman" w:cs="Times New Roman"/>
          <w:sz w:val="24"/>
          <w:szCs w:val="24"/>
        </w:rPr>
        <w:t>Watson-Todd, R. (2017).</w:t>
      </w:r>
      <w:r w:rsidR="00024A80" w:rsidRPr="00E839E0">
        <w:rPr>
          <w:rFonts w:ascii="Times New Roman" w:hAnsi="Times New Roman" w:cs="Times New Roman"/>
          <w:sz w:val="24"/>
          <w:szCs w:val="24"/>
        </w:rPr>
        <w:t xml:space="preserve"> </w:t>
      </w:r>
      <w:r w:rsidRPr="00E839E0">
        <w:rPr>
          <w:rFonts w:ascii="Times New Roman" w:hAnsi="Times New Roman" w:cs="Times New Roman"/>
          <w:sz w:val="24"/>
          <w:szCs w:val="24"/>
        </w:rPr>
        <w:t>An opaque engineering word list: Which words should a teacher focus on?</w:t>
      </w:r>
      <w:r w:rsidR="00024A80" w:rsidRPr="00E839E0">
        <w:rPr>
          <w:rFonts w:ascii="Times New Roman" w:hAnsi="Times New Roman" w:cs="Times New Roman"/>
          <w:sz w:val="24"/>
          <w:szCs w:val="24"/>
        </w:rPr>
        <w:t xml:space="preserve"> </w:t>
      </w:r>
      <w:r w:rsidRPr="00E839E0">
        <w:rPr>
          <w:rFonts w:ascii="Times New Roman" w:hAnsi="Times New Roman" w:cs="Times New Roman"/>
          <w:i/>
          <w:sz w:val="24"/>
          <w:szCs w:val="24"/>
        </w:rPr>
        <w:t>English for Specific Purposes</w:t>
      </w:r>
      <w:r w:rsidRPr="00E839E0">
        <w:rPr>
          <w:rFonts w:ascii="Times New Roman" w:hAnsi="Times New Roman" w:cs="Times New Roman"/>
          <w:sz w:val="24"/>
          <w:szCs w:val="24"/>
        </w:rPr>
        <w:t>, 45, 31–39</w:t>
      </w:r>
      <w:r w:rsidR="001B3E33" w:rsidRPr="00E839E0">
        <w:rPr>
          <w:rFonts w:ascii="Times New Roman" w:hAnsi="Times New Roman" w:cs="Times New Roman"/>
          <w:sz w:val="24"/>
          <w:szCs w:val="24"/>
        </w:rPr>
        <w:t xml:space="preserve">. doi: </w:t>
      </w:r>
      <w:r w:rsidR="001B3E33" w:rsidRPr="00E839E0">
        <w:rPr>
          <w:rFonts w:ascii="Times New Roman" w:hAnsi="Times New Roman" w:cs="Times New Roman"/>
          <w:sz w:val="24"/>
          <w:szCs w:val="24"/>
          <w:lang w:val="en-US"/>
        </w:rPr>
        <w:t>10.1016/j.esp.2016.08.003. </w:t>
      </w:r>
    </w:p>
    <w:p w:rsidR="005F796F" w:rsidRPr="00E839E0" w:rsidRDefault="001D03AA" w:rsidP="005F796F">
      <w:pPr>
        <w:spacing w:line="480" w:lineRule="auto"/>
        <w:ind w:left="720" w:hanging="720"/>
        <w:rPr>
          <w:rFonts w:ascii="Times New Roman" w:hAnsi="Times New Roman" w:cs="Times New Roman"/>
          <w:bCs/>
          <w:sz w:val="24"/>
          <w:szCs w:val="24"/>
        </w:rPr>
      </w:pPr>
      <w:r w:rsidRPr="00E839E0">
        <w:rPr>
          <w:rFonts w:ascii="Times New Roman" w:hAnsi="Times New Roman" w:cs="Times New Roman"/>
          <w:bCs/>
          <w:sz w:val="24"/>
          <w:szCs w:val="24"/>
        </w:rPr>
        <w:t xml:space="preserve">Webb, S. &amp; Paribakht, T. (2015). What is the relationship between the lexical profile of test items and performance on a standardized English proficiency test? </w:t>
      </w:r>
      <w:r w:rsidRPr="00E839E0">
        <w:rPr>
          <w:rFonts w:ascii="Times New Roman" w:hAnsi="Times New Roman" w:cs="Times New Roman"/>
          <w:bCs/>
          <w:i/>
          <w:sz w:val="24"/>
          <w:szCs w:val="24"/>
        </w:rPr>
        <w:t>English for Specific Purposes</w:t>
      </w:r>
      <w:r w:rsidR="005F796F" w:rsidRPr="00E839E0">
        <w:rPr>
          <w:rFonts w:ascii="Times New Roman" w:hAnsi="Times New Roman" w:cs="Times New Roman"/>
          <w:bCs/>
          <w:sz w:val="24"/>
          <w:szCs w:val="24"/>
        </w:rPr>
        <w:t xml:space="preserve">, 38, 34–43. doi: </w:t>
      </w:r>
      <w:r w:rsidR="00D52FC5" w:rsidRPr="00E839E0">
        <w:rPr>
          <w:rFonts w:ascii="Times New Roman" w:hAnsi="Times New Roman" w:cs="Times New Roman"/>
          <w:bCs/>
          <w:sz w:val="24"/>
          <w:szCs w:val="24"/>
        </w:rPr>
        <w:t>10.1016/j.esp.2014.11.001.</w:t>
      </w:r>
    </w:p>
    <w:p w:rsidR="00E608B2" w:rsidRPr="00E839E0" w:rsidRDefault="00B0629C" w:rsidP="005F796F">
      <w:pPr>
        <w:spacing w:line="480" w:lineRule="auto"/>
        <w:ind w:left="720" w:hanging="720"/>
        <w:rPr>
          <w:rFonts w:ascii="Times New Roman" w:hAnsi="Times New Roman" w:cs="Times New Roman"/>
          <w:bCs/>
          <w:sz w:val="24"/>
          <w:szCs w:val="24"/>
        </w:rPr>
      </w:pPr>
      <w:r w:rsidRPr="00E839E0">
        <w:rPr>
          <w:rFonts w:ascii="Times New Roman" w:hAnsi="Times New Roman" w:cs="Times New Roman"/>
          <w:sz w:val="24"/>
          <w:szCs w:val="24"/>
        </w:rPr>
        <w:t>Webb, S.</w:t>
      </w:r>
      <w:r w:rsidR="00E608B2" w:rsidRPr="00E839E0">
        <w:rPr>
          <w:rFonts w:ascii="Times New Roman" w:hAnsi="Times New Roman" w:cs="Times New Roman"/>
          <w:sz w:val="24"/>
          <w:szCs w:val="24"/>
        </w:rPr>
        <w:t xml:space="preserve"> &amp; Rodgers, M. P. H. (2009a). The lexical coverage of movies. </w:t>
      </w:r>
      <w:r w:rsidR="00E608B2" w:rsidRPr="00E839E0">
        <w:rPr>
          <w:rFonts w:ascii="Times New Roman" w:hAnsi="Times New Roman" w:cs="Times New Roman"/>
          <w:i/>
          <w:iCs/>
          <w:sz w:val="24"/>
          <w:szCs w:val="24"/>
        </w:rPr>
        <w:t>Applied Linguistics</w:t>
      </w:r>
      <w:r w:rsidR="00E608B2" w:rsidRPr="00E839E0">
        <w:rPr>
          <w:rFonts w:ascii="Times New Roman" w:hAnsi="Times New Roman" w:cs="Times New Roman"/>
          <w:sz w:val="24"/>
          <w:szCs w:val="24"/>
        </w:rPr>
        <w:t xml:space="preserve">, </w:t>
      </w:r>
      <w:r w:rsidR="00E608B2" w:rsidRPr="00E839E0">
        <w:rPr>
          <w:rFonts w:ascii="Times New Roman" w:hAnsi="Times New Roman" w:cs="Times New Roman"/>
          <w:iCs/>
          <w:sz w:val="24"/>
          <w:szCs w:val="24"/>
        </w:rPr>
        <w:t>30</w:t>
      </w:r>
      <w:r w:rsidR="00E608B2" w:rsidRPr="00E839E0">
        <w:rPr>
          <w:rFonts w:ascii="Times New Roman" w:hAnsi="Times New Roman" w:cs="Times New Roman"/>
          <w:sz w:val="24"/>
          <w:szCs w:val="24"/>
        </w:rPr>
        <w:t>(3), 407–427.</w:t>
      </w:r>
      <w:r w:rsidR="005F796F" w:rsidRPr="00E839E0">
        <w:rPr>
          <w:rFonts w:ascii="Times New Roman" w:hAnsi="Times New Roman" w:cs="Times New Roman"/>
          <w:sz w:val="24"/>
          <w:szCs w:val="24"/>
        </w:rPr>
        <w:t xml:space="preserve"> </w:t>
      </w:r>
      <w:r w:rsidR="005F796F" w:rsidRPr="00E839E0">
        <w:rPr>
          <w:rFonts w:ascii="Times New Roman" w:hAnsi="Times New Roman" w:cs="Times New Roman"/>
          <w:bCs/>
          <w:sz w:val="24"/>
          <w:szCs w:val="24"/>
        </w:rPr>
        <w:t>doi:</w:t>
      </w:r>
      <w:r w:rsidR="00207F3F" w:rsidRPr="00E839E0">
        <w:rPr>
          <w:rFonts w:ascii="Times New Roman" w:hAnsi="Times New Roman" w:cs="Times New Roman"/>
          <w:bCs/>
          <w:sz w:val="24"/>
          <w:szCs w:val="24"/>
        </w:rPr>
        <w:t xml:space="preserve"> 10.1093/applin/amp010. </w:t>
      </w:r>
    </w:p>
    <w:p w:rsidR="00E608B2" w:rsidRPr="00E839E0" w:rsidRDefault="00B0629C" w:rsidP="00CD783C">
      <w:pPr>
        <w:pStyle w:val="Bibliography"/>
        <w:rPr>
          <w:rFonts w:ascii="Times New Roman" w:hAnsi="Times New Roman" w:cs="Times New Roman"/>
          <w:sz w:val="24"/>
          <w:szCs w:val="24"/>
        </w:rPr>
      </w:pPr>
      <w:r w:rsidRPr="00E839E0">
        <w:rPr>
          <w:rFonts w:ascii="Times New Roman" w:hAnsi="Times New Roman" w:cs="Times New Roman"/>
          <w:sz w:val="24"/>
          <w:szCs w:val="24"/>
        </w:rPr>
        <w:t>Webb, S.</w:t>
      </w:r>
      <w:r w:rsidR="00E608B2" w:rsidRPr="00E839E0">
        <w:rPr>
          <w:rFonts w:ascii="Times New Roman" w:hAnsi="Times New Roman" w:cs="Times New Roman"/>
          <w:sz w:val="24"/>
          <w:szCs w:val="24"/>
        </w:rPr>
        <w:t xml:space="preserve"> &amp; Rodgers, M. P. H. (2009b). Vocabulary demands of television programs. </w:t>
      </w:r>
      <w:r w:rsidR="00E608B2" w:rsidRPr="00E839E0">
        <w:rPr>
          <w:rFonts w:ascii="Times New Roman" w:hAnsi="Times New Roman" w:cs="Times New Roman"/>
          <w:i/>
          <w:iCs/>
          <w:sz w:val="24"/>
          <w:szCs w:val="24"/>
        </w:rPr>
        <w:t>Language Learning</w:t>
      </w:r>
      <w:r w:rsidR="00E608B2" w:rsidRPr="00E839E0">
        <w:rPr>
          <w:rFonts w:ascii="Times New Roman" w:hAnsi="Times New Roman" w:cs="Times New Roman"/>
          <w:sz w:val="24"/>
          <w:szCs w:val="24"/>
        </w:rPr>
        <w:t xml:space="preserve">, </w:t>
      </w:r>
      <w:r w:rsidR="00E608B2" w:rsidRPr="00E839E0">
        <w:rPr>
          <w:rFonts w:ascii="Times New Roman" w:hAnsi="Times New Roman" w:cs="Times New Roman"/>
          <w:iCs/>
          <w:sz w:val="24"/>
          <w:szCs w:val="24"/>
        </w:rPr>
        <w:t>59</w:t>
      </w:r>
      <w:r w:rsidR="00E608B2" w:rsidRPr="00E839E0">
        <w:rPr>
          <w:rFonts w:ascii="Times New Roman" w:hAnsi="Times New Roman" w:cs="Times New Roman"/>
          <w:sz w:val="24"/>
          <w:szCs w:val="24"/>
        </w:rPr>
        <w:t>(2), 335–366.</w:t>
      </w:r>
      <w:r w:rsidR="005F796F" w:rsidRPr="00E839E0">
        <w:rPr>
          <w:rFonts w:ascii="Times New Roman" w:hAnsi="Times New Roman" w:cs="Times New Roman"/>
          <w:sz w:val="24"/>
          <w:szCs w:val="24"/>
        </w:rPr>
        <w:t xml:space="preserve"> </w:t>
      </w:r>
      <w:r w:rsidR="005F796F" w:rsidRPr="00E839E0">
        <w:rPr>
          <w:rFonts w:ascii="Times New Roman" w:hAnsi="Times New Roman" w:cs="Times New Roman"/>
          <w:bCs/>
          <w:sz w:val="24"/>
          <w:szCs w:val="24"/>
        </w:rPr>
        <w:t>doi:</w:t>
      </w:r>
      <w:r w:rsidR="00A00333" w:rsidRPr="00E839E0">
        <w:rPr>
          <w:rFonts w:ascii="Times New Roman" w:hAnsi="Times New Roman" w:cs="Times New Roman"/>
          <w:color w:val="32322F"/>
          <w:sz w:val="24"/>
          <w:szCs w:val="24"/>
          <w:shd w:val="clear" w:color="auto" w:fill="FFFFFF"/>
          <w:lang w:val="en-US"/>
        </w:rPr>
        <w:t xml:space="preserve"> </w:t>
      </w:r>
      <w:r w:rsidR="00A00333" w:rsidRPr="00E839E0">
        <w:rPr>
          <w:rFonts w:ascii="Times New Roman" w:hAnsi="Times New Roman" w:cs="Times New Roman"/>
          <w:bCs/>
          <w:sz w:val="24"/>
          <w:szCs w:val="24"/>
          <w:lang w:val="en-US"/>
        </w:rPr>
        <w:t>10.1111/j.1467-9922.2009.00509.x.</w:t>
      </w:r>
    </w:p>
    <w:p w:rsidR="00E608B2" w:rsidRPr="00E839E0" w:rsidRDefault="00E608B2" w:rsidP="00CD783C">
      <w:pPr>
        <w:pStyle w:val="Bibliography"/>
        <w:rPr>
          <w:rFonts w:ascii="Times New Roman" w:hAnsi="Times New Roman" w:cs="Times New Roman"/>
          <w:sz w:val="24"/>
          <w:szCs w:val="24"/>
        </w:rPr>
      </w:pPr>
      <w:r w:rsidRPr="00E839E0">
        <w:rPr>
          <w:rFonts w:ascii="Times New Roman" w:hAnsi="Times New Roman" w:cs="Times New Roman"/>
          <w:sz w:val="24"/>
          <w:szCs w:val="24"/>
        </w:rPr>
        <w:t xml:space="preserve">Wood, D. (2010). Lexical clusters in an EAP textbook corpus. In D. Wood (Ed.), </w:t>
      </w:r>
      <w:r w:rsidRPr="00E839E0">
        <w:rPr>
          <w:rFonts w:ascii="Times New Roman" w:hAnsi="Times New Roman" w:cs="Times New Roman"/>
          <w:i/>
          <w:iCs/>
          <w:sz w:val="24"/>
          <w:szCs w:val="24"/>
        </w:rPr>
        <w:t>Perspectives on formulaic language: Acquisition and communication</w:t>
      </w:r>
      <w:r w:rsidRPr="00E839E0">
        <w:rPr>
          <w:rFonts w:ascii="Times New Roman" w:hAnsi="Times New Roman" w:cs="Times New Roman"/>
          <w:sz w:val="24"/>
          <w:szCs w:val="24"/>
        </w:rPr>
        <w:t xml:space="preserve"> (pp. 88–106). London: Continuum.</w:t>
      </w:r>
    </w:p>
    <w:p w:rsidR="00E608B2" w:rsidRPr="00E839E0" w:rsidRDefault="00E608B2" w:rsidP="00CD783C">
      <w:pPr>
        <w:pStyle w:val="Bibliography"/>
        <w:rPr>
          <w:rFonts w:ascii="Times New Roman" w:hAnsi="Times New Roman" w:cs="Times New Roman"/>
          <w:sz w:val="24"/>
          <w:szCs w:val="24"/>
        </w:rPr>
      </w:pPr>
      <w:r w:rsidRPr="00E839E0">
        <w:rPr>
          <w:rFonts w:ascii="Times New Roman" w:hAnsi="Times New Roman" w:cs="Times New Roman"/>
          <w:sz w:val="24"/>
          <w:szCs w:val="24"/>
        </w:rPr>
        <w:t xml:space="preserve">Wood, D. C. &amp; Appel, R. (2014). Multiword constructions in first year business and engineering university textbooks and EAP textbooks. </w:t>
      </w:r>
      <w:r w:rsidRPr="00E839E0">
        <w:rPr>
          <w:rFonts w:ascii="Times New Roman" w:hAnsi="Times New Roman" w:cs="Times New Roman"/>
          <w:i/>
          <w:iCs/>
          <w:sz w:val="24"/>
          <w:szCs w:val="24"/>
        </w:rPr>
        <w:t>Journal of English for Academic Purposes</w:t>
      </w:r>
      <w:r w:rsidRPr="00E839E0">
        <w:rPr>
          <w:rFonts w:ascii="Times New Roman" w:hAnsi="Times New Roman" w:cs="Times New Roman"/>
          <w:sz w:val="24"/>
          <w:szCs w:val="24"/>
        </w:rPr>
        <w:t xml:space="preserve">, </w:t>
      </w:r>
      <w:r w:rsidRPr="00E839E0">
        <w:rPr>
          <w:rFonts w:ascii="Times New Roman" w:hAnsi="Times New Roman" w:cs="Times New Roman"/>
          <w:iCs/>
          <w:sz w:val="24"/>
          <w:szCs w:val="24"/>
        </w:rPr>
        <w:t>15</w:t>
      </w:r>
      <w:r w:rsidRPr="00E839E0">
        <w:rPr>
          <w:rFonts w:ascii="Times New Roman" w:hAnsi="Times New Roman" w:cs="Times New Roman"/>
          <w:sz w:val="24"/>
          <w:szCs w:val="24"/>
        </w:rPr>
        <w:t>, 1–13.</w:t>
      </w:r>
      <w:r w:rsidR="005F796F" w:rsidRPr="00E839E0">
        <w:rPr>
          <w:rFonts w:ascii="Times New Roman" w:hAnsi="Times New Roman" w:cs="Times New Roman"/>
          <w:sz w:val="24"/>
          <w:szCs w:val="24"/>
        </w:rPr>
        <w:t xml:space="preserve"> </w:t>
      </w:r>
      <w:r w:rsidR="005F796F" w:rsidRPr="00E839E0">
        <w:rPr>
          <w:rFonts w:ascii="Times New Roman" w:hAnsi="Times New Roman" w:cs="Times New Roman"/>
          <w:bCs/>
          <w:sz w:val="24"/>
          <w:szCs w:val="24"/>
        </w:rPr>
        <w:t>doi:</w:t>
      </w:r>
      <w:r w:rsidR="00CA6108" w:rsidRPr="00E839E0">
        <w:rPr>
          <w:rFonts w:ascii="Times New Roman" w:hAnsi="Times New Roman" w:cs="Times New Roman"/>
          <w:bCs/>
          <w:sz w:val="24"/>
          <w:szCs w:val="24"/>
        </w:rPr>
        <w:t xml:space="preserve"> </w:t>
      </w:r>
      <w:r w:rsidR="00CA6108" w:rsidRPr="00E839E0">
        <w:rPr>
          <w:rFonts w:ascii="Times New Roman" w:hAnsi="Times New Roman" w:cs="Times New Roman"/>
          <w:bCs/>
          <w:sz w:val="24"/>
          <w:szCs w:val="24"/>
          <w:lang w:val="en-US"/>
        </w:rPr>
        <w:t>10.1016/j.jeap.2014.03.002.</w:t>
      </w:r>
    </w:p>
    <w:p w:rsidR="006F03EB" w:rsidRPr="00E839E0" w:rsidRDefault="006F03EB" w:rsidP="00CD783C">
      <w:pPr>
        <w:spacing w:after="0" w:line="480" w:lineRule="auto"/>
        <w:ind w:left="720" w:hanging="720"/>
        <w:rPr>
          <w:rFonts w:ascii="Times New Roman" w:hAnsi="Times New Roman" w:cs="Times New Roman"/>
          <w:sz w:val="24"/>
          <w:szCs w:val="24"/>
          <w:lang w:val="en-GB"/>
        </w:rPr>
      </w:pPr>
      <w:r w:rsidRPr="00E839E0">
        <w:rPr>
          <w:rFonts w:ascii="Times New Roman" w:hAnsi="Times New Roman" w:cs="Times New Roman"/>
          <w:sz w:val="24"/>
          <w:szCs w:val="24"/>
          <w:lang w:val="en-GB"/>
        </w:rPr>
        <w:t>Yang, M-N. (2015). A nursing academic word list.</w:t>
      </w:r>
      <w:r w:rsidR="00024A80" w:rsidRPr="00E839E0">
        <w:rPr>
          <w:rFonts w:ascii="Times New Roman" w:hAnsi="Times New Roman" w:cs="Times New Roman"/>
          <w:sz w:val="24"/>
          <w:szCs w:val="24"/>
          <w:lang w:val="en-GB"/>
        </w:rPr>
        <w:t xml:space="preserve"> </w:t>
      </w:r>
      <w:r w:rsidRPr="00E839E0">
        <w:rPr>
          <w:rFonts w:ascii="Times New Roman" w:hAnsi="Times New Roman" w:cs="Times New Roman"/>
          <w:i/>
          <w:sz w:val="24"/>
          <w:szCs w:val="24"/>
          <w:lang w:val="en-GB"/>
        </w:rPr>
        <w:t>English for Specific Purposes</w:t>
      </w:r>
      <w:r w:rsidRPr="00E839E0">
        <w:rPr>
          <w:rFonts w:ascii="Times New Roman" w:hAnsi="Times New Roman" w:cs="Times New Roman"/>
          <w:sz w:val="24"/>
          <w:szCs w:val="24"/>
          <w:lang w:val="en-GB"/>
        </w:rPr>
        <w:t xml:space="preserve">, </w:t>
      </w:r>
      <w:r w:rsidRPr="00E839E0">
        <w:rPr>
          <w:rFonts w:ascii="Times New Roman" w:hAnsi="Times New Roman" w:cs="Times New Roman"/>
          <w:i/>
          <w:sz w:val="24"/>
          <w:szCs w:val="24"/>
          <w:lang w:val="en-GB"/>
        </w:rPr>
        <w:t>37,</w:t>
      </w:r>
      <w:r w:rsidRPr="00E839E0">
        <w:rPr>
          <w:rFonts w:ascii="Times New Roman" w:hAnsi="Times New Roman" w:cs="Times New Roman"/>
          <w:sz w:val="24"/>
          <w:szCs w:val="24"/>
          <w:lang w:val="en-GB"/>
        </w:rPr>
        <w:t xml:space="preserve"> 27–38.</w:t>
      </w:r>
      <w:r w:rsidR="005F796F" w:rsidRPr="00E839E0">
        <w:rPr>
          <w:rFonts w:ascii="Times New Roman" w:hAnsi="Times New Roman" w:cs="Times New Roman"/>
          <w:sz w:val="24"/>
          <w:szCs w:val="24"/>
          <w:lang w:val="en-GB"/>
        </w:rPr>
        <w:t xml:space="preserve"> </w:t>
      </w:r>
      <w:r w:rsidR="005F796F" w:rsidRPr="00E839E0">
        <w:rPr>
          <w:rFonts w:ascii="Times New Roman" w:hAnsi="Times New Roman" w:cs="Times New Roman"/>
          <w:bCs/>
          <w:sz w:val="24"/>
          <w:szCs w:val="24"/>
        </w:rPr>
        <w:t>doi:</w:t>
      </w:r>
      <w:r w:rsidR="00414757" w:rsidRPr="00E839E0">
        <w:rPr>
          <w:rFonts w:ascii="Times New Roman" w:hAnsi="Times New Roman" w:cs="Times New Roman"/>
          <w:bCs/>
          <w:sz w:val="24"/>
          <w:szCs w:val="24"/>
        </w:rPr>
        <w:t xml:space="preserve"> 10.1016/j.esp.2014.05.003.</w:t>
      </w:r>
    </w:p>
    <w:p w:rsidR="00002325" w:rsidRPr="00E839E0" w:rsidRDefault="00285481" w:rsidP="00CD783C">
      <w:pPr>
        <w:pStyle w:val="Heading1"/>
        <w:spacing w:line="480" w:lineRule="auto"/>
        <w:rPr>
          <w:rFonts w:ascii="Times New Roman" w:hAnsi="Times New Roman" w:cs="Times New Roman"/>
          <w:sz w:val="24"/>
          <w:szCs w:val="24"/>
        </w:rPr>
      </w:pPr>
      <w:r w:rsidRPr="00E839E0">
        <w:rPr>
          <w:rFonts w:ascii="Times New Roman" w:hAnsi="Times New Roman" w:cs="Times New Roman"/>
          <w:sz w:val="24"/>
          <w:szCs w:val="24"/>
        </w:rPr>
        <w:fldChar w:fldCharType="end"/>
      </w:r>
    </w:p>
    <w:p w:rsidR="00002325" w:rsidRPr="00E839E0" w:rsidRDefault="00002325" w:rsidP="00CD783C">
      <w:pPr>
        <w:spacing w:line="480" w:lineRule="auto"/>
        <w:rPr>
          <w:rFonts w:ascii="Times New Roman" w:eastAsiaTheme="majorEastAsia" w:hAnsi="Times New Roman" w:cs="Times New Roman"/>
          <w:color w:val="2E74B5" w:themeColor="accent1" w:themeShade="BF"/>
          <w:sz w:val="24"/>
          <w:szCs w:val="24"/>
        </w:rPr>
      </w:pPr>
      <w:r w:rsidRPr="00E839E0">
        <w:rPr>
          <w:rFonts w:ascii="Times New Roman" w:hAnsi="Times New Roman" w:cs="Times New Roman"/>
          <w:sz w:val="24"/>
          <w:szCs w:val="24"/>
        </w:rPr>
        <w:br w:type="page"/>
      </w:r>
    </w:p>
    <w:p w:rsidR="0089232E" w:rsidRPr="00E839E0" w:rsidRDefault="0089232E" w:rsidP="00CD783C">
      <w:pPr>
        <w:pStyle w:val="Default"/>
        <w:spacing w:line="480" w:lineRule="auto"/>
        <w:rPr>
          <w:bCs/>
        </w:rPr>
      </w:pPr>
      <w:r w:rsidRPr="00E839E0">
        <w:t xml:space="preserve">Appendix </w:t>
      </w:r>
      <w:r w:rsidR="0050415D" w:rsidRPr="00E839E0">
        <w:t>1</w:t>
      </w:r>
      <w:r w:rsidRPr="00E839E0">
        <w:t>: Interview guide</w:t>
      </w:r>
      <w:r w:rsidR="007F7AF2" w:rsidRPr="00E839E0">
        <w:t>s</w:t>
      </w:r>
      <w:r w:rsidRPr="00E839E0">
        <w:t xml:space="preserve"> </w:t>
      </w:r>
      <w:r w:rsidRPr="00E839E0">
        <w:rPr>
          <w:bCs/>
        </w:rPr>
        <w:t xml:space="preserve">for </w:t>
      </w:r>
      <w:r w:rsidR="007F7AF2" w:rsidRPr="00E839E0">
        <w:rPr>
          <w:bCs/>
        </w:rPr>
        <w:t>l</w:t>
      </w:r>
      <w:r w:rsidRPr="00E839E0">
        <w:rPr>
          <w:bCs/>
        </w:rPr>
        <w:t xml:space="preserve">ecturers </w:t>
      </w:r>
      <w:r w:rsidR="007F7AF2" w:rsidRPr="00E839E0">
        <w:rPr>
          <w:bCs/>
        </w:rPr>
        <w:t>and students</w:t>
      </w:r>
    </w:p>
    <w:p w:rsidR="007F7AF2" w:rsidRPr="00E839E0" w:rsidRDefault="007F7AF2" w:rsidP="00CD783C">
      <w:pPr>
        <w:pStyle w:val="Default"/>
        <w:spacing w:line="480" w:lineRule="auto"/>
        <w:rPr>
          <w:bCs/>
        </w:rPr>
      </w:pPr>
      <w:r w:rsidRPr="00E839E0">
        <w:rPr>
          <w:bCs/>
        </w:rPr>
        <w:t>Lecturer interview guide</w:t>
      </w:r>
    </w:p>
    <w:p w:rsidR="0089232E" w:rsidRPr="00E839E0" w:rsidRDefault="0089232E" w:rsidP="00CD783C">
      <w:pPr>
        <w:pStyle w:val="Default"/>
        <w:numPr>
          <w:ilvl w:val="0"/>
          <w:numId w:val="40"/>
        </w:numPr>
        <w:spacing w:line="480" w:lineRule="auto"/>
      </w:pPr>
      <w:r w:rsidRPr="00E839E0">
        <w:t xml:space="preserve">Activity identification: What sorts of classroom activities do you choose for this particular course? </w:t>
      </w:r>
    </w:p>
    <w:p w:rsidR="0089232E" w:rsidRPr="00E839E0" w:rsidRDefault="0089232E" w:rsidP="00CD783C">
      <w:pPr>
        <w:pStyle w:val="Default"/>
        <w:numPr>
          <w:ilvl w:val="0"/>
          <w:numId w:val="40"/>
        </w:numPr>
        <w:spacing w:line="480" w:lineRule="auto"/>
      </w:pPr>
      <w:r w:rsidRPr="00E839E0">
        <w:t xml:space="preserve">Academic level: Do you set up different activities between 400/500 (postgraduate) and 300 and below (undergraduate)? </w:t>
      </w:r>
    </w:p>
    <w:p w:rsidR="0089232E" w:rsidRPr="00E839E0" w:rsidRDefault="0089232E" w:rsidP="00CD783C">
      <w:pPr>
        <w:pStyle w:val="Default"/>
        <w:numPr>
          <w:ilvl w:val="0"/>
          <w:numId w:val="40"/>
        </w:numPr>
        <w:spacing w:line="480" w:lineRule="auto"/>
      </w:pPr>
      <w:r w:rsidRPr="00E839E0">
        <w:t>Course nature</w:t>
      </w:r>
      <w:r w:rsidR="001B4274" w:rsidRPr="00E839E0">
        <w:t>:</w:t>
      </w:r>
      <w:r w:rsidRPr="00E839E0">
        <w:t xml:space="preserve"> Do you think you set up different activities for your different courses? </w:t>
      </w:r>
    </w:p>
    <w:p w:rsidR="0089232E" w:rsidRPr="00E839E0" w:rsidRDefault="0089232E" w:rsidP="00CD783C">
      <w:pPr>
        <w:pStyle w:val="Default"/>
        <w:numPr>
          <w:ilvl w:val="0"/>
          <w:numId w:val="40"/>
        </w:numPr>
        <w:spacing w:line="480" w:lineRule="auto"/>
      </w:pPr>
      <w:r w:rsidRPr="00E839E0">
        <w:t xml:space="preserve">Active learning: How do you expect students to participate in classroom activities? </w:t>
      </w:r>
    </w:p>
    <w:p w:rsidR="0089232E" w:rsidRPr="00E839E0" w:rsidRDefault="0089232E" w:rsidP="00CD783C">
      <w:pPr>
        <w:pStyle w:val="Default"/>
        <w:numPr>
          <w:ilvl w:val="0"/>
          <w:numId w:val="40"/>
        </w:numPr>
        <w:spacing w:line="480" w:lineRule="auto"/>
      </w:pPr>
      <w:r w:rsidRPr="00E839E0">
        <w:t xml:space="preserve">Collaborative learning activities: Do you give collaborative learning activities in or outside the classroom? If you do, why and what do you expect from that? Any issues? </w:t>
      </w:r>
    </w:p>
    <w:p w:rsidR="0089232E" w:rsidRPr="00E839E0" w:rsidRDefault="0089232E" w:rsidP="00CD783C">
      <w:pPr>
        <w:pStyle w:val="Default"/>
        <w:numPr>
          <w:ilvl w:val="0"/>
          <w:numId w:val="40"/>
        </w:numPr>
        <w:spacing w:line="480" w:lineRule="auto"/>
      </w:pPr>
      <w:r w:rsidRPr="00E839E0">
        <w:t xml:space="preserve">Assessment: Do you assess students’ participation in classroom activities? </w:t>
      </w:r>
    </w:p>
    <w:p w:rsidR="0089232E" w:rsidRPr="00E839E0" w:rsidRDefault="0089232E" w:rsidP="00CD783C">
      <w:pPr>
        <w:pStyle w:val="Default"/>
        <w:numPr>
          <w:ilvl w:val="0"/>
          <w:numId w:val="40"/>
        </w:numPr>
        <w:spacing w:line="480" w:lineRule="auto"/>
      </w:pPr>
      <w:r w:rsidRPr="00E839E0">
        <w:t xml:space="preserve">Personal belief behind practices: What influenced your current style of teaching practice? Disciplinary expectation/constraint, personal experience as students and teachers, career development resources such as books, or personal experiences in the real world? </w:t>
      </w:r>
    </w:p>
    <w:p w:rsidR="0089232E" w:rsidRPr="00E839E0" w:rsidRDefault="0089232E" w:rsidP="00CD783C">
      <w:pPr>
        <w:pStyle w:val="Default"/>
        <w:numPr>
          <w:ilvl w:val="0"/>
          <w:numId w:val="40"/>
        </w:numPr>
        <w:spacing w:line="480" w:lineRule="auto"/>
      </w:pPr>
      <w:r w:rsidRPr="00E839E0">
        <w:t>NS-NNS interaction: Do you find any issues with your interaction with NNS students or peer interaction between NS and NNS students?</w:t>
      </w:r>
    </w:p>
    <w:p w:rsidR="007F7AF2" w:rsidRPr="00E839E0" w:rsidRDefault="007F7AF2" w:rsidP="00CD783C">
      <w:pPr>
        <w:pStyle w:val="Default"/>
        <w:spacing w:line="480" w:lineRule="auto"/>
        <w:ind w:left="720"/>
      </w:pPr>
    </w:p>
    <w:p w:rsidR="007F7AF2" w:rsidRPr="00E839E0" w:rsidRDefault="007F7AF2" w:rsidP="00CD783C">
      <w:pPr>
        <w:pStyle w:val="Default"/>
        <w:spacing w:line="480" w:lineRule="auto"/>
      </w:pPr>
      <w:r w:rsidRPr="00E839E0">
        <w:t>Student interview guide</w:t>
      </w:r>
    </w:p>
    <w:p w:rsidR="0089232E" w:rsidRPr="00E839E0" w:rsidRDefault="0089232E" w:rsidP="00CD783C">
      <w:pPr>
        <w:pStyle w:val="Default"/>
        <w:numPr>
          <w:ilvl w:val="0"/>
          <w:numId w:val="38"/>
        </w:numPr>
        <w:spacing w:line="480" w:lineRule="auto"/>
        <w:rPr>
          <w:color w:val="auto"/>
        </w:rPr>
      </w:pPr>
      <w:r w:rsidRPr="00E839E0">
        <w:rPr>
          <w:color w:val="auto"/>
        </w:rPr>
        <w:t xml:space="preserve">Activity type and study level: Do you find any difference in classroom activities between your current postgraduate studies and previous undergraduate studies? </w:t>
      </w:r>
    </w:p>
    <w:p w:rsidR="0089232E" w:rsidRPr="00E839E0" w:rsidRDefault="0089232E" w:rsidP="00CD783C">
      <w:pPr>
        <w:pStyle w:val="Default"/>
        <w:numPr>
          <w:ilvl w:val="0"/>
          <w:numId w:val="38"/>
        </w:numPr>
        <w:spacing w:line="480" w:lineRule="auto"/>
        <w:rPr>
          <w:color w:val="auto"/>
        </w:rPr>
      </w:pPr>
      <w:r w:rsidRPr="00E839E0">
        <w:rPr>
          <w:color w:val="auto"/>
        </w:rPr>
        <w:t xml:space="preserve">Intercultural difference: Do you identify any ‘Kiwi’ culture in terms of classroom learning activities and classroom interaction? </w:t>
      </w:r>
    </w:p>
    <w:p w:rsidR="0089232E" w:rsidRPr="00E839E0" w:rsidRDefault="0089232E" w:rsidP="00CD783C">
      <w:pPr>
        <w:pStyle w:val="Default"/>
        <w:numPr>
          <w:ilvl w:val="0"/>
          <w:numId w:val="38"/>
        </w:numPr>
        <w:spacing w:line="480" w:lineRule="auto"/>
        <w:rPr>
          <w:color w:val="auto"/>
        </w:rPr>
      </w:pPr>
      <w:r w:rsidRPr="00E839E0">
        <w:rPr>
          <w:color w:val="auto"/>
        </w:rPr>
        <w:t xml:space="preserve">Language: Do you find any difference between your own </w:t>
      </w:r>
      <w:r w:rsidR="00897BD3" w:rsidRPr="00E839E0">
        <w:rPr>
          <w:color w:val="auto"/>
        </w:rPr>
        <w:t>first language (</w:t>
      </w:r>
      <w:r w:rsidRPr="00E839E0">
        <w:rPr>
          <w:color w:val="auto"/>
        </w:rPr>
        <w:t>L1</w:t>
      </w:r>
      <w:r w:rsidR="00897BD3" w:rsidRPr="00E839E0">
        <w:rPr>
          <w:color w:val="auto"/>
        </w:rPr>
        <w:t>)</w:t>
      </w:r>
      <w:r w:rsidRPr="00E839E0">
        <w:rPr>
          <w:color w:val="auto"/>
        </w:rPr>
        <w:t xml:space="preserve"> and </w:t>
      </w:r>
      <w:r w:rsidR="00897BD3" w:rsidRPr="00E839E0">
        <w:rPr>
          <w:color w:val="auto"/>
        </w:rPr>
        <w:t>second language (</w:t>
      </w:r>
      <w:r w:rsidRPr="00E839E0">
        <w:rPr>
          <w:color w:val="auto"/>
        </w:rPr>
        <w:t>L2</w:t>
      </w:r>
      <w:r w:rsidR="00897BD3" w:rsidRPr="00E839E0">
        <w:rPr>
          <w:color w:val="auto"/>
        </w:rPr>
        <w:t>)</w:t>
      </w:r>
      <w:r w:rsidRPr="00E839E0">
        <w:rPr>
          <w:color w:val="auto"/>
        </w:rPr>
        <w:t xml:space="preserve"> use when you participate in classroom interaction?</w:t>
      </w:r>
      <w:r w:rsidR="00024A80" w:rsidRPr="00E839E0">
        <w:rPr>
          <w:color w:val="auto"/>
        </w:rPr>
        <w:t xml:space="preserve"> </w:t>
      </w:r>
      <w:r w:rsidRPr="00E839E0">
        <w:rPr>
          <w:color w:val="auto"/>
        </w:rPr>
        <w:t xml:space="preserve"> Does your L2 cause any specific difficulty in the academic interaction? </w:t>
      </w:r>
    </w:p>
    <w:p w:rsidR="0089232E" w:rsidRPr="00E839E0" w:rsidRDefault="0089232E" w:rsidP="00CD783C">
      <w:pPr>
        <w:pStyle w:val="Default"/>
        <w:numPr>
          <w:ilvl w:val="0"/>
          <w:numId w:val="38"/>
        </w:numPr>
        <w:spacing w:line="480" w:lineRule="auto"/>
        <w:rPr>
          <w:color w:val="auto"/>
        </w:rPr>
      </w:pPr>
      <w:r w:rsidRPr="00E839E0">
        <w:rPr>
          <w:color w:val="auto"/>
        </w:rPr>
        <w:t>Interaction type: Do you voluntarily give questions or comments to lecturers in lecture? Do you think you behave differently or feel different when you talk with lecturers and peer classmates?</w:t>
      </w:r>
      <w:r w:rsidR="00024A80" w:rsidRPr="00E839E0">
        <w:rPr>
          <w:color w:val="auto"/>
        </w:rPr>
        <w:t xml:space="preserve"> </w:t>
      </w:r>
      <w:r w:rsidRPr="00E839E0">
        <w:rPr>
          <w:color w:val="auto"/>
        </w:rPr>
        <w:t>How do you participate in the talk held between the lecturer and another student?</w:t>
      </w:r>
      <w:r w:rsidR="00024A80" w:rsidRPr="00E839E0">
        <w:rPr>
          <w:color w:val="auto"/>
        </w:rPr>
        <w:t xml:space="preserve"> </w:t>
      </w:r>
      <w:r w:rsidRPr="00E839E0">
        <w:rPr>
          <w:color w:val="auto"/>
        </w:rPr>
        <w:t xml:space="preserve">Do you think you take the floor voluntarily during a talk held between the lecturer and another student? If you do, when you do you think you need to do so? </w:t>
      </w:r>
    </w:p>
    <w:p w:rsidR="0089232E" w:rsidRPr="00E839E0" w:rsidRDefault="0089232E" w:rsidP="00CD783C">
      <w:pPr>
        <w:pStyle w:val="Default"/>
        <w:numPr>
          <w:ilvl w:val="0"/>
          <w:numId w:val="38"/>
        </w:numPr>
        <w:spacing w:line="480" w:lineRule="auto"/>
        <w:rPr>
          <w:color w:val="auto"/>
        </w:rPr>
      </w:pPr>
      <w:r w:rsidRPr="00E839E0">
        <w:rPr>
          <w:color w:val="auto"/>
        </w:rPr>
        <w:t>Peer talk/work: What do you think is the point of doing peer talk/work in classroom? Do you think it benefits you in any way?</w:t>
      </w:r>
      <w:r w:rsidR="00024A80" w:rsidRPr="00E839E0">
        <w:rPr>
          <w:color w:val="auto"/>
        </w:rPr>
        <w:t xml:space="preserve"> </w:t>
      </w:r>
      <w:r w:rsidRPr="00E839E0">
        <w:rPr>
          <w:color w:val="auto"/>
        </w:rPr>
        <w:t xml:space="preserve">Do you find any issue with peer interaction? If you do, how do you cope with that? </w:t>
      </w:r>
    </w:p>
    <w:p w:rsidR="0089232E" w:rsidRPr="00E839E0" w:rsidRDefault="0089232E" w:rsidP="00CD783C">
      <w:pPr>
        <w:pStyle w:val="Default"/>
        <w:numPr>
          <w:ilvl w:val="0"/>
          <w:numId w:val="38"/>
        </w:numPr>
        <w:spacing w:line="480" w:lineRule="auto"/>
      </w:pPr>
      <w:r w:rsidRPr="00E839E0">
        <w:rPr>
          <w:color w:val="auto"/>
        </w:rPr>
        <w:t>Native Speakers VS Non-Native Speakers: Do you find any difference between NS and NNS in terms of participation and behaviour in classroom interaction?</w:t>
      </w:r>
      <w:r w:rsidR="00024A80" w:rsidRPr="00E839E0">
        <w:rPr>
          <w:color w:val="auto"/>
        </w:rPr>
        <w:t xml:space="preserve"> </w:t>
      </w:r>
      <w:r w:rsidRPr="00E839E0">
        <w:rPr>
          <w:color w:val="auto"/>
        </w:rPr>
        <w:t>Do you find any benefit or issue with interaction with NS/NNS?</w:t>
      </w:r>
    </w:p>
    <w:p w:rsidR="005323A7" w:rsidRPr="00E839E0" w:rsidRDefault="005323A7" w:rsidP="00CD783C">
      <w:pPr>
        <w:spacing w:line="480" w:lineRule="auto"/>
        <w:rPr>
          <w:rFonts w:ascii="Times New Roman" w:hAnsi="Times New Roman" w:cs="Times New Roman"/>
          <w:sz w:val="24"/>
          <w:szCs w:val="24"/>
        </w:rPr>
      </w:pPr>
    </w:p>
    <w:p w:rsidR="007F7AF2" w:rsidRPr="00E839E0" w:rsidRDefault="007F7AF2" w:rsidP="00CD783C">
      <w:pPr>
        <w:spacing w:line="480" w:lineRule="auto"/>
        <w:rPr>
          <w:rFonts w:ascii="Times New Roman" w:hAnsi="Times New Roman" w:cs="Times New Roman"/>
          <w:sz w:val="24"/>
          <w:szCs w:val="24"/>
        </w:rPr>
      </w:pPr>
      <w:r w:rsidRPr="00E839E0">
        <w:rPr>
          <w:rFonts w:ascii="Times New Roman" w:hAnsi="Times New Roman" w:cs="Times New Roman"/>
          <w:sz w:val="24"/>
          <w:szCs w:val="24"/>
        </w:rPr>
        <w:br w:type="page"/>
      </w:r>
    </w:p>
    <w:p w:rsidR="007F7AF2" w:rsidRPr="00E839E0" w:rsidRDefault="007F7AF2" w:rsidP="00CD783C">
      <w:pPr>
        <w:spacing w:line="480" w:lineRule="auto"/>
        <w:rPr>
          <w:rFonts w:ascii="Times New Roman" w:hAnsi="Times New Roman" w:cs="Times New Roman"/>
          <w:sz w:val="24"/>
          <w:szCs w:val="24"/>
        </w:rPr>
      </w:pPr>
      <w:r w:rsidRPr="00E839E0">
        <w:rPr>
          <w:rFonts w:ascii="Times New Roman" w:hAnsi="Times New Roman" w:cs="Times New Roman"/>
          <w:sz w:val="24"/>
          <w:szCs w:val="24"/>
        </w:rPr>
        <w:t xml:space="preserve">Appendix </w:t>
      </w:r>
      <w:r w:rsidR="0050415D" w:rsidRPr="00E839E0">
        <w:rPr>
          <w:rFonts w:ascii="Times New Roman" w:hAnsi="Times New Roman" w:cs="Times New Roman"/>
          <w:sz w:val="24"/>
          <w:szCs w:val="24"/>
        </w:rPr>
        <w:t>2</w:t>
      </w:r>
      <w:r w:rsidRPr="00E839E0">
        <w:rPr>
          <w:rFonts w:ascii="Times New Roman" w:hAnsi="Times New Roman" w:cs="Times New Roman"/>
          <w:sz w:val="24"/>
          <w:szCs w:val="24"/>
        </w:rPr>
        <w:t>: Names and publishers of EAP and ESP textbooks used in this study</w:t>
      </w:r>
    </w:p>
    <w:tbl>
      <w:tblPr>
        <w:tblW w:w="5000" w:type="pct"/>
        <w:tblBorders>
          <w:top w:val="single" w:sz="4" w:space="0" w:color="auto"/>
          <w:bottom w:val="single" w:sz="4" w:space="0" w:color="auto"/>
        </w:tblBorders>
        <w:tblLayout w:type="fixed"/>
        <w:tblLook w:val="04A0" w:firstRow="1" w:lastRow="0" w:firstColumn="1" w:lastColumn="0" w:noHBand="0" w:noVBand="1"/>
      </w:tblPr>
      <w:tblGrid>
        <w:gridCol w:w="1241"/>
        <w:gridCol w:w="5684"/>
        <w:gridCol w:w="2651"/>
      </w:tblGrid>
      <w:tr w:rsidR="007F7AF2" w:rsidRPr="00E839E0" w:rsidTr="00483F4E">
        <w:trPr>
          <w:trHeight w:val="315"/>
        </w:trPr>
        <w:tc>
          <w:tcPr>
            <w:tcW w:w="648" w:type="pct"/>
            <w:tcBorders>
              <w:bottom w:val="single" w:sz="4" w:space="0" w:color="auto"/>
            </w:tcBorders>
          </w:tcPr>
          <w:p w:rsidR="007F7AF2" w:rsidRPr="00E839E0" w:rsidRDefault="007F7AF2" w:rsidP="00CD783C">
            <w:pPr>
              <w:spacing w:after="0" w:line="480" w:lineRule="auto"/>
              <w:rPr>
                <w:rFonts w:ascii="Times New Roman" w:eastAsia="Times New Roman" w:hAnsi="Times New Roman" w:cs="Times New Roman"/>
                <w:color w:val="000000"/>
                <w:sz w:val="24"/>
                <w:szCs w:val="24"/>
              </w:rPr>
            </w:pPr>
          </w:p>
        </w:tc>
        <w:tc>
          <w:tcPr>
            <w:tcW w:w="2967" w:type="pct"/>
            <w:tcBorders>
              <w:bottom w:val="single" w:sz="4" w:space="0" w:color="auto"/>
            </w:tcBorders>
            <w:shd w:val="clear" w:color="auto" w:fill="auto"/>
            <w:noWrap/>
            <w:vAlign w:val="bottom"/>
            <w:hideMark/>
          </w:tcPr>
          <w:p w:rsidR="007F7AF2" w:rsidRPr="00E839E0" w:rsidRDefault="007F7AF2" w:rsidP="00CD783C">
            <w:pPr>
              <w:spacing w:after="0" w:line="480" w:lineRule="auto"/>
              <w:rPr>
                <w:rFonts w:ascii="Times New Roman" w:eastAsia="Times New Roman" w:hAnsi="Times New Roman" w:cs="Times New Roman"/>
                <w:color w:val="000000"/>
                <w:sz w:val="24"/>
                <w:szCs w:val="24"/>
              </w:rPr>
            </w:pPr>
            <w:r w:rsidRPr="00E839E0">
              <w:rPr>
                <w:rFonts w:ascii="Times New Roman" w:eastAsia="Times New Roman" w:hAnsi="Times New Roman" w:cs="Times New Roman"/>
                <w:color w:val="000000"/>
                <w:sz w:val="24"/>
                <w:szCs w:val="24"/>
              </w:rPr>
              <w:t>Series</w:t>
            </w:r>
          </w:p>
        </w:tc>
        <w:tc>
          <w:tcPr>
            <w:tcW w:w="1384" w:type="pct"/>
            <w:tcBorders>
              <w:bottom w:val="single" w:sz="4" w:space="0" w:color="auto"/>
            </w:tcBorders>
            <w:shd w:val="clear" w:color="auto" w:fill="auto"/>
            <w:noWrap/>
            <w:vAlign w:val="bottom"/>
            <w:hideMark/>
          </w:tcPr>
          <w:p w:rsidR="007F7AF2" w:rsidRPr="00E839E0" w:rsidRDefault="007F7AF2" w:rsidP="00CD783C">
            <w:pPr>
              <w:spacing w:after="0" w:line="480" w:lineRule="auto"/>
              <w:rPr>
                <w:rFonts w:ascii="Times New Roman" w:eastAsia="Times New Roman" w:hAnsi="Times New Roman" w:cs="Times New Roman"/>
                <w:color w:val="000000"/>
                <w:sz w:val="24"/>
                <w:szCs w:val="24"/>
              </w:rPr>
            </w:pPr>
            <w:r w:rsidRPr="00E839E0">
              <w:rPr>
                <w:rFonts w:ascii="Times New Roman" w:eastAsia="Times New Roman" w:hAnsi="Times New Roman" w:cs="Times New Roman"/>
                <w:color w:val="000000"/>
                <w:sz w:val="24"/>
                <w:szCs w:val="24"/>
              </w:rPr>
              <w:t>Publishers</w:t>
            </w:r>
          </w:p>
        </w:tc>
      </w:tr>
      <w:tr w:rsidR="007F7AF2" w:rsidRPr="00E839E0" w:rsidTr="00483F4E">
        <w:trPr>
          <w:trHeight w:val="315"/>
        </w:trPr>
        <w:tc>
          <w:tcPr>
            <w:tcW w:w="648" w:type="pct"/>
            <w:tcBorders>
              <w:top w:val="single" w:sz="4" w:space="0" w:color="auto"/>
              <w:bottom w:val="nil"/>
            </w:tcBorders>
          </w:tcPr>
          <w:p w:rsidR="007F7AF2" w:rsidRPr="00E839E0" w:rsidRDefault="007F7AF2" w:rsidP="00CD783C">
            <w:pPr>
              <w:spacing w:after="0" w:line="480" w:lineRule="auto"/>
              <w:rPr>
                <w:rFonts w:ascii="Times New Roman" w:eastAsia="Times New Roman" w:hAnsi="Times New Roman" w:cs="Times New Roman"/>
                <w:color w:val="000000"/>
                <w:sz w:val="24"/>
                <w:szCs w:val="24"/>
              </w:rPr>
            </w:pPr>
            <w:r w:rsidRPr="00E839E0">
              <w:rPr>
                <w:rFonts w:ascii="Times New Roman" w:eastAsia="Times New Roman" w:hAnsi="Times New Roman" w:cs="Times New Roman"/>
                <w:color w:val="000000"/>
                <w:sz w:val="24"/>
                <w:szCs w:val="24"/>
              </w:rPr>
              <w:t>EAP textbooks</w:t>
            </w:r>
          </w:p>
        </w:tc>
        <w:tc>
          <w:tcPr>
            <w:tcW w:w="2967" w:type="pct"/>
            <w:tcBorders>
              <w:top w:val="single" w:sz="4" w:space="0" w:color="auto"/>
              <w:bottom w:val="nil"/>
            </w:tcBorders>
            <w:shd w:val="clear" w:color="auto" w:fill="auto"/>
            <w:noWrap/>
          </w:tcPr>
          <w:p w:rsidR="007F7AF2" w:rsidRPr="00E839E0" w:rsidRDefault="007F7AF2" w:rsidP="00CD783C">
            <w:pPr>
              <w:spacing w:after="0" w:line="480" w:lineRule="auto"/>
              <w:rPr>
                <w:rFonts w:ascii="Times New Roman" w:eastAsia="Times New Roman" w:hAnsi="Times New Roman" w:cs="Times New Roman"/>
                <w:sz w:val="24"/>
                <w:szCs w:val="24"/>
              </w:rPr>
            </w:pPr>
            <w:r w:rsidRPr="00E839E0">
              <w:rPr>
                <w:rFonts w:ascii="Times New Roman" w:eastAsia="Times New Roman" w:hAnsi="Times New Roman" w:cs="Times New Roman"/>
                <w:sz w:val="24"/>
                <w:szCs w:val="24"/>
              </w:rPr>
              <w:t>Academic listening strategies: a guide to understand lectures</w:t>
            </w:r>
          </w:p>
        </w:tc>
        <w:tc>
          <w:tcPr>
            <w:tcW w:w="1384" w:type="pct"/>
            <w:tcBorders>
              <w:top w:val="single" w:sz="4" w:space="0" w:color="auto"/>
              <w:bottom w:val="nil"/>
            </w:tcBorders>
            <w:shd w:val="clear" w:color="auto" w:fill="auto"/>
            <w:noWrap/>
            <w:vAlign w:val="center"/>
          </w:tcPr>
          <w:p w:rsidR="007F7AF2" w:rsidRPr="00E839E0" w:rsidRDefault="007F7AF2" w:rsidP="00CD783C">
            <w:pPr>
              <w:spacing w:after="0" w:line="480" w:lineRule="auto"/>
              <w:rPr>
                <w:rFonts w:ascii="Times New Roman" w:eastAsia="Times New Roman" w:hAnsi="Times New Roman" w:cs="Times New Roman"/>
                <w:sz w:val="24"/>
                <w:szCs w:val="24"/>
              </w:rPr>
            </w:pPr>
            <w:r w:rsidRPr="00E839E0">
              <w:rPr>
                <w:rFonts w:ascii="Times New Roman" w:eastAsia="Times New Roman" w:hAnsi="Times New Roman" w:cs="Times New Roman"/>
                <w:sz w:val="24"/>
                <w:szCs w:val="24"/>
              </w:rPr>
              <w:t>University of Michigan Press</w:t>
            </w:r>
          </w:p>
        </w:tc>
      </w:tr>
      <w:tr w:rsidR="007F7AF2" w:rsidRPr="00E839E0" w:rsidTr="00483F4E">
        <w:trPr>
          <w:trHeight w:val="315"/>
        </w:trPr>
        <w:tc>
          <w:tcPr>
            <w:tcW w:w="648" w:type="pct"/>
            <w:tcBorders>
              <w:top w:val="nil"/>
              <w:bottom w:val="nil"/>
            </w:tcBorders>
          </w:tcPr>
          <w:p w:rsidR="007F7AF2" w:rsidRPr="00E839E0" w:rsidRDefault="007F7AF2" w:rsidP="00CD783C">
            <w:pPr>
              <w:spacing w:after="0" w:line="480" w:lineRule="auto"/>
              <w:rPr>
                <w:rFonts w:ascii="Times New Roman" w:eastAsia="Times New Roman" w:hAnsi="Times New Roman" w:cs="Times New Roman"/>
                <w:sz w:val="24"/>
                <w:szCs w:val="24"/>
              </w:rPr>
            </w:pPr>
          </w:p>
        </w:tc>
        <w:tc>
          <w:tcPr>
            <w:tcW w:w="2967" w:type="pct"/>
            <w:tcBorders>
              <w:top w:val="nil"/>
              <w:bottom w:val="nil"/>
            </w:tcBorders>
            <w:shd w:val="clear" w:color="auto" w:fill="auto"/>
            <w:vAlign w:val="bottom"/>
          </w:tcPr>
          <w:p w:rsidR="007F7AF2" w:rsidRPr="00E839E0" w:rsidRDefault="007F7AF2" w:rsidP="00CD783C">
            <w:pPr>
              <w:spacing w:after="0" w:line="480" w:lineRule="auto"/>
              <w:rPr>
                <w:rFonts w:ascii="Times New Roman" w:eastAsia="Times New Roman" w:hAnsi="Times New Roman" w:cs="Times New Roman"/>
                <w:sz w:val="24"/>
                <w:szCs w:val="24"/>
              </w:rPr>
            </w:pPr>
            <w:r w:rsidRPr="00E839E0">
              <w:rPr>
                <w:rFonts w:ascii="Times New Roman" w:eastAsia="Times New Roman" w:hAnsi="Times New Roman" w:cs="Times New Roman"/>
                <w:sz w:val="24"/>
                <w:szCs w:val="24"/>
              </w:rPr>
              <w:t>Communicating on campus</w:t>
            </w:r>
          </w:p>
        </w:tc>
        <w:tc>
          <w:tcPr>
            <w:tcW w:w="1384" w:type="pct"/>
            <w:tcBorders>
              <w:top w:val="nil"/>
              <w:bottom w:val="nil"/>
            </w:tcBorders>
            <w:shd w:val="clear" w:color="auto" w:fill="auto"/>
            <w:vAlign w:val="bottom"/>
          </w:tcPr>
          <w:p w:rsidR="007F7AF2" w:rsidRPr="00E839E0" w:rsidRDefault="007F7AF2" w:rsidP="00CD783C">
            <w:pPr>
              <w:spacing w:after="0" w:line="480" w:lineRule="auto"/>
              <w:rPr>
                <w:rFonts w:ascii="Times New Roman" w:eastAsia="Times New Roman" w:hAnsi="Times New Roman" w:cs="Times New Roman"/>
                <w:sz w:val="24"/>
                <w:szCs w:val="24"/>
              </w:rPr>
            </w:pPr>
            <w:r w:rsidRPr="00E839E0">
              <w:rPr>
                <w:rFonts w:ascii="Times New Roman" w:eastAsia="Times New Roman" w:hAnsi="Times New Roman" w:cs="Times New Roman"/>
                <w:sz w:val="24"/>
                <w:szCs w:val="24"/>
              </w:rPr>
              <w:t>Altar book center</w:t>
            </w:r>
          </w:p>
        </w:tc>
      </w:tr>
      <w:tr w:rsidR="007F7AF2" w:rsidRPr="00E839E0" w:rsidTr="00483F4E">
        <w:trPr>
          <w:trHeight w:val="315"/>
        </w:trPr>
        <w:tc>
          <w:tcPr>
            <w:tcW w:w="648" w:type="pct"/>
            <w:tcBorders>
              <w:top w:val="nil"/>
              <w:bottom w:val="nil"/>
            </w:tcBorders>
          </w:tcPr>
          <w:p w:rsidR="007F7AF2" w:rsidRPr="00E839E0" w:rsidRDefault="007F7AF2" w:rsidP="00CD783C">
            <w:pPr>
              <w:spacing w:after="0" w:line="480" w:lineRule="auto"/>
              <w:rPr>
                <w:rFonts w:ascii="Times New Roman" w:eastAsia="Times New Roman" w:hAnsi="Times New Roman" w:cs="Times New Roman"/>
                <w:sz w:val="24"/>
                <w:szCs w:val="24"/>
              </w:rPr>
            </w:pPr>
          </w:p>
        </w:tc>
        <w:tc>
          <w:tcPr>
            <w:tcW w:w="2967" w:type="pct"/>
            <w:tcBorders>
              <w:top w:val="nil"/>
              <w:bottom w:val="nil"/>
            </w:tcBorders>
            <w:shd w:val="clear" w:color="auto" w:fill="auto"/>
            <w:noWrap/>
            <w:vAlign w:val="bottom"/>
          </w:tcPr>
          <w:p w:rsidR="007F7AF2" w:rsidRPr="00E839E0" w:rsidRDefault="007F7AF2" w:rsidP="00CD783C">
            <w:pPr>
              <w:spacing w:after="0" w:line="480" w:lineRule="auto"/>
              <w:rPr>
                <w:rFonts w:ascii="Times New Roman" w:eastAsia="Times New Roman" w:hAnsi="Times New Roman" w:cs="Times New Roman"/>
                <w:sz w:val="24"/>
                <w:szCs w:val="24"/>
              </w:rPr>
            </w:pPr>
            <w:r w:rsidRPr="00E839E0">
              <w:rPr>
                <w:rFonts w:ascii="Times New Roman" w:eastAsia="Times New Roman" w:hAnsi="Times New Roman" w:cs="Times New Roman"/>
                <w:sz w:val="24"/>
                <w:szCs w:val="24"/>
              </w:rPr>
              <w:t>Contemporary topics</w:t>
            </w:r>
          </w:p>
        </w:tc>
        <w:tc>
          <w:tcPr>
            <w:tcW w:w="1384" w:type="pct"/>
            <w:tcBorders>
              <w:top w:val="nil"/>
              <w:bottom w:val="nil"/>
            </w:tcBorders>
            <w:shd w:val="clear" w:color="auto" w:fill="auto"/>
            <w:noWrap/>
            <w:vAlign w:val="bottom"/>
          </w:tcPr>
          <w:p w:rsidR="007F7AF2" w:rsidRPr="00E839E0" w:rsidRDefault="007F7AF2" w:rsidP="00CD783C">
            <w:pPr>
              <w:spacing w:after="0" w:line="480" w:lineRule="auto"/>
              <w:rPr>
                <w:rFonts w:ascii="Times New Roman" w:eastAsia="Times New Roman" w:hAnsi="Times New Roman" w:cs="Times New Roman"/>
                <w:sz w:val="24"/>
                <w:szCs w:val="24"/>
              </w:rPr>
            </w:pPr>
            <w:r w:rsidRPr="00E839E0">
              <w:rPr>
                <w:rFonts w:ascii="Times New Roman" w:eastAsia="Times New Roman" w:hAnsi="Times New Roman" w:cs="Times New Roman"/>
                <w:sz w:val="24"/>
                <w:szCs w:val="24"/>
              </w:rPr>
              <w:t>Pearson Longman</w:t>
            </w:r>
          </w:p>
        </w:tc>
      </w:tr>
      <w:tr w:rsidR="007F7AF2" w:rsidRPr="00E839E0" w:rsidTr="00483F4E">
        <w:trPr>
          <w:trHeight w:val="315"/>
        </w:trPr>
        <w:tc>
          <w:tcPr>
            <w:tcW w:w="648" w:type="pct"/>
            <w:tcBorders>
              <w:top w:val="nil"/>
            </w:tcBorders>
          </w:tcPr>
          <w:p w:rsidR="007F7AF2" w:rsidRPr="00E839E0" w:rsidRDefault="007F7AF2" w:rsidP="00CD783C">
            <w:pPr>
              <w:spacing w:after="0" w:line="480" w:lineRule="auto"/>
              <w:rPr>
                <w:rFonts w:ascii="Times New Roman" w:eastAsia="Times New Roman" w:hAnsi="Times New Roman" w:cs="Times New Roman"/>
                <w:sz w:val="24"/>
                <w:szCs w:val="24"/>
              </w:rPr>
            </w:pPr>
          </w:p>
        </w:tc>
        <w:tc>
          <w:tcPr>
            <w:tcW w:w="2967" w:type="pct"/>
            <w:tcBorders>
              <w:top w:val="nil"/>
            </w:tcBorders>
            <w:shd w:val="clear" w:color="auto" w:fill="auto"/>
            <w:noWrap/>
            <w:vAlign w:val="bottom"/>
          </w:tcPr>
          <w:p w:rsidR="007F7AF2" w:rsidRPr="00E839E0" w:rsidRDefault="007F7AF2" w:rsidP="00CD783C">
            <w:pPr>
              <w:spacing w:after="0" w:line="480" w:lineRule="auto"/>
              <w:rPr>
                <w:rFonts w:ascii="Times New Roman" w:eastAsia="Times New Roman" w:hAnsi="Times New Roman" w:cs="Times New Roman"/>
                <w:sz w:val="24"/>
                <w:szCs w:val="24"/>
              </w:rPr>
            </w:pPr>
            <w:r w:rsidRPr="00E839E0">
              <w:rPr>
                <w:rFonts w:ascii="Times New Roman" w:eastAsia="Times New Roman" w:hAnsi="Times New Roman" w:cs="Times New Roman"/>
                <w:sz w:val="24"/>
                <w:szCs w:val="24"/>
              </w:rPr>
              <w:t>EAP Now</w:t>
            </w:r>
          </w:p>
        </w:tc>
        <w:tc>
          <w:tcPr>
            <w:tcW w:w="1384" w:type="pct"/>
            <w:tcBorders>
              <w:top w:val="nil"/>
            </w:tcBorders>
            <w:shd w:val="clear" w:color="auto" w:fill="auto"/>
            <w:noWrap/>
            <w:vAlign w:val="bottom"/>
          </w:tcPr>
          <w:p w:rsidR="007F7AF2" w:rsidRPr="00E839E0" w:rsidRDefault="007F7AF2" w:rsidP="00CD783C">
            <w:pPr>
              <w:spacing w:after="0" w:line="480" w:lineRule="auto"/>
              <w:rPr>
                <w:rFonts w:ascii="Times New Roman" w:eastAsia="Times New Roman" w:hAnsi="Times New Roman" w:cs="Times New Roman"/>
                <w:sz w:val="24"/>
                <w:szCs w:val="24"/>
              </w:rPr>
            </w:pPr>
            <w:r w:rsidRPr="00E839E0">
              <w:rPr>
                <w:rFonts w:ascii="Times New Roman" w:eastAsia="Times New Roman" w:hAnsi="Times New Roman" w:cs="Times New Roman"/>
                <w:sz w:val="24"/>
                <w:szCs w:val="24"/>
              </w:rPr>
              <w:t>Pearson Longman</w:t>
            </w:r>
          </w:p>
        </w:tc>
      </w:tr>
      <w:tr w:rsidR="007F7AF2" w:rsidRPr="00E839E0" w:rsidTr="00483F4E">
        <w:trPr>
          <w:trHeight w:val="315"/>
        </w:trPr>
        <w:tc>
          <w:tcPr>
            <w:tcW w:w="648" w:type="pct"/>
          </w:tcPr>
          <w:p w:rsidR="007F7AF2" w:rsidRPr="00E839E0" w:rsidRDefault="007F7AF2" w:rsidP="00CD783C">
            <w:pPr>
              <w:spacing w:after="0" w:line="480" w:lineRule="auto"/>
              <w:rPr>
                <w:rFonts w:ascii="Times New Roman" w:eastAsia="Times New Roman" w:hAnsi="Times New Roman" w:cs="Times New Roman"/>
                <w:sz w:val="24"/>
                <w:szCs w:val="24"/>
              </w:rPr>
            </w:pPr>
          </w:p>
        </w:tc>
        <w:tc>
          <w:tcPr>
            <w:tcW w:w="2967" w:type="pct"/>
            <w:shd w:val="clear" w:color="auto" w:fill="auto"/>
            <w:noWrap/>
            <w:vAlign w:val="bottom"/>
          </w:tcPr>
          <w:p w:rsidR="007F7AF2" w:rsidRPr="00E839E0" w:rsidRDefault="007F7AF2" w:rsidP="00CD783C">
            <w:pPr>
              <w:spacing w:after="0" w:line="480" w:lineRule="auto"/>
              <w:rPr>
                <w:rFonts w:ascii="Times New Roman" w:eastAsia="Times New Roman" w:hAnsi="Times New Roman" w:cs="Times New Roman"/>
                <w:sz w:val="24"/>
                <w:szCs w:val="24"/>
              </w:rPr>
            </w:pPr>
            <w:r w:rsidRPr="00E839E0">
              <w:rPr>
                <w:rFonts w:ascii="Times New Roman" w:eastAsia="Times New Roman" w:hAnsi="Times New Roman" w:cs="Times New Roman"/>
                <w:sz w:val="24"/>
                <w:szCs w:val="24"/>
              </w:rPr>
              <w:t>English for academic study (Listening)</w:t>
            </w:r>
          </w:p>
        </w:tc>
        <w:tc>
          <w:tcPr>
            <w:tcW w:w="1384" w:type="pct"/>
            <w:shd w:val="clear" w:color="auto" w:fill="auto"/>
            <w:noWrap/>
            <w:vAlign w:val="bottom"/>
          </w:tcPr>
          <w:p w:rsidR="007F7AF2" w:rsidRPr="00E839E0" w:rsidRDefault="007F7AF2" w:rsidP="00CD783C">
            <w:pPr>
              <w:spacing w:after="0" w:line="480" w:lineRule="auto"/>
              <w:rPr>
                <w:rFonts w:ascii="Times New Roman" w:eastAsia="Times New Roman" w:hAnsi="Times New Roman" w:cs="Times New Roman"/>
                <w:sz w:val="24"/>
                <w:szCs w:val="24"/>
              </w:rPr>
            </w:pPr>
            <w:r w:rsidRPr="00E839E0">
              <w:rPr>
                <w:rFonts w:ascii="Times New Roman" w:eastAsia="Times New Roman" w:hAnsi="Times New Roman" w:cs="Times New Roman"/>
                <w:sz w:val="24"/>
                <w:szCs w:val="24"/>
              </w:rPr>
              <w:t>Garnet Education</w:t>
            </w:r>
          </w:p>
        </w:tc>
      </w:tr>
      <w:tr w:rsidR="007F7AF2" w:rsidRPr="00E839E0" w:rsidTr="00483F4E">
        <w:trPr>
          <w:trHeight w:val="315"/>
        </w:trPr>
        <w:tc>
          <w:tcPr>
            <w:tcW w:w="648" w:type="pct"/>
          </w:tcPr>
          <w:p w:rsidR="007F7AF2" w:rsidRPr="00E839E0" w:rsidRDefault="007F7AF2" w:rsidP="00CD783C">
            <w:pPr>
              <w:spacing w:after="0" w:line="480" w:lineRule="auto"/>
              <w:rPr>
                <w:rFonts w:ascii="Times New Roman" w:eastAsia="Times New Roman" w:hAnsi="Times New Roman" w:cs="Times New Roman"/>
                <w:sz w:val="24"/>
                <w:szCs w:val="24"/>
              </w:rPr>
            </w:pPr>
          </w:p>
        </w:tc>
        <w:tc>
          <w:tcPr>
            <w:tcW w:w="2967" w:type="pct"/>
            <w:shd w:val="clear" w:color="auto" w:fill="auto"/>
            <w:noWrap/>
            <w:vAlign w:val="bottom"/>
          </w:tcPr>
          <w:p w:rsidR="007F7AF2" w:rsidRPr="00E839E0" w:rsidRDefault="007F7AF2" w:rsidP="00CD783C">
            <w:pPr>
              <w:spacing w:after="0" w:line="480" w:lineRule="auto"/>
              <w:rPr>
                <w:rFonts w:ascii="Times New Roman" w:eastAsia="Times New Roman" w:hAnsi="Times New Roman" w:cs="Times New Roman"/>
                <w:sz w:val="24"/>
                <w:szCs w:val="24"/>
              </w:rPr>
            </w:pPr>
            <w:r w:rsidRPr="00E839E0">
              <w:rPr>
                <w:rFonts w:ascii="Times New Roman" w:eastAsia="Times New Roman" w:hAnsi="Times New Roman" w:cs="Times New Roman"/>
                <w:sz w:val="24"/>
                <w:szCs w:val="24"/>
              </w:rPr>
              <w:t>Intermediate listening comprehension</w:t>
            </w:r>
          </w:p>
        </w:tc>
        <w:tc>
          <w:tcPr>
            <w:tcW w:w="1384" w:type="pct"/>
            <w:shd w:val="clear" w:color="auto" w:fill="auto"/>
            <w:noWrap/>
            <w:vAlign w:val="bottom"/>
          </w:tcPr>
          <w:p w:rsidR="007F7AF2" w:rsidRPr="00E839E0" w:rsidRDefault="007F7AF2" w:rsidP="00CD783C">
            <w:pPr>
              <w:spacing w:after="0" w:line="480" w:lineRule="auto"/>
              <w:rPr>
                <w:rFonts w:ascii="Times New Roman" w:eastAsia="Times New Roman" w:hAnsi="Times New Roman" w:cs="Times New Roman"/>
                <w:sz w:val="24"/>
                <w:szCs w:val="24"/>
              </w:rPr>
            </w:pPr>
            <w:r w:rsidRPr="00E839E0">
              <w:rPr>
                <w:rFonts w:ascii="Times New Roman" w:eastAsia="Times New Roman" w:hAnsi="Times New Roman" w:cs="Times New Roman"/>
                <w:sz w:val="24"/>
                <w:szCs w:val="24"/>
              </w:rPr>
              <w:t>Heinle-Cengage ELT </w:t>
            </w:r>
          </w:p>
        </w:tc>
      </w:tr>
      <w:tr w:rsidR="007F7AF2" w:rsidRPr="00E839E0" w:rsidTr="00483F4E">
        <w:trPr>
          <w:trHeight w:val="315"/>
        </w:trPr>
        <w:tc>
          <w:tcPr>
            <w:tcW w:w="648" w:type="pct"/>
          </w:tcPr>
          <w:p w:rsidR="007F7AF2" w:rsidRPr="00E839E0" w:rsidRDefault="007F7AF2" w:rsidP="00CD783C">
            <w:pPr>
              <w:spacing w:after="0" w:line="480" w:lineRule="auto"/>
              <w:rPr>
                <w:rFonts w:ascii="Times New Roman" w:eastAsia="Times New Roman" w:hAnsi="Times New Roman" w:cs="Times New Roman"/>
                <w:sz w:val="24"/>
                <w:szCs w:val="24"/>
              </w:rPr>
            </w:pPr>
          </w:p>
        </w:tc>
        <w:tc>
          <w:tcPr>
            <w:tcW w:w="2967" w:type="pct"/>
            <w:shd w:val="clear" w:color="auto" w:fill="auto"/>
            <w:noWrap/>
            <w:vAlign w:val="bottom"/>
          </w:tcPr>
          <w:p w:rsidR="007F7AF2" w:rsidRPr="00E839E0" w:rsidRDefault="007F7AF2" w:rsidP="00CD783C">
            <w:pPr>
              <w:spacing w:after="0" w:line="480" w:lineRule="auto"/>
              <w:rPr>
                <w:rFonts w:ascii="Times New Roman" w:eastAsia="Times New Roman" w:hAnsi="Times New Roman" w:cs="Times New Roman"/>
                <w:sz w:val="24"/>
                <w:szCs w:val="24"/>
              </w:rPr>
            </w:pPr>
            <w:r w:rsidRPr="00E839E0">
              <w:rPr>
                <w:rFonts w:ascii="Times New Roman" w:eastAsia="Times New Roman" w:hAnsi="Times New Roman" w:cs="Times New Roman"/>
                <w:sz w:val="24"/>
                <w:szCs w:val="24"/>
              </w:rPr>
              <w:t xml:space="preserve">Learning to listen, listen to learn1 </w:t>
            </w:r>
          </w:p>
        </w:tc>
        <w:tc>
          <w:tcPr>
            <w:tcW w:w="1384" w:type="pct"/>
            <w:shd w:val="clear" w:color="auto" w:fill="auto"/>
            <w:noWrap/>
            <w:vAlign w:val="bottom"/>
          </w:tcPr>
          <w:p w:rsidR="007F7AF2" w:rsidRPr="00E839E0" w:rsidRDefault="007F7AF2" w:rsidP="00CD783C">
            <w:pPr>
              <w:spacing w:after="0" w:line="480" w:lineRule="auto"/>
              <w:rPr>
                <w:rFonts w:ascii="Times New Roman" w:eastAsia="Times New Roman" w:hAnsi="Times New Roman" w:cs="Times New Roman"/>
                <w:sz w:val="24"/>
                <w:szCs w:val="24"/>
              </w:rPr>
            </w:pPr>
            <w:r w:rsidRPr="00E839E0">
              <w:rPr>
                <w:rFonts w:ascii="Times New Roman" w:eastAsia="Times New Roman" w:hAnsi="Times New Roman" w:cs="Times New Roman"/>
                <w:sz w:val="24"/>
                <w:szCs w:val="24"/>
              </w:rPr>
              <w:t>Pearson Longman</w:t>
            </w:r>
          </w:p>
        </w:tc>
      </w:tr>
      <w:tr w:rsidR="007F7AF2" w:rsidRPr="00E839E0" w:rsidTr="00483F4E">
        <w:trPr>
          <w:trHeight w:val="315"/>
        </w:trPr>
        <w:tc>
          <w:tcPr>
            <w:tcW w:w="648" w:type="pct"/>
          </w:tcPr>
          <w:p w:rsidR="007F7AF2" w:rsidRPr="00E839E0" w:rsidRDefault="007F7AF2" w:rsidP="00CD783C">
            <w:pPr>
              <w:spacing w:after="0" w:line="480" w:lineRule="auto"/>
              <w:rPr>
                <w:rFonts w:ascii="Times New Roman" w:eastAsia="Times New Roman" w:hAnsi="Times New Roman" w:cs="Times New Roman"/>
                <w:sz w:val="24"/>
                <w:szCs w:val="24"/>
              </w:rPr>
            </w:pPr>
          </w:p>
        </w:tc>
        <w:tc>
          <w:tcPr>
            <w:tcW w:w="2967" w:type="pct"/>
            <w:shd w:val="clear" w:color="auto" w:fill="auto"/>
            <w:noWrap/>
          </w:tcPr>
          <w:p w:rsidR="007F7AF2" w:rsidRPr="00E839E0" w:rsidRDefault="007F7AF2" w:rsidP="00CD783C">
            <w:pPr>
              <w:spacing w:after="0" w:line="480" w:lineRule="auto"/>
              <w:rPr>
                <w:rFonts w:ascii="Times New Roman" w:eastAsia="Times New Roman" w:hAnsi="Times New Roman" w:cs="Times New Roman"/>
                <w:sz w:val="24"/>
                <w:szCs w:val="24"/>
              </w:rPr>
            </w:pPr>
            <w:r w:rsidRPr="00E839E0">
              <w:rPr>
                <w:rFonts w:ascii="Times New Roman" w:eastAsia="Times New Roman" w:hAnsi="Times New Roman" w:cs="Times New Roman"/>
                <w:sz w:val="24"/>
                <w:szCs w:val="24"/>
              </w:rPr>
              <w:t>Lectures: Learn listening and note-taking skills</w:t>
            </w:r>
          </w:p>
        </w:tc>
        <w:tc>
          <w:tcPr>
            <w:tcW w:w="1384" w:type="pct"/>
            <w:shd w:val="clear" w:color="auto" w:fill="auto"/>
            <w:noWrap/>
          </w:tcPr>
          <w:p w:rsidR="007F7AF2" w:rsidRPr="00E839E0" w:rsidRDefault="007F7AF2" w:rsidP="00CD783C">
            <w:pPr>
              <w:spacing w:after="0" w:line="480" w:lineRule="auto"/>
              <w:rPr>
                <w:rFonts w:ascii="Times New Roman" w:eastAsia="Times New Roman" w:hAnsi="Times New Roman" w:cs="Times New Roman"/>
                <w:sz w:val="24"/>
                <w:szCs w:val="24"/>
              </w:rPr>
            </w:pPr>
            <w:r w:rsidRPr="00E839E0">
              <w:rPr>
                <w:rFonts w:ascii="Times New Roman" w:eastAsia="Times New Roman" w:hAnsi="Times New Roman" w:cs="Times New Roman"/>
                <w:sz w:val="24"/>
                <w:szCs w:val="24"/>
              </w:rPr>
              <w:t>Collins EAP</w:t>
            </w:r>
          </w:p>
        </w:tc>
      </w:tr>
      <w:tr w:rsidR="007F7AF2" w:rsidRPr="00E839E0" w:rsidTr="00483F4E">
        <w:trPr>
          <w:trHeight w:val="315"/>
        </w:trPr>
        <w:tc>
          <w:tcPr>
            <w:tcW w:w="648" w:type="pct"/>
          </w:tcPr>
          <w:p w:rsidR="007F7AF2" w:rsidRPr="00E839E0" w:rsidRDefault="007F7AF2" w:rsidP="00CD783C">
            <w:pPr>
              <w:spacing w:after="0" w:line="480" w:lineRule="auto"/>
              <w:rPr>
                <w:rFonts w:ascii="Times New Roman" w:eastAsia="Times New Roman" w:hAnsi="Times New Roman" w:cs="Times New Roman"/>
                <w:sz w:val="24"/>
                <w:szCs w:val="24"/>
              </w:rPr>
            </w:pPr>
          </w:p>
        </w:tc>
        <w:tc>
          <w:tcPr>
            <w:tcW w:w="2967" w:type="pct"/>
            <w:shd w:val="clear" w:color="auto" w:fill="auto"/>
            <w:vAlign w:val="bottom"/>
          </w:tcPr>
          <w:p w:rsidR="007F7AF2" w:rsidRPr="00E839E0" w:rsidRDefault="007F7AF2" w:rsidP="00CD783C">
            <w:pPr>
              <w:spacing w:after="0" w:line="480" w:lineRule="auto"/>
              <w:rPr>
                <w:rFonts w:ascii="Times New Roman" w:eastAsia="Times New Roman" w:hAnsi="Times New Roman" w:cs="Times New Roman"/>
                <w:sz w:val="24"/>
                <w:szCs w:val="24"/>
              </w:rPr>
            </w:pPr>
            <w:r w:rsidRPr="00E839E0">
              <w:rPr>
                <w:rFonts w:ascii="Times New Roman" w:eastAsia="Times New Roman" w:hAnsi="Times New Roman" w:cs="Times New Roman"/>
                <w:sz w:val="24"/>
                <w:szCs w:val="24"/>
              </w:rPr>
              <w:t>Lecture ready</w:t>
            </w:r>
          </w:p>
        </w:tc>
        <w:tc>
          <w:tcPr>
            <w:tcW w:w="1384" w:type="pct"/>
            <w:shd w:val="clear" w:color="auto" w:fill="auto"/>
            <w:vAlign w:val="bottom"/>
          </w:tcPr>
          <w:p w:rsidR="007F7AF2" w:rsidRPr="00E839E0" w:rsidRDefault="007F7AF2" w:rsidP="00CD783C">
            <w:pPr>
              <w:spacing w:after="0" w:line="480" w:lineRule="auto"/>
              <w:rPr>
                <w:rFonts w:ascii="Times New Roman" w:eastAsia="Times New Roman" w:hAnsi="Times New Roman" w:cs="Times New Roman"/>
                <w:sz w:val="24"/>
                <w:szCs w:val="24"/>
              </w:rPr>
            </w:pPr>
            <w:r w:rsidRPr="00E839E0">
              <w:rPr>
                <w:rFonts w:ascii="Times New Roman" w:eastAsia="Times New Roman" w:hAnsi="Times New Roman" w:cs="Times New Roman"/>
                <w:sz w:val="24"/>
                <w:szCs w:val="24"/>
              </w:rPr>
              <w:t>Oxford University Press</w:t>
            </w:r>
          </w:p>
        </w:tc>
      </w:tr>
      <w:tr w:rsidR="007F7AF2" w:rsidRPr="00E839E0" w:rsidTr="00483F4E">
        <w:trPr>
          <w:trHeight w:val="315"/>
        </w:trPr>
        <w:tc>
          <w:tcPr>
            <w:tcW w:w="648" w:type="pct"/>
          </w:tcPr>
          <w:p w:rsidR="007F7AF2" w:rsidRPr="00E839E0" w:rsidRDefault="007F7AF2" w:rsidP="00CD783C">
            <w:pPr>
              <w:spacing w:after="0" w:line="480" w:lineRule="auto"/>
              <w:rPr>
                <w:rFonts w:ascii="Times New Roman" w:eastAsia="Times New Roman" w:hAnsi="Times New Roman" w:cs="Times New Roman"/>
                <w:sz w:val="24"/>
                <w:szCs w:val="24"/>
              </w:rPr>
            </w:pPr>
          </w:p>
        </w:tc>
        <w:tc>
          <w:tcPr>
            <w:tcW w:w="2967" w:type="pct"/>
            <w:shd w:val="clear" w:color="auto" w:fill="auto"/>
            <w:noWrap/>
            <w:vAlign w:val="bottom"/>
          </w:tcPr>
          <w:p w:rsidR="007F7AF2" w:rsidRPr="00E839E0" w:rsidRDefault="007F7AF2" w:rsidP="00CD783C">
            <w:pPr>
              <w:spacing w:after="0" w:line="480" w:lineRule="auto"/>
              <w:rPr>
                <w:rFonts w:ascii="Times New Roman" w:eastAsia="Times New Roman" w:hAnsi="Times New Roman" w:cs="Times New Roman"/>
                <w:sz w:val="24"/>
                <w:szCs w:val="24"/>
              </w:rPr>
            </w:pPr>
            <w:r w:rsidRPr="00E839E0">
              <w:rPr>
                <w:rFonts w:ascii="Times New Roman" w:eastAsia="Times New Roman" w:hAnsi="Times New Roman" w:cs="Times New Roman"/>
                <w:sz w:val="24"/>
                <w:szCs w:val="24"/>
              </w:rPr>
              <w:t>Listening &amp; Notetaking Skills 3 Student Book Advanced Listen</w:t>
            </w:r>
          </w:p>
        </w:tc>
        <w:tc>
          <w:tcPr>
            <w:tcW w:w="1384" w:type="pct"/>
            <w:shd w:val="clear" w:color="auto" w:fill="auto"/>
            <w:noWrap/>
            <w:vAlign w:val="bottom"/>
          </w:tcPr>
          <w:p w:rsidR="007F7AF2" w:rsidRPr="00E839E0" w:rsidRDefault="007F7AF2" w:rsidP="00CD783C">
            <w:pPr>
              <w:spacing w:after="0" w:line="480" w:lineRule="auto"/>
              <w:rPr>
                <w:rFonts w:ascii="Times New Roman" w:eastAsia="Times New Roman" w:hAnsi="Times New Roman" w:cs="Times New Roman"/>
                <w:sz w:val="24"/>
                <w:szCs w:val="24"/>
              </w:rPr>
            </w:pPr>
            <w:r w:rsidRPr="00E839E0">
              <w:rPr>
                <w:rFonts w:ascii="Times New Roman" w:eastAsia="Times New Roman" w:hAnsi="Times New Roman" w:cs="Times New Roman"/>
                <w:sz w:val="24"/>
                <w:szCs w:val="24"/>
              </w:rPr>
              <w:t>Heinle-Cengage ELT </w:t>
            </w:r>
          </w:p>
        </w:tc>
      </w:tr>
      <w:tr w:rsidR="007F7AF2" w:rsidRPr="00E839E0" w:rsidTr="00483F4E">
        <w:trPr>
          <w:trHeight w:val="315"/>
        </w:trPr>
        <w:tc>
          <w:tcPr>
            <w:tcW w:w="648" w:type="pct"/>
          </w:tcPr>
          <w:p w:rsidR="007F7AF2" w:rsidRPr="00E839E0" w:rsidRDefault="007F7AF2" w:rsidP="00CD783C">
            <w:pPr>
              <w:spacing w:after="0" w:line="480" w:lineRule="auto"/>
              <w:rPr>
                <w:rFonts w:ascii="Times New Roman" w:eastAsia="Times New Roman" w:hAnsi="Times New Roman" w:cs="Times New Roman"/>
                <w:sz w:val="24"/>
                <w:szCs w:val="24"/>
              </w:rPr>
            </w:pPr>
          </w:p>
        </w:tc>
        <w:tc>
          <w:tcPr>
            <w:tcW w:w="2967" w:type="pct"/>
            <w:shd w:val="clear" w:color="auto" w:fill="auto"/>
            <w:vAlign w:val="bottom"/>
          </w:tcPr>
          <w:p w:rsidR="007F7AF2" w:rsidRPr="00E839E0" w:rsidRDefault="007F7AF2" w:rsidP="00CD783C">
            <w:pPr>
              <w:spacing w:after="0" w:line="480" w:lineRule="auto"/>
              <w:rPr>
                <w:rFonts w:ascii="Times New Roman" w:eastAsia="Times New Roman" w:hAnsi="Times New Roman" w:cs="Times New Roman"/>
                <w:sz w:val="24"/>
                <w:szCs w:val="24"/>
              </w:rPr>
            </w:pPr>
            <w:r w:rsidRPr="00E839E0">
              <w:rPr>
                <w:rFonts w:ascii="Times New Roman" w:eastAsia="Times New Roman" w:hAnsi="Times New Roman" w:cs="Times New Roman"/>
                <w:sz w:val="24"/>
                <w:szCs w:val="24"/>
              </w:rPr>
              <w:t>Listening power</w:t>
            </w:r>
          </w:p>
        </w:tc>
        <w:tc>
          <w:tcPr>
            <w:tcW w:w="1384" w:type="pct"/>
            <w:shd w:val="clear" w:color="auto" w:fill="auto"/>
            <w:noWrap/>
            <w:vAlign w:val="bottom"/>
          </w:tcPr>
          <w:p w:rsidR="007F7AF2" w:rsidRPr="00E839E0" w:rsidRDefault="007F7AF2" w:rsidP="00CD783C">
            <w:pPr>
              <w:spacing w:after="0" w:line="480" w:lineRule="auto"/>
              <w:rPr>
                <w:rFonts w:ascii="Times New Roman" w:eastAsia="Times New Roman" w:hAnsi="Times New Roman" w:cs="Times New Roman"/>
                <w:sz w:val="24"/>
                <w:szCs w:val="24"/>
              </w:rPr>
            </w:pPr>
            <w:r w:rsidRPr="00E839E0">
              <w:rPr>
                <w:rFonts w:ascii="Times New Roman" w:eastAsia="Times New Roman" w:hAnsi="Times New Roman" w:cs="Times New Roman"/>
                <w:sz w:val="24"/>
                <w:szCs w:val="24"/>
              </w:rPr>
              <w:t>Pearson Longman</w:t>
            </w:r>
          </w:p>
        </w:tc>
      </w:tr>
      <w:tr w:rsidR="007F7AF2" w:rsidRPr="00E839E0" w:rsidTr="00483F4E">
        <w:trPr>
          <w:trHeight w:val="315"/>
        </w:trPr>
        <w:tc>
          <w:tcPr>
            <w:tcW w:w="648" w:type="pct"/>
          </w:tcPr>
          <w:p w:rsidR="007F7AF2" w:rsidRPr="00E839E0" w:rsidRDefault="007F7AF2" w:rsidP="00CD783C">
            <w:pPr>
              <w:spacing w:after="0" w:line="480" w:lineRule="auto"/>
              <w:rPr>
                <w:rFonts w:ascii="Times New Roman" w:eastAsia="Times New Roman" w:hAnsi="Times New Roman" w:cs="Times New Roman"/>
                <w:sz w:val="24"/>
                <w:szCs w:val="24"/>
              </w:rPr>
            </w:pPr>
          </w:p>
        </w:tc>
        <w:tc>
          <w:tcPr>
            <w:tcW w:w="2967" w:type="pct"/>
            <w:shd w:val="clear" w:color="auto" w:fill="auto"/>
            <w:noWrap/>
            <w:vAlign w:val="bottom"/>
          </w:tcPr>
          <w:p w:rsidR="007F7AF2" w:rsidRPr="00E839E0" w:rsidRDefault="007F7AF2" w:rsidP="00CD783C">
            <w:pPr>
              <w:spacing w:after="0" w:line="480" w:lineRule="auto"/>
              <w:rPr>
                <w:rFonts w:ascii="Times New Roman" w:eastAsia="Times New Roman" w:hAnsi="Times New Roman" w:cs="Times New Roman"/>
                <w:sz w:val="24"/>
                <w:szCs w:val="24"/>
              </w:rPr>
            </w:pPr>
            <w:r w:rsidRPr="00E839E0">
              <w:rPr>
                <w:rFonts w:ascii="Times New Roman" w:eastAsia="Times New Roman" w:hAnsi="Times New Roman" w:cs="Times New Roman"/>
                <w:sz w:val="24"/>
                <w:szCs w:val="24"/>
              </w:rPr>
              <w:t>Oxford EAP: A course in English for academic Purposes</w:t>
            </w:r>
          </w:p>
        </w:tc>
        <w:tc>
          <w:tcPr>
            <w:tcW w:w="1384" w:type="pct"/>
            <w:shd w:val="clear" w:color="auto" w:fill="auto"/>
            <w:noWrap/>
            <w:vAlign w:val="bottom"/>
          </w:tcPr>
          <w:p w:rsidR="007F7AF2" w:rsidRPr="00E839E0" w:rsidRDefault="007F7AF2" w:rsidP="00CD783C">
            <w:pPr>
              <w:spacing w:after="0" w:line="480" w:lineRule="auto"/>
              <w:rPr>
                <w:rFonts w:ascii="Times New Roman" w:eastAsia="Times New Roman" w:hAnsi="Times New Roman" w:cs="Times New Roman"/>
                <w:sz w:val="24"/>
                <w:szCs w:val="24"/>
              </w:rPr>
            </w:pPr>
            <w:r w:rsidRPr="00E839E0">
              <w:rPr>
                <w:rFonts w:ascii="Times New Roman" w:eastAsia="Times New Roman" w:hAnsi="Times New Roman" w:cs="Times New Roman"/>
                <w:sz w:val="24"/>
                <w:szCs w:val="24"/>
              </w:rPr>
              <w:t>Oxford University Press</w:t>
            </w:r>
          </w:p>
        </w:tc>
      </w:tr>
      <w:tr w:rsidR="007F7AF2" w:rsidRPr="00E839E0" w:rsidTr="00483F4E">
        <w:trPr>
          <w:trHeight w:val="315"/>
        </w:trPr>
        <w:tc>
          <w:tcPr>
            <w:tcW w:w="648" w:type="pct"/>
          </w:tcPr>
          <w:p w:rsidR="007F7AF2" w:rsidRPr="00E839E0" w:rsidRDefault="007F7AF2" w:rsidP="00CD783C">
            <w:pPr>
              <w:spacing w:after="0" w:line="480" w:lineRule="auto"/>
              <w:rPr>
                <w:rFonts w:ascii="Times New Roman" w:eastAsia="Times New Roman" w:hAnsi="Times New Roman" w:cs="Times New Roman"/>
                <w:sz w:val="24"/>
                <w:szCs w:val="24"/>
              </w:rPr>
            </w:pPr>
          </w:p>
        </w:tc>
        <w:tc>
          <w:tcPr>
            <w:tcW w:w="2967" w:type="pct"/>
            <w:shd w:val="clear" w:color="auto" w:fill="auto"/>
            <w:noWrap/>
            <w:vAlign w:val="bottom"/>
          </w:tcPr>
          <w:p w:rsidR="007F7AF2" w:rsidRPr="00E839E0" w:rsidRDefault="007F7AF2" w:rsidP="00CD783C">
            <w:pPr>
              <w:spacing w:after="0" w:line="480" w:lineRule="auto"/>
              <w:rPr>
                <w:rFonts w:ascii="Times New Roman" w:eastAsia="Times New Roman" w:hAnsi="Times New Roman" w:cs="Times New Roman"/>
                <w:sz w:val="24"/>
                <w:szCs w:val="24"/>
              </w:rPr>
            </w:pPr>
            <w:r w:rsidRPr="00E839E0">
              <w:rPr>
                <w:rFonts w:ascii="Times New Roman" w:eastAsia="Times New Roman" w:hAnsi="Times New Roman" w:cs="Times New Roman"/>
                <w:sz w:val="24"/>
                <w:szCs w:val="24"/>
              </w:rPr>
              <w:t>Passport to academic presentation</w:t>
            </w:r>
          </w:p>
        </w:tc>
        <w:tc>
          <w:tcPr>
            <w:tcW w:w="1384" w:type="pct"/>
            <w:shd w:val="clear" w:color="auto" w:fill="auto"/>
            <w:noWrap/>
            <w:vAlign w:val="bottom"/>
          </w:tcPr>
          <w:p w:rsidR="007F7AF2" w:rsidRPr="00E839E0" w:rsidRDefault="007F7AF2" w:rsidP="00CD783C">
            <w:pPr>
              <w:spacing w:after="0" w:line="480" w:lineRule="auto"/>
              <w:rPr>
                <w:rFonts w:ascii="Times New Roman" w:eastAsia="Times New Roman" w:hAnsi="Times New Roman" w:cs="Times New Roman"/>
                <w:sz w:val="24"/>
                <w:szCs w:val="24"/>
              </w:rPr>
            </w:pPr>
            <w:r w:rsidRPr="00E839E0">
              <w:rPr>
                <w:rFonts w:ascii="Times New Roman" w:eastAsia="Times New Roman" w:hAnsi="Times New Roman" w:cs="Times New Roman"/>
                <w:sz w:val="24"/>
                <w:szCs w:val="24"/>
              </w:rPr>
              <w:t>Garnet Education</w:t>
            </w:r>
          </w:p>
        </w:tc>
      </w:tr>
      <w:tr w:rsidR="007F7AF2" w:rsidRPr="00E839E0" w:rsidTr="00483F4E">
        <w:trPr>
          <w:trHeight w:val="315"/>
        </w:trPr>
        <w:tc>
          <w:tcPr>
            <w:tcW w:w="648" w:type="pct"/>
          </w:tcPr>
          <w:p w:rsidR="007F7AF2" w:rsidRPr="00E839E0" w:rsidRDefault="007F7AF2" w:rsidP="00CD783C">
            <w:pPr>
              <w:spacing w:after="0" w:line="480" w:lineRule="auto"/>
              <w:rPr>
                <w:rFonts w:ascii="Times New Roman" w:eastAsia="Times New Roman" w:hAnsi="Times New Roman" w:cs="Times New Roman"/>
                <w:sz w:val="24"/>
                <w:szCs w:val="24"/>
              </w:rPr>
            </w:pPr>
          </w:p>
        </w:tc>
        <w:tc>
          <w:tcPr>
            <w:tcW w:w="2967" w:type="pct"/>
            <w:shd w:val="clear" w:color="auto" w:fill="auto"/>
            <w:noWrap/>
            <w:vAlign w:val="bottom"/>
          </w:tcPr>
          <w:p w:rsidR="007F7AF2" w:rsidRPr="00E839E0" w:rsidRDefault="007F7AF2" w:rsidP="00CD783C">
            <w:pPr>
              <w:spacing w:after="0" w:line="480" w:lineRule="auto"/>
              <w:rPr>
                <w:rFonts w:ascii="Times New Roman" w:eastAsia="Times New Roman" w:hAnsi="Times New Roman" w:cs="Times New Roman"/>
                <w:sz w:val="24"/>
                <w:szCs w:val="24"/>
              </w:rPr>
            </w:pPr>
            <w:r w:rsidRPr="00E839E0">
              <w:rPr>
                <w:rFonts w:ascii="Times New Roman" w:eastAsia="Times New Roman" w:hAnsi="Times New Roman" w:cs="Times New Roman"/>
                <w:sz w:val="24"/>
                <w:szCs w:val="24"/>
              </w:rPr>
              <w:t>Study Listening: A Course in Listening to Lectures and Note Taking</w:t>
            </w:r>
          </w:p>
        </w:tc>
        <w:tc>
          <w:tcPr>
            <w:tcW w:w="1384" w:type="pct"/>
            <w:shd w:val="clear" w:color="auto" w:fill="auto"/>
            <w:noWrap/>
            <w:vAlign w:val="bottom"/>
          </w:tcPr>
          <w:p w:rsidR="007F7AF2" w:rsidRPr="00E839E0" w:rsidRDefault="007F7AF2" w:rsidP="00CD783C">
            <w:pPr>
              <w:spacing w:after="0" w:line="480" w:lineRule="auto"/>
              <w:rPr>
                <w:rFonts w:ascii="Times New Roman" w:eastAsia="Times New Roman" w:hAnsi="Times New Roman" w:cs="Times New Roman"/>
                <w:sz w:val="24"/>
                <w:szCs w:val="24"/>
              </w:rPr>
            </w:pPr>
            <w:r w:rsidRPr="00E839E0">
              <w:rPr>
                <w:rFonts w:ascii="Times New Roman" w:eastAsia="Times New Roman" w:hAnsi="Times New Roman" w:cs="Times New Roman"/>
                <w:sz w:val="24"/>
                <w:szCs w:val="24"/>
              </w:rPr>
              <w:t>Cambridge University Press</w:t>
            </w:r>
          </w:p>
        </w:tc>
      </w:tr>
      <w:tr w:rsidR="007F7AF2" w:rsidRPr="00E839E0" w:rsidTr="00483F4E">
        <w:trPr>
          <w:trHeight w:val="315"/>
        </w:trPr>
        <w:tc>
          <w:tcPr>
            <w:tcW w:w="648" w:type="pct"/>
          </w:tcPr>
          <w:p w:rsidR="007F7AF2" w:rsidRPr="00E839E0" w:rsidRDefault="007F7AF2" w:rsidP="00CD783C">
            <w:pPr>
              <w:spacing w:after="0" w:line="480" w:lineRule="auto"/>
              <w:rPr>
                <w:rFonts w:ascii="Times New Roman" w:eastAsia="Times New Roman" w:hAnsi="Times New Roman" w:cs="Times New Roman"/>
                <w:sz w:val="24"/>
                <w:szCs w:val="24"/>
              </w:rPr>
            </w:pPr>
            <w:r w:rsidRPr="00E839E0">
              <w:rPr>
                <w:rFonts w:ascii="Times New Roman" w:eastAsia="Times New Roman" w:hAnsi="Times New Roman" w:cs="Times New Roman"/>
                <w:sz w:val="24"/>
                <w:szCs w:val="24"/>
              </w:rPr>
              <w:t>ESP textbooks</w:t>
            </w:r>
          </w:p>
        </w:tc>
        <w:tc>
          <w:tcPr>
            <w:tcW w:w="2967" w:type="pct"/>
            <w:shd w:val="clear" w:color="auto" w:fill="auto"/>
            <w:vAlign w:val="bottom"/>
          </w:tcPr>
          <w:p w:rsidR="007F7AF2" w:rsidRPr="00E839E0" w:rsidRDefault="007F7AF2" w:rsidP="00CD783C">
            <w:pPr>
              <w:spacing w:after="0" w:line="480" w:lineRule="auto"/>
              <w:rPr>
                <w:rFonts w:ascii="Times New Roman" w:eastAsia="Times New Roman" w:hAnsi="Times New Roman" w:cs="Times New Roman"/>
                <w:color w:val="000000"/>
                <w:sz w:val="24"/>
                <w:szCs w:val="24"/>
              </w:rPr>
            </w:pPr>
            <w:r w:rsidRPr="00E839E0">
              <w:rPr>
                <w:rFonts w:ascii="Times New Roman" w:eastAsia="Times New Roman" w:hAnsi="Times New Roman" w:cs="Times New Roman"/>
                <w:color w:val="000000"/>
                <w:sz w:val="24"/>
                <w:szCs w:val="24"/>
              </w:rPr>
              <w:t>English for Business Studies in Higher Education Studies</w:t>
            </w:r>
          </w:p>
        </w:tc>
        <w:tc>
          <w:tcPr>
            <w:tcW w:w="1384" w:type="pct"/>
            <w:shd w:val="clear" w:color="auto" w:fill="auto"/>
            <w:vAlign w:val="bottom"/>
          </w:tcPr>
          <w:p w:rsidR="007F7AF2" w:rsidRPr="00E839E0" w:rsidRDefault="007F7AF2" w:rsidP="00CD783C">
            <w:pPr>
              <w:spacing w:after="0" w:line="480" w:lineRule="auto"/>
              <w:rPr>
                <w:rFonts w:ascii="Times New Roman" w:eastAsia="Times New Roman" w:hAnsi="Times New Roman" w:cs="Times New Roman"/>
                <w:sz w:val="24"/>
                <w:szCs w:val="24"/>
              </w:rPr>
            </w:pPr>
            <w:r w:rsidRPr="00E839E0">
              <w:rPr>
                <w:rFonts w:ascii="Times New Roman" w:eastAsia="Times New Roman" w:hAnsi="Times New Roman" w:cs="Times New Roman"/>
                <w:sz w:val="24"/>
                <w:szCs w:val="24"/>
              </w:rPr>
              <w:t> </w:t>
            </w:r>
          </w:p>
        </w:tc>
      </w:tr>
      <w:tr w:rsidR="007F7AF2" w:rsidRPr="00E839E0" w:rsidTr="00483F4E">
        <w:trPr>
          <w:trHeight w:val="315"/>
        </w:trPr>
        <w:tc>
          <w:tcPr>
            <w:tcW w:w="648" w:type="pct"/>
          </w:tcPr>
          <w:p w:rsidR="007F7AF2" w:rsidRPr="00E839E0" w:rsidRDefault="007F7AF2" w:rsidP="00CD783C">
            <w:pPr>
              <w:spacing w:after="0" w:line="480" w:lineRule="auto"/>
              <w:rPr>
                <w:rFonts w:ascii="Times New Roman" w:eastAsia="Times New Roman" w:hAnsi="Times New Roman" w:cs="Times New Roman"/>
                <w:sz w:val="24"/>
                <w:szCs w:val="24"/>
              </w:rPr>
            </w:pPr>
          </w:p>
        </w:tc>
        <w:tc>
          <w:tcPr>
            <w:tcW w:w="2967" w:type="pct"/>
            <w:shd w:val="clear" w:color="auto" w:fill="auto"/>
            <w:vAlign w:val="bottom"/>
          </w:tcPr>
          <w:p w:rsidR="007F7AF2" w:rsidRPr="00E839E0" w:rsidRDefault="007F7AF2" w:rsidP="00CD783C">
            <w:pPr>
              <w:spacing w:after="0" w:line="480" w:lineRule="auto"/>
              <w:rPr>
                <w:rFonts w:ascii="Times New Roman" w:eastAsia="Times New Roman" w:hAnsi="Times New Roman" w:cs="Times New Roman"/>
                <w:color w:val="000000"/>
                <w:sz w:val="24"/>
                <w:szCs w:val="24"/>
              </w:rPr>
            </w:pPr>
            <w:r w:rsidRPr="00E839E0">
              <w:rPr>
                <w:rFonts w:ascii="Times New Roman" w:eastAsia="Times New Roman" w:hAnsi="Times New Roman" w:cs="Times New Roman"/>
                <w:color w:val="000000"/>
                <w:sz w:val="24"/>
                <w:szCs w:val="24"/>
              </w:rPr>
              <w:t>English for Economics in Higher Education Studies</w:t>
            </w:r>
          </w:p>
        </w:tc>
        <w:tc>
          <w:tcPr>
            <w:tcW w:w="1384" w:type="pct"/>
            <w:shd w:val="clear" w:color="auto" w:fill="auto"/>
            <w:vAlign w:val="bottom"/>
          </w:tcPr>
          <w:p w:rsidR="007F7AF2" w:rsidRPr="00E839E0" w:rsidRDefault="00882695" w:rsidP="00CD783C">
            <w:pPr>
              <w:spacing w:after="0" w:line="480" w:lineRule="auto"/>
              <w:rPr>
                <w:rFonts w:ascii="Times New Roman" w:eastAsia="Times New Roman" w:hAnsi="Times New Roman" w:cs="Times New Roman"/>
                <w:color w:val="000000"/>
                <w:sz w:val="24"/>
                <w:szCs w:val="24"/>
              </w:rPr>
            </w:pPr>
            <w:r w:rsidRPr="00E839E0">
              <w:rPr>
                <w:rFonts w:ascii="Times New Roman" w:eastAsia="Times New Roman" w:hAnsi="Times New Roman" w:cs="Times New Roman"/>
                <w:color w:val="000000"/>
                <w:sz w:val="24"/>
                <w:szCs w:val="24"/>
              </w:rPr>
              <w:t>Garnet Education</w:t>
            </w:r>
          </w:p>
        </w:tc>
      </w:tr>
      <w:tr w:rsidR="007F7AF2" w:rsidRPr="00E839E0" w:rsidTr="00483F4E">
        <w:trPr>
          <w:trHeight w:val="315"/>
        </w:trPr>
        <w:tc>
          <w:tcPr>
            <w:tcW w:w="648" w:type="pct"/>
          </w:tcPr>
          <w:p w:rsidR="007F7AF2" w:rsidRPr="00E839E0" w:rsidRDefault="007F7AF2" w:rsidP="00CD783C">
            <w:pPr>
              <w:spacing w:after="0" w:line="480" w:lineRule="auto"/>
              <w:rPr>
                <w:rFonts w:ascii="Times New Roman" w:eastAsia="Times New Roman" w:hAnsi="Times New Roman" w:cs="Times New Roman"/>
                <w:color w:val="000000"/>
                <w:sz w:val="24"/>
                <w:szCs w:val="24"/>
              </w:rPr>
            </w:pPr>
          </w:p>
        </w:tc>
        <w:tc>
          <w:tcPr>
            <w:tcW w:w="2967" w:type="pct"/>
            <w:shd w:val="clear" w:color="auto" w:fill="auto"/>
            <w:vAlign w:val="bottom"/>
          </w:tcPr>
          <w:p w:rsidR="007F7AF2" w:rsidRPr="00E839E0" w:rsidRDefault="007F7AF2" w:rsidP="00CD783C">
            <w:pPr>
              <w:spacing w:after="0" w:line="480" w:lineRule="auto"/>
              <w:rPr>
                <w:rFonts w:ascii="Times New Roman" w:eastAsia="Times New Roman" w:hAnsi="Times New Roman" w:cs="Times New Roman"/>
                <w:color w:val="000000"/>
                <w:sz w:val="24"/>
                <w:szCs w:val="24"/>
              </w:rPr>
            </w:pPr>
            <w:r w:rsidRPr="00E839E0">
              <w:rPr>
                <w:rFonts w:ascii="Times New Roman" w:eastAsia="Times New Roman" w:hAnsi="Times New Roman" w:cs="Times New Roman"/>
                <w:color w:val="000000"/>
                <w:sz w:val="24"/>
                <w:szCs w:val="24"/>
              </w:rPr>
              <w:t>English for Environmental Science in Higher Education Studies</w:t>
            </w:r>
          </w:p>
        </w:tc>
        <w:tc>
          <w:tcPr>
            <w:tcW w:w="1384" w:type="pct"/>
            <w:shd w:val="clear" w:color="auto" w:fill="auto"/>
            <w:vAlign w:val="bottom"/>
          </w:tcPr>
          <w:p w:rsidR="007F7AF2" w:rsidRPr="00E839E0" w:rsidRDefault="00882695" w:rsidP="00CD783C">
            <w:pPr>
              <w:spacing w:after="0" w:line="480" w:lineRule="auto"/>
              <w:rPr>
                <w:rFonts w:ascii="Times New Roman" w:eastAsia="Times New Roman" w:hAnsi="Times New Roman" w:cs="Times New Roman"/>
                <w:color w:val="000000"/>
                <w:sz w:val="24"/>
                <w:szCs w:val="24"/>
              </w:rPr>
            </w:pPr>
            <w:r w:rsidRPr="00E839E0">
              <w:rPr>
                <w:rFonts w:ascii="Times New Roman" w:eastAsia="Times New Roman" w:hAnsi="Times New Roman" w:cs="Times New Roman"/>
                <w:color w:val="000000"/>
                <w:sz w:val="24"/>
                <w:szCs w:val="24"/>
              </w:rPr>
              <w:t>Garnet Education</w:t>
            </w:r>
          </w:p>
        </w:tc>
      </w:tr>
      <w:tr w:rsidR="007F7AF2" w:rsidRPr="00E839E0" w:rsidTr="00483F4E">
        <w:trPr>
          <w:trHeight w:val="315"/>
        </w:trPr>
        <w:tc>
          <w:tcPr>
            <w:tcW w:w="648" w:type="pct"/>
          </w:tcPr>
          <w:p w:rsidR="007F7AF2" w:rsidRPr="00E839E0" w:rsidRDefault="007F7AF2" w:rsidP="00CD783C">
            <w:pPr>
              <w:spacing w:after="0" w:line="480" w:lineRule="auto"/>
              <w:rPr>
                <w:rFonts w:ascii="Times New Roman" w:eastAsia="Times New Roman" w:hAnsi="Times New Roman" w:cs="Times New Roman"/>
                <w:color w:val="000000"/>
                <w:sz w:val="24"/>
                <w:szCs w:val="24"/>
              </w:rPr>
            </w:pPr>
          </w:p>
        </w:tc>
        <w:tc>
          <w:tcPr>
            <w:tcW w:w="2967" w:type="pct"/>
            <w:shd w:val="clear" w:color="auto" w:fill="auto"/>
            <w:vAlign w:val="bottom"/>
          </w:tcPr>
          <w:p w:rsidR="007F7AF2" w:rsidRPr="00E839E0" w:rsidRDefault="007F7AF2" w:rsidP="00CD783C">
            <w:pPr>
              <w:spacing w:after="0" w:line="480" w:lineRule="auto"/>
              <w:rPr>
                <w:rFonts w:ascii="Times New Roman" w:eastAsia="Times New Roman" w:hAnsi="Times New Roman" w:cs="Times New Roman"/>
                <w:color w:val="000000"/>
                <w:sz w:val="24"/>
                <w:szCs w:val="24"/>
              </w:rPr>
            </w:pPr>
            <w:r w:rsidRPr="00E839E0">
              <w:rPr>
                <w:rFonts w:ascii="Times New Roman" w:eastAsia="Times New Roman" w:hAnsi="Times New Roman" w:cs="Times New Roman"/>
                <w:color w:val="000000"/>
                <w:sz w:val="24"/>
                <w:szCs w:val="24"/>
              </w:rPr>
              <w:t>English for ICT Studies in Higher Education Studies</w:t>
            </w:r>
          </w:p>
        </w:tc>
        <w:tc>
          <w:tcPr>
            <w:tcW w:w="1384" w:type="pct"/>
            <w:shd w:val="clear" w:color="auto" w:fill="auto"/>
            <w:vAlign w:val="bottom"/>
          </w:tcPr>
          <w:p w:rsidR="007F7AF2" w:rsidRPr="00E839E0" w:rsidRDefault="00882695" w:rsidP="00CD783C">
            <w:pPr>
              <w:spacing w:after="0" w:line="480" w:lineRule="auto"/>
              <w:rPr>
                <w:rFonts w:ascii="Times New Roman" w:eastAsia="Times New Roman" w:hAnsi="Times New Roman" w:cs="Times New Roman"/>
                <w:color w:val="000000"/>
                <w:sz w:val="24"/>
                <w:szCs w:val="24"/>
              </w:rPr>
            </w:pPr>
            <w:r w:rsidRPr="00E839E0">
              <w:rPr>
                <w:rFonts w:ascii="Times New Roman" w:eastAsia="Times New Roman" w:hAnsi="Times New Roman" w:cs="Times New Roman"/>
                <w:color w:val="000000"/>
                <w:sz w:val="24"/>
                <w:szCs w:val="24"/>
              </w:rPr>
              <w:t>Garnet Education</w:t>
            </w:r>
          </w:p>
        </w:tc>
      </w:tr>
      <w:tr w:rsidR="007F7AF2" w:rsidRPr="00E839E0" w:rsidTr="00483F4E">
        <w:trPr>
          <w:trHeight w:val="315"/>
        </w:trPr>
        <w:tc>
          <w:tcPr>
            <w:tcW w:w="648" w:type="pct"/>
          </w:tcPr>
          <w:p w:rsidR="007F7AF2" w:rsidRPr="00E839E0" w:rsidRDefault="007F7AF2" w:rsidP="00CD783C">
            <w:pPr>
              <w:spacing w:after="0" w:line="480" w:lineRule="auto"/>
              <w:rPr>
                <w:rFonts w:ascii="Times New Roman" w:eastAsia="Times New Roman" w:hAnsi="Times New Roman" w:cs="Times New Roman"/>
                <w:color w:val="000000"/>
                <w:sz w:val="24"/>
                <w:szCs w:val="24"/>
              </w:rPr>
            </w:pPr>
          </w:p>
        </w:tc>
        <w:tc>
          <w:tcPr>
            <w:tcW w:w="2967" w:type="pct"/>
            <w:shd w:val="clear" w:color="auto" w:fill="auto"/>
            <w:vAlign w:val="bottom"/>
          </w:tcPr>
          <w:p w:rsidR="007F7AF2" w:rsidRPr="00E839E0" w:rsidRDefault="007F7AF2" w:rsidP="00CD783C">
            <w:pPr>
              <w:spacing w:after="0" w:line="480" w:lineRule="auto"/>
              <w:rPr>
                <w:rFonts w:ascii="Times New Roman" w:eastAsia="Times New Roman" w:hAnsi="Times New Roman" w:cs="Times New Roman"/>
                <w:color w:val="000000"/>
                <w:sz w:val="24"/>
                <w:szCs w:val="24"/>
              </w:rPr>
            </w:pPr>
            <w:r w:rsidRPr="00E839E0">
              <w:rPr>
                <w:rFonts w:ascii="Times New Roman" w:eastAsia="Times New Roman" w:hAnsi="Times New Roman" w:cs="Times New Roman"/>
                <w:color w:val="000000"/>
                <w:sz w:val="24"/>
                <w:szCs w:val="24"/>
              </w:rPr>
              <w:t>English for Languages and Linguistics in Higher Education Studies</w:t>
            </w:r>
          </w:p>
        </w:tc>
        <w:tc>
          <w:tcPr>
            <w:tcW w:w="1384" w:type="pct"/>
            <w:shd w:val="clear" w:color="auto" w:fill="auto"/>
            <w:vAlign w:val="bottom"/>
          </w:tcPr>
          <w:p w:rsidR="007F7AF2" w:rsidRPr="00E839E0" w:rsidRDefault="00882695" w:rsidP="00CD783C">
            <w:pPr>
              <w:spacing w:after="0" w:line="480" w:lineRule="auto"/>
              <w:rPr>
                <w:rFonts w:ascii="Times New Roman" w:eastAsia="Times New Roman" w:hAnsi="Times New Roman" w:cs="Times New Roman"/>
                <w:color w:val="000000"/>
                <w:sz w:val="24"/>
                <w:szCs w:val="24"/>
              </w:rPr>
            </w:pPr>
            <w:r w:rsidRPr="00E839E0">
              <w:rPr>
                <w:rFonts w:ascii="Times New Roman" w:eastAsia="Times New Roman" w:hAnsi="Times New Roman" w:cs="Times New Roman"/>
                <w:color w:val="000000"/>
                <w:sz w:val="24"/>
                <w:szCs w:val="24"/>
              </w:rPr>
              <w:t>Garnet Education</w:t>
            </w:r>
          </w:p>
        </w:tc>
      </w:tr>
      <w:tr w:rsidR="007F7AF2" w:rsidRPr="00E839E0" w:rsidTr="00483F4E">
        <w:trPr>
          <w:trHeight w:val="315"/>
        </w:trPr>
        <w:tc>
          <w:tcPr>
            <w:tcW w:w="648" w:type="pct"/>
          </w:tcPr>
          <w:p w:rsidR="007F7AF2" w:rsidRPr="00E839E0" w:rsidRDefault="007F7AF2" w:rsidP="00CD783C">
            <w:pPr>
              <w:spacing w:after="0" w:line="480" w:lineRule="auto"/>
              <w:rPr>
                <w:rFonts w:ascii="Times New Roman" w:eastAsia="Times New Roman" w:hAnsi="Times New Roman" w:cs="Times New Roman"/>
                <w:color w:val="000000"/>
                <w:sz w:val="24"/>
                <w:szCs w:val="24"/>
              </w:rPr>
            </w:pPr>
          </w:p>
        </w:tc>
        <w:tc>
          <w:tcPr>
            <w:tcW w:w="2967" w:type="pct"/>
            <w:shd w:val="clear" w:color="auto" w:fill="auto"/>
            <w:vAlign w:val="bottom"/>
          </w:tcPr>
          <w:p w:rsidR="007F7AF2" w:rsidRPr="00E839E0" w:rsidRDefault="007F7AF2" w:rsidP="00CD783C">
            <w:pPr>
              <w:spacing w:after="0" w:line="480" w:lineRule="auto"/>
              <w:rPr>
                <w:rFonts w:ascii="Times New Roman" w:eastAsia="Times New Roman" w:hAnsi="Times New Roman" w:cs="Times New Roman"/>
                <w:color w:val="000000"/>
                <w:sz w:val="24"/>
                <w:szCs w:val="24"/>
              </w:rPr>
            </w:pPr>
            <w:r w:rsidRPr="00E839E0">
              <w:rPr>
                <w:rFonts w:ascii="Times New Roman" w:eastAsia="Times New Roman" w:hAnsi="Times New Roman" w:cs="Times New Roman"/>
                <w:color w:val="000000"/>
                <w:sz w:val="24"/>
                <w:szCs w:val="24"/>
              </w:rPr>
              <w:t>English for Law in Higher Education Studies</w:t>
            </w:r>
          </w:p>
        </w:tc>
        <w:tc>
          <w:tcPr>
            <w:tcW w:w="1384" w:type="pct"/>
            <w:shd w:val="clear" w:color="auto" w:fill="auto"/>
            <w:vAlign w:val="bottom"/>
          </w:tcPr>
          <w:p w:rsidR="007F7AF2" w:rsidRPr="00E839E0" w:rsidRDefault="00882695" w:rsidP="00CD783C">
            <w:pPr>
              <w:spacing w:after="0" w:line="480" w:lineRule="auto"/>
              <w:rPr>
                <w:rFonts w:ascii="Times New Roman" w:eastAsia="Times New Roman" w:hAnsi="Times New Roman" w:cs="Times New Roman"/>
                <w:color w:val="000000"/>
                <w:sz w:val="24"/>
                <w:szCs w:val="24"/>
              </w:rPr>
            </w:pPr>
            <w:r w:rsidRPr="00E839E0">
              <w:rPr>
                <w:rFonts w:ascii="Times New Roman" w:eastAsia="Times New Roman" w:hAnsi="Times New Roman" w:cs="Times New Roman"/>
                <w:color w:val="000000"/>
                <w:sz w:val="24"/>
                <w:szCs w:val="24"/>
              </w:rPr>
              <w:t>Garnet Education</w:t>
            </w:r>
          </w:p>
        </w:tc>
      </w:tr>
      <w:tr w:rsidR="007F7AF2" w:rsidRPr="00E839E0" w:rsidTr="00483F4E">
        <w:trPr>
          <w:trHeight w:val="315"/>
        </w:trPr>
        <w:tc>
          <w:tcPr>
            <w:tcW w:w="648" w:type="pct"/>
          </w:tcPr>
          <w:p w:rsidR="007F7AF2" w:rsidRPr="00E839E0" w:rsidRDefault="007F7AF2" w:rsidP="00CD783C">
            <w:pPr>
              <w:spacing w:after="0" w:line="480" w:lineRule="auto"/>
              <w:rPr>
                <w:rFonts w:ascii="Times New Roman" w:eastAsia="Times New Roman" w:hAnsi="Times New Roman" w:cs="Times New Roman"/>
                <w:color w:val="000000"/>
                <w:sz w:val="24"/>
                <w:szCs w:val="24"/>
              </w:rPr>
            </w:pPr>
          </w:p>
        </w:tc>
        <w:tc>
          <w:tcPr>
            <w:tcW w:w="2967" w:type="pct"/>
            <w:shd w:val="clear" w:color="auto" w:fill="auto"/>
            <w:vAlign w:val="bottom"/>
          </w:tcPr>
          <w:p w:rsidR="007F7AF2" w:rsidRPr="00E839E0" w:rsidRDefault="007F7AF2" w:rsidP="00CD783C">
            <w:pPr>
              <w:spacing w:after="0" w:line="480" w:lineRule="auto"/>
              <w:rPr>
                <w:rFonts w:ascii="Times New Roman" w:eastAsia="Times New Roman" w:hAnsi="Times New Roman" w:cs="Times New Roman"/>
                <w:color w:val="000000"/>
                <w:sz w:val="24"/>
                <w:szCs w:val="24"/>
              </w:rPr>
            </w:pPr>
            <w:r w:rsidRPr="00E839E0">
              <w:rPr>
                <w:rFonts w:ascii="Times New Roman" w:eastAsia="Times New Roman" w:hAnsi="Times New Roman" w:cs="Times New Roman"/>
                <w:color w:val="000000"/>
                <w:sz w:val="24"/>
                <w:szCs w:val="24"/>
              </w:rPr>
              <w:t>English for Management Studies in Higher Education Studies</w:t>
            </w:r>
          </w:p>
        </w:tc>
        <w:tc>
          <w:tcPr>
            <w:tcW w:w="1384" w:type="pct"/>
            <w:shd w:val="clear" w:color="auto" w:fill="auto"/>
            <w:vAlign w:val="bottom"/>
          </w:tcPr>
          <w:p w:rsidR="007F7AF2" w:rsidRPr="00E839E0" w:rsidRDefault="00882695" w:rsidP="00CD783C">
            <w:pPr>
              <w:spacing w:after="0" w:line="480" w:lineRule="auto"/>
              <w:rPr>
                <w:rFonts w:ascii="Times New Roman" w:eastAsia="Times New Roman" w:hAnsi="Times New Roman" w:cs="Times New Roman"/>
                <w:color w:val="000000"/>
                <w:sz w:val="24"/>
                <w:szCs w:val="24"/>
              </w:rPr>
            </w:pPr>
            <w:r w:rsidRPr="00E839E0">
              <w:rPr>
                <w:rFonts w:ascii="Times New Roman" w:eastAsia="Times New Roman" w:hAnsi="Times New Roman" w:cs="Times New Roman"/>
                <w:color w:val="000000"/>
                <w:sz w:val="24"/>
                <w:szCs w:val="24"/>
              </w:rPr>
              <w:t>Garnet Education</w:t>
            </w:r>
          </w:p>
        </w:tc>
      </w:tr>
      <w:tr w:rsidR="007F7AF2" w:rsidRPr="00E839E0" w:rsidTr="00483F4E">
        <w:trPr>
          <w:trHeight w:val="315"/>
        </w:trPr>
        <w:tc>
          <w:tcPr>
            <w:tcW w:w="648" w:type="pct"/>
          </w:tcPr>
          <w:p w:rsidR="007F7AF2" w:rsidRPr="00E839E0" w:rsidRDefault="007F7AF2" w:rsidP="00CD783C">
            <w:pPr>
              <w:spacing w:after="0" w:line="480" w:lineRule="auto"/>
              <w:rPr>
                <w:rFonts w:ascii="Times New Roman" w:eastAsia="Times New Roman" w:hAnsi="Times New Roman" w:cs="Times New Roman"/>
                <w:color w:val="000000"/>
                <w:sz w:val="24"/>
                <w:szCs w:val="24"/>
              </w:rPr>
            </w:pPr>
          </w:p>
        </w:tc>
        <w:tc>
          <w:tcPr>
            <w:tcW w:w="2967" w:type="pct"/>
            <w:shd w:val="clear" w:color="auto" w:fill="auto"/>
            <w:vAlign w:val="bottom"/>
          </w:tcPr>
          <w:p w:rsidR="007F7AF2" w:rsidRPr="00E839E0" w:rsidRDefault="007F7AF2" w:rsidP="00CD783C">
            <w:pPr>
              <w:spacing w:after="0" w:line="480" w:lineRule="auto"/>
              <w:rPr>
                <w:rFonts w:ascii="Times New Roman" w:eastAsia="Times New Roman" w:hAnsi="Times New Roman" w:cs="Times New Roman"/>
                <w:color w:val="000000"/>
                <w:sz w:val="24"/>
                <w:szCs w:val="24"/>
              </w:rPr>
            </w:pPr>
            <w:r w:rsidRPr="00E839E0">
              <w:rPr>
                <w:rFonts w:ascii="Times New Roman" w:eastAsia="Times New Roman" w:hAnsi="Times New Roman" w:cs="Times New Roman"/>
                <w:color w:val="000000"/>
                <w:sz w:val="24"/>
                <w:szCs w:val="24"/>
              </w:rPr>
              <w:t>English for Mechanical Engineering in Higher Education Studies</w:t>
            </w:r>
          </w:p>
        </w:tc>
        <w:tc>
          <w:tcPr>
            <w:tcW w:w="1384" w:type="pct"/>
            <w:shd w:val="clear" w:color="auto" w:fill="auto"/>
            <w:vAlign w:val="bottom"/>
          </w:tcPr>
          <w:p w:rsidR="007F7AF2" w:rsidRPr="00E839E0" w:rsidRDefault="00882695" w:rsidP="00CD783C">
            <w:pPr>
              <w:spacing w:after="0" w:line="480" w:lineRule="auto"/>
              <w:rPr>
                <w:rFonts w:ascii="Times New Roman" w:eastAsia="Times New Roman" w:hAnsi="Times New Roman" w:cs="Times New Roman"/>
                <w:color w:val="000000"/>
                <w:sz w:val="24"/>
                <w:szCs w:val="24"/>
              </w:rPr>
            </w:pPr>
            <w:r w:rsidRPr="00E839E0">
              <w:rPr>
                <w:rFonts w:ascii="Times New Roman" w:eastAsia="Times New Roman" w:hAnsi="Times New Roman" w:cs="Times New Roman"/>
                <w:color w:val="000000"/>
                <w:sz w:val="24"/>
                <w:szCs w:val="24"/>
              </w:rPr>
              <w:t>Garnet Education</w:t>
            </w:r>
          </w:p>
        </w:tc>
      </w:tr>
      <w:tr w:rsidR="007F7AF2" w:rsidRPr="00E839E0" w:rsidTr="00483F4E">
        <w:trPr>
          <w:trHeight w:val="315"/>
        </w:trPr>
        <w:tc>
          <w:tcPr>
            <w:tcW w:w="648" w:type="pct"/>
          </w:tcPr>
          <w:p w:rsidR="007F7AF2" w:rsidRPr="00E839E0" w:rsidRDefault="007F7AF2" w:rsidP="00CD783C">
            <w:pPr>
              <w:spacing w:after="0" w:line="480" w:lineRule="auto"/>
              <w:rPr>
                <w:rFonts w:ascii="Times New Roman" w:eastAsia="Times New Roman" w:hAnsi="Times New Roman" w:cs="Times New Roman"/>
                <w:color w:val="000000"/>
                <w:sz w:val="24"/>
                <w:szCs w:val="24"/>
              </w:rPr>
            </w:pPr>
          </w:p>
        </w:tc>
        <w:tc>
          <w:tcPr>
            <w:tcW w:w="2967" w:type="pct"/>
            <w:shd w:val="clear" w:color="auto" w:fill="auto"/>
            <w:vAlign w:val="bottom"/>
          </w:tcPr>
          <w:p w:rsidR="007F7AF2" w:rsidRPr="00E839E0" w:rsidRDefault="007F7AF2" w:rsidP="00CD783C">
            <w:pPr>
              <w:spacing w:after="0" w:line="480" w:lineRule="auto"/>
              <w:rPr>
                <w:rFonts w:ascii="Times New Roman" w:eastAsia="Times New Roman" w:hAnsi="Times New Roman" w:cs="Times New Roman"/>
                <w:color w:val="000000"/>
                <w:sz w:val="24"/>
                <w:szCs w:val="24"/>
              </w:rPr>
            </w:pPr>
            <w:r w:rsidRPr="00E839E0">
              <w:rPr>
                <w:rFonts w:ascii="Times New Roman" w:eastAsia="Times New Roman" w:hAnsi="Times New Roman" w:cs="Times New Roman"/>
                <w:color w:val="000000"/>
                <w:sz w:val="24"/>
                <w:szCs w:val="24"/>
              </w:rPr>
              <w:t>English for Psychology in Higher Education Studies</w:t>
            </w:r>
          </w:p>
        </w:tc>
        <w:tc>
          <w:tcPr>
            <w:tcW w:w="1384" w:type="pct"/>
            <w:shd w:val="clear" w:color="auto" w:fill="auto"/>
            <w:vAlign w:val="bottom"/>
          </w:tcPr>
          <w:p w:rsidR="007F7AF2" w:rsidRPr="00E839E0" w:rsidRDefault="00882695" w:rsidP="00CD783C">
            <w:pPr>
              <w:spacing w:after="0" w:line="480" w:lineRule="auto"/>
              <w:rPr>
                <w:rFonts w:ascii="Times New Roman" w:eastAsia="Times New Roman" w:hAnsi="Times New Roman" w:cs="Times New Roman"/>
                <w:color w:val="000000"/>
                <w:sz w:val="24"/>
                <w:szCs w:val="24"/>
              </w:rPr>
            </w:pPr>
            <w:r w:rsidRPr="00E839E0">
              <w:rPr>
                <w:rFonts w:ascii="Times New Roman" w:eastAsia="Times New Roman" w:hAnsi="Times New Roman" w:cs="Times New Roman"/>
                <w:color w:val="000000"/>
                <w:sz w:val="24"/>
                <w:szCs w:val="24"/>
              </w:rPr>
              <w:t>Garnet Education</w:t>
            </w:r>
          </w:p>
        </w:tc>
      </w:tr>
      <w:tr w:rsidR="007F7AF2" w:rsidRPr="00E839E0" w:rsidTr="00483F4E">
        <w:trPr>
          <w:trHeight w:val="315"/>
        </w:trPr>
        <w:tc>
          <w:tcPr>
            <w:tcW w:w="648" w:type="pct"/>
          </w:tcPr>
          <w:p w:rsidR="007F7AF2" w:rsidRPr="00E839E0" w:rsidRDefault="007F7AF2" w:rsidP="00CD783C">
            <w:pPr>
              <w:spacing w:after="0" w:line="480" w:lineRule="auto"/>
              <w:rPr>
                <w:rFonts w:ascii="Times New Roman" w:eastAsia="Times New Roman" w:hAnsi="Times New Roman" w:cs="Times New Roman"/>
                <w:color w:val="000000"/>
                <w:sz w:val="24"/>
                <w:szCs w:val="24"/>
              </w:rPr>
            </w:pPr>
          </w:p>
        </w:tc>
        <w:tc>
          <w:tcPr>
            <w:tcW w:w="2967" w:type="pct"/>
            <w:shd w:val="clear" w:color="auto" w:fill="auto"/>
            <w:vAlign w:val="bottom"/>
          </w:tcPr>
          <w:p w:rsidR="007F7AF2" w:rsidRPr="00E839E0" w:rsidRDefault="007F7AF2" w:rsidP="00CD783C">
            <w:pPr>
              <w:spacing w:after="0" w:line="480" w:lineRule="auto"/>
              <w:rPr>
                <w:rFonts w:ascii="Times New Roman" w:eastAsia="Times New Roman" w:hAnsi="Times New Roman" w:cs="Times New Roman"/>
                <w:color w:val="000000"/>
                <w:sz w:val="24"/>
                <w:szCs w:val="24"/>
              </w:rPr>
            </w:pPr>
            <w:r w:rsidRPr="00E839E0">
              <w:rPr>
                <w:rFonts w:ascii="Times New Roman" w:eastAsia="Times New Roman" w:hAnsi="Times New Roman" w:cs="Times New Roman"/>
                <w:color w:val="000000"/>
                <w:sz w:val="24"/>
                <w:szCs w:val="24"/>
              </w:rPr>
              <w:t>English for Tourism and Hospitability in Higher Education Studies</w:t>
            </w:r>
          </w:p>
        </w:tc>
        <w:tc>
          <w:tcPr>
            <w:tcW w:w="1384" w:type="pct"/>
            <w:shd w:val="clear" w:color="auto" w:fill="auto"/>
            <w:vAlign w:val="bottom"/>
          </w:tcPr>
          <w:p w:rsidR="007F7AF2" w:rsidRPr="00E839E0" w:rsidRDefault="00882695" w:rsidP="00CD783C">
            <w:pPr>
              <w:spacing w:after="0" w:line="480" w:lineRule="auto"/>
              <w:rPr>
                <w:rFonts w:ascii="Times New Roman" w:eastAsia="Times New Roman" w:hAnsi="Times New Roman" w:cs="Times New Roman"/>
                <w:color w:val="000000"/>
                <w:sz w:val="24"/>
                <w:szCs w:val="24"/>
              </w:rPr>
            </w:pPr>
            <w:r w:rsidRPr="00E839E0">
              <w:rPr>
                <w:rFonts w:ascii="Times New Roman" w:eastAsia="Times New Roman" w:hAnsi="Times New Roman" w:cs="Times New Roman"/>
                <w:color w:val="000000"/>
                <w:sz w:val="24"/>
                <w:szCs w:val="24"/>
              </w:rPr>
              <w:t>Garnet Education</w:t>
            </w:r>
          </w:p>
        </w:tc>
      </w:tr>
      <w:tr w:rsidR="007F7AF2" w:rsidRPr="00E839E0" w:rsidTr="00483F4E">
        <w:trPr>
          <w:trHeight w:val="315"/>
        </w:trPr>
        <w:tc>
          <w:tcPr>
            <w:tcW w:w="648" w:type="pct"/>
          </w:tcPr>
          <w:p w:rsidR="007F7AF2" w:rsidRPr="00E839E0" w:rsidRDefault="007F7AF2" w:rsidP="00CD783C">
            <w:pPr>
              <w:spacing w:after="0" w:line="480" w:lineRule="auto"/>
              <w:rPr>
                <w:rFonts w:ascii="Times New Roman" w:eastAsia="Times New Roman" w:hAnsi="Times New Roman" w:cs="Times New Roman"/>
                <w:color w:val="000000"/>
                <w:sz w:val="24"/>
                <w:szCs w:val="24"/>
              </w:rPr>
            </w:pPr>
          </w:p>
        </w:tc>
        <w:tc>
          <w:tcPr>
            <w:tcW w:w="2967" w:type="pct"/>
            <w:shd w:val="clear" w:color="auto" w:fill="auto"/>
            <w:vAlign w:val="bottom"/>
          </w:tcPr>
          <w:p w:rsidR="007F7AF2" w:rsidRPr="00E839E0" w:rsidRDefault="007F7AF2" w:rsidP="00CD783C">
            <w:pPr>
              <w:spacing w:after="0" w:line="480" w:lineRule="auto"/>
              <w:rPr>
                <w:rFonts w:ascii="Times New Roman" w:eastAsia="Times New Roman" w:hAnsi="Times New Roman" w:cs="Times New Roman"/>
                <w:color w:val="000000"/>
                <w:sz w:val="24"/>
                <w:szCs w:val="24"/>
              </w:rPr>
            </w:pPr>
            <w:r w:rsidRPr="00E839E0">
              <w:rPr>
                <w:rFonts w:ascii="Times New Roman" w:eastAsia="Times New Roman" w:hAnsi="Times New Roman" w:cs="Times New Roman"/>
                <w:color w:val="000000"/>
                <w:sz w:val="24"/>
                <w:szCs w:val="24"/>
              </w:rPr>
              <w:t>English for Public Relations in Higher Education Studies</w:t>
            </w:r>
          </w:p>
        </w:tc>
        <w:tc>
          <w:tcPr>
            <w:tcW w:w="1384" w:type="pct"/>
            <w:shd w:val="clear" w:color="auto" w:fill="auto"/>
            <w:vAlign w:val="bottom"/>
          </w:tcPr>
          <w:p w:rsidR="007F7AF2" w:rsidRPr="00E839E0" w:rsidRDefault="00882695" w:rsidP="00CD783C">
            <w:pPr>
              <w:spacing w:after="0" w:line="480" w:lineRule="auto"/>
              <w:rPr>
                <w:rFonts w:ascii="Times New Roman" w:eastAsia="Times New Roman" w:hAnsi="Times New Roman" w:cs="Times New Roman"/>
                <w:color w:val="000000"/>
                <w:sz w:val="24"/>
                <w:szCs w:val="24"/>
              </w:rPr>
            </w:pPr>
            <w:r w:rsidRPr="00E839E0">
              <w:rPr>
                <w:rFonts w:ascii="Times New Roman" w:eastAsia="Times New Roman" w:hAnsi="Times New Roman" w:cs="Times New Roman"/>
                <w:color w:val="000000"/>
                <w:sz w:val="24"/>
                <w:szCs w:val="24"/>
              </w:rPr>
              <w:t>Garnet Education</w:t>
            </w:r>
          </w:p>
        </w:tc>
      </w:tr>
    </w:tbl>
    <w:p w:rsidR="007F7AF2" w:rsidRPr="00E839E0" w:rsidRDefault="007F7AF2" w:rsidP="00CD783C">
      <w:pPr>
        <w:spacing w:line="480" w:lineRule="auto"/>
        <w:rPr>
          <w:rFonts w:ascii="Times New Roman" w:hAnsi="Times New Roman" w:cs="Times New Roman"/>
          <w:sz w:val="24"/>
          <w:szCs w:val="24"/>
        </w:rPr>
      </w:pPr>
    </w:p>
    <w:p w:rsidR="007F7AF2" w:rsidRPr="00E839E0" w:rsidRDefault="007F7AF2" w:rsidP="00CD783C">
      <w:pPr>
        <w:spacing w:line="480" w:lineRule="auto"/>
        <w:rPr>
          <w:rFonts w:ascii="Times New Roman" w:hAnsi="Times New Roman" w:cs="Times New Roman"/>
          <w:sz w:val="24"/>
          <w:szCs w:val="24"/>
        </w:rPr>
      </w:pPr>
    </w:p>
    <w:p w:rsidR="005323A7" w:rsidRPr="00E839E0" w:rsidRDefault="005323A7" w:rsidP="00CD783C">
      <w:pPr>
        <w:spacing w:line="480" w:lineRule="auto"/>
        <w:rPr>
          <w:rFonts w:ascii="Times New Roman" w:hAnsi="Times New Roman" w:cs="Times New Roman"/>
          <w:sz w:val="24"/>
          <w:szCs w:val="24"/>
        </w:rPr>
      </w:pPr>
    </w:p>
    <w:p w:rsidR="005323A7" w:rsidRPr="00E839E0" w:rsidRDefault="005323A7" w:rsidP="00CD783C">
      <w:pPr>
        <w:spacing w:line="480" w:lineRule="auto"/>
        <w:rPr>
          <w:rFonts w:ascii="Times New Roman" w:hAnsi="Times New Roman" w:cs="Times New Roman"/>
          <w:sz w:val="24"/>
          <w:szCs w:val="24"/>
        </w:rPr>
      </w:pPr>
    </w:p>
    <w:p w:rsidR="005323A7" w:rsidRPr="00E839E0" w:rsidRDefault="005323A7" w:rsidP="00CD783C">
      <w:pPr>
        <w:spacing w:line="480" w:lineRule="auto"/>
        <w:rPr>
          <w:rFonts w:ascii="Times New Roman" w:hAnsi="Times New Roman" w:cs="Times New Roman"/>
          <w:sz w:val="24"/>
          <w:szCs w:val="24"/>
        </w:rPr>
      </w:pPr>
    </w:p>
    <w:p w:rsidR="005323A7" w:rsidRPr="00E839E0" w:rsidRDefault="005323A7" w:rsidP="00CD783C">
      <w:pPr>
        <w:spacing w:line="480" w:lineRule="auto"/>
        <w:rPr>
          <w:rFonts w:ascii="Times New Roman" w:hAnsi="Times New Roman" w:cs="Times New Roman"/>
          <w:sz w:val="24"/>
          <w:szCs w:val="24"/>
        </w:rPr>
      </w:pPr>
    </w:p>
    <w:p w:rsidR="00FB5535" w:rsidRPr="00E839E0" w:rsidRDefault="00FB5535" w:rsidP="00CD783C">
      <w:pPr>
        <w:spacing w:line="480" w:lineRule="auto"/>
        <w:rPr>
          <w:rFonts w:ascii="Times New Roman" w:hAnsi="Times New Roman" w:cs="Times New Roman"/>
          <w:sz w:val="24"/>
          <w:szCs w:val="24"/>
        </w:rPr>
      </w:pPr>
      <w:r w:rsidRPr="00E839E0">
        <w:rPr>
          <w:rFonts w:ascii="Times New Roman" w:hAnsi="Times New Roman" w:cs="Times New Roman"/>
          <w:sz w:val="24"/>
          <w:szCs w:val="24"/>
        </w:rPr>
        <w:br w:type="page"/>
      </w:r>
    </w:p>
    <w:p w:rsidR="00843E2A" w:rsidRPr="00E839E0" w:rsidRDefault="007F7AF2" w:rsidP="00CD783C">
      <w:pPr>
        <w:spacing w:line="480" w:lineRule="auto"/>
        <w:rPr>
          <w:rFonts w:ascii="Times New Roman" w:hAnsi="Times New Roman" w:cs="Times New Roman"/>
          <w:sz w:val="24"/>
          <w:szCs w:val="24"/>
        </w:rPr>
      </w:pPr>
      <w:r w:rsidRPr="00E839E0">
        <w:rPr>
          <w:rFonts w:ascii="Times New Roman" w:hAnsi="Times New Roman" w:cs="Times New Roman"/>
          <w:sz w:val="24"/>
          <w:szCs w:val="24"/>
        </w:rPr>
        <w:t xml:space="preserve">Appendix </w:t>
      </w:r>
      <w:r w:rsidR="0050415D" w:rsidRPr="00E839E0">
        <w:rPr>
          <w:rFonts w:ascii="Times New Roman" w:hAnsi="Times New Roman" w:cs="Times New Roman"/>
          <w:sz w:val="24"/>
          <w:szCs w:val="24"/>
        </w:rPr>
        <w:t>3</w:t>
      </w:r>
      <w:r w:rsidR="005323A7" w:rsidRPr="00E839E0">
        <w:rPr>
          <w:rFonts w:ascii="Times New Roman" w:hAnsi="Times New Roman" w:cs="Times New Roman"/>
          <w:sz w:val="24"/>
          <w:szCs w:val="24"/>
        </w:rPr>
        <w:t xml:space="preserve">: </w:t>
      </w:r>
      <w:r w:rsidR="00843E2A" w:rsidRPr="00E839E0">
        <w:rPr>
          <w:rFonts w:ascii="Times New Roman" w:hAnsi="Times New Roman" w:cs="Times New Roman"/>
          <w:sz w:val="24"/>
          <w:szCs w:val="24"/>
        </w:rPr>
        <w:t>Categorisations of the 176 phrases from Oxford EAP, Communicating on Campus, EAP Now</w:t>
      </w:r>
    </w:p>
    <w:p w:rsidR="00843E2A" w:rsidRPr="00E839E0" w:rsidRDefault="00843E2A" w:rsidP="00CD783C">
      <w:pPr>
        <w:pStyle w:val="ListParagraph"/>
        <w:numPr>
          <w:ilvl w:val="0"/>
          <w:numId w:val="9"/>
        </w:numPr>
        <w:pBdr>
          <w:top w:val="single" w:sz="4" w:space="1" w:color="auto"/>
          <w:left w:val="single" w:sz="4" w:space="4" w:color="auto"/>
          <w:bottom w:val="single" w:sz="4" w:space="1" w:color="auto"/>
          <w:right w:val="single" w:sz="4" w:space="4" w:color="auto"/>
        </w:pBdr>
        <w:spacing w:line="480" w:lineRule="auto"/>
        <w:ind w:left="360"/>
        <w:rPr>
          <w:rFonts w:ascii="Times New Roman" w:hAnsi="Times New Roman" w:cs="Times New Roman"/>
          <w:sz w:val="24"/>
          <w:szCs w:val="24"/>
        </w:rPr>
      </w:pPr>
      <w:r w:rsidRPr="00E839E0">
        <w:rPr>
          <w:rFonts w:ascii="Times New Roman" w:hAnsi="Times New Roman" w:cs="Times New Roman"/>
          <w:sz w:val="24"/>
          <w:szCs w:val="24"/>
        </w:rPr>
        <w:t>Expressing agreeing/ Disagreeing (e.g., I simply disagree, I totally agree)</w:t>
      </w:r>
    </w:p>
    <w:p w:rsidR="00843E2A" w:rsidRPr="00E839E0" w:rsidRDefault="00843E2A" w:rsidP="00CD783C">
      <w:pPr>
        <w:pStyle w:val="ListParagraph"/>
        <w:numPr>
          <w:ilvl w:val="0"/>
          <w:numId w:val="9"/>
        </w:numPr>
        <w:pBdr>
          <w:top w:val="single" w:sz="4" w:space="1" w:color="auto"/>
          <w:left w:val="single" w:sz="4" w:space="4" w:color="auto"/>
          <w:bottom w:val="single" w:sz="4" w:space="1" w:color="auto"/>
          <w:right w:val="single" w:sz="4" w:space="4" w:color="auto"/>
        </w:pBdr>
        <w:spacing w:line="480" w:lineRule="auto"/>
        <w:ind w:left="360"/>
        <w:rPr>
          <w:rFonts w:ascii="Times New Roman" w:hAnsi="Times New Roman" w:cs="Times New Roman"/>
          <w:sz w:val="24"/>
          <w:szCs w:val="24"/>
        </w:rPr>
      </w:pPr>
      <w:r w:rsidRPr="00E839E0">
        <w:rPr>
          <w:rFonts w:ascii="Times New Roman" w:hAnsi="Times New Roman" w:cs="Times New Roman"/>
          <w:sz w:val="24"/>
          <w:szCs w:val="24"/>
        </w:rPr>
        <w:t xml:space="preserve">Checking for comprehension/ asking for clarification/ confirmation/ elaboration (e.g., </w:t>
      </w:r>
      <w:r w:rsidRPr="00E839E0">
        <w:rPr>
          <w:rFonts w:ascii="Times New Roman" w:eastAsia="Times New Roman" w:hAnsi="Times New Roman" w:cs="Times New Roman"/>
          <w:color w:val="000000"/>
          <w:sz w:val="24"/>
          <w:szCs w:val="24"/>
        </w:rPr>
        <w:t>Could you please say that a little more slowly/loudly, Could/can you clarify)</w:t>
      </w:r>
    </w:p>
    <w:p w:rsidR="00843E2A" w:rsidRPr="00E839E0" w:rsidRDefault="00843E2A" w:rsidP="00CD783C">
      <w:pPr>
        <w:pStyle w:val="ListParagraph"/>
        <w:numPr>
          <w:ilvl w:val="0"/>
          <w:numId w:val="9"/>
        </w:numPr>
        <w:pBdr>
          <w:top w:val="single" w:sz="4" w:space="1" w:color="auto"/>
          <w:left w:val="single" w:sz="4" w:space="4" w:color="auto"/>
          <w:bottom w:val="single" w:sz="4" w:space="1" w:color="auto"/>
          <w:right w:val="single" w:sz="4" w:space="4" w:color="auto"/>
        </w:pBdr>
        <w:spacing w:line="480" w:lineRule="auto"/>
        <w:ind w:left="360"/>
        <w:rPr>
          <w:rFonts w:ascii="Times New Roman" w:hAnsi="Times New Roman" w:cs="Times New Roman"/>
          <w:sz w:val="24"/>
          <w:szCs w:val="24"/>
        </w:rPr>
      </w:pPr>
      <w:r w:rsidRPr="00E839E0">
        <w:rPr>
          <w:rFonts w:ascii="Times New Roman" w:hAnsi="Times New Roman" w:cs="Times New Roman"/>
          <w:sz w:val="24"/>
          <w:szCs w:val="24"/>
        </w:rPr>
        <w:t>Giving opinions (e.g., I think, in my experience/ opinion, as far as I’m concerned).</w:t>
      </w:r>
    </w:p>
    <w:p w:rsidR="00843E2A" w:rsidRPr="00E839E0" w:rsidRDefault="00843E2A" w:rsidP="00CD783C">
      <w:pPr>
        <w:pStyle w:val="ListParagraph"/>
        <w:numPr>
          <w:ilvl w:val="0"/>
          <w:numId w:val="9"/>
        </w:numPr>
        <w:pBdr>
          <w:top w:val="single" w:sz="4" w:space="1" w:color="auto"/>
          <w:left w:val="single" w:sz="4" w:space="4" w:color="auto"/>
          <w:bottom w:val="single" w:sz="4" w:space="1" w:color="auto"/>
          <w:right w:val="single" w:sz="4" w:space="4" w:color="auto"/>
        </w:pBdr>
        <w:spacing w:line="480" w:lineRule="auto"/>
        <w:ind w:left="360"/>
        <w:rPr>
          <w:rFonts w:ascii="Times New Roman" w:hAnsi="Times New Roman" w:cs="Times New Roman"/>
          <w:sz w:val="24"/>
          <w:szCs w:val="24"/>
        </w:rPr>
      </w:pPr>
      <w:r w:rsidRPr="00E839E0">
        <w:rPr>
          <w:rFonts w:ascii="Times New Roman" w:hAnsi="Times New Roman" w:cs="Times New Roman"/>
          <w:sz w:val="24"/>
          <w:szCs w:val="24"/>
        </w:rPr>
        <w:t>Responding (express interest/ surprise) (e.g., hmm, that’s interesting, you’re kidding)</w:t>
      </w:r>
    </w:p>
    <w:p w:rsidR="00843E2A" w:rsidRPr="00E839E0" w:rsidRDefault="00843E2A" w:rsidP="00CD783C">
      <w:pPr>
        <w:pStyle w:val="ListParagraph"/>
        <w:numPr>
          <w:ilvl w:val="0"/>
          <w:numId w:val="9"/>
        </w:numPr>
        <w:pBdr>
          <w:top w:val="single" w:sz="4" w:space="1" w:color="auto"/>
          <w:left w:val="single" w:sz="4" w:space="4" w:color="auto"/>
          <w:bottom w:val="single" w:sz="4" w:space="1" w:color="auto"/>
          <w:right w:val="single" w:sz="4" w:space="4" w:color="auto"/>
        </w:pBdr>
        <w:spacing w:line="480" w:lineRule="auto"/>
        <w:ind w:left="360"/>
        <w:rPr>
          <w:rFonts w:ascii="Times New Roman" w:hAnsi="Times New Roman" w:cs="Times New Roman"/>
          <w:sz w:val="24"/>
          <w:szCs w:val="24"/>
        </w:rPr>
      </w:pPr>
      <w:r w:rsidRPr="00E839E0">
        <w:rPr>
          <w:rFonts w:ascii="Times New Roman" w:hAnsi="Times New Roman" w:cs="Times New Roman"/>
          <w:sz w:val="24"/>
          <w:szCs w:val="24"/>
        </w:rPr>
        <w:t xml:space="preserve">Offering a fact or example (e.g., let me give you an example, I’d like to add) </w:t>
      </w:r>
    </w:p>
    <w:p w:rsidR="00843E2A" w:rsidRPr="00E839E0" w:rsidRDefault="00843E2A" w:rsidP="00CD783C">
      <w:pPr>
        <w:pStyle w:val="ListParagraph"/>
        <w:numPr>
          <w:ilvl w:val="0"/>
          <w:numId w:val="9"/>
        </w:numPr>
        <w:pBdr>
          <w:top w:val="single" w:sz="4" w:space="1" w:color="auto"/>
          <w:left w:val="single" w:sz="4" w:space="4" w:color="auto"/>
          <w:bottom w:val="single" w:sz="4" w:space="1" w:color="auto"/>
          <w:right w:val="single" w:sz="4" w:space="4" w:color="auto"/>
        </w:pBdr>
        <w:spacing w:line="480" w:lineRule="auto"/>
        <w:ind w:left="360"/>
        <w:rPr>
          <w:rFonts w:ascii="Times New Roman" w:hAnsi="Times New Roman" w:cs="Times New Roman"/>
          <w:sz w:val="24"/>
          <w:szCs w:val="24"/>
        </w:rPr>
      </w:pPr>
      <w:r w:rsidRPr="00E839E0">
        <w:rPr>
          <w:rFonts w:ascii="Times New Roman" w:hAnsi="Times New Roman" w:cs="Times New Roman"/>
          <w:sz w:val="24"/>
          <w:szCs w:val="24"/>
        </w:rPr>
        <w:t>Asking for opinions/ ideas (e.g., what’s your take on that, what’s your opinion of)</w:t>
      </w:r>
    </w:p>
    <w:p w:rsidR="00843E2A" w:rsidRPr="00E839E0" w:rsidRDefault="00843E2A" w:rsidP="00CD783C">
      <w:pPr>
        <w:pStyle w:val="ListParagraph"/>
        <w:numPr>
          <w:ilvl w:val="0"/>
          <w:numId w:val="9"/>
        </w:numPr>
        <w:pBdr>
          <w:top w:val="single" w:sz="4" w:space="1" w:color="auto"/>
          <w:left w:val="single" w:sz="4" w:space="4" w:color="auto"/>
          <w:bottom w:val="single" w:sz="4" w:space="1" w:color="auto"/>
          <w:right w:val="single" w:sz="4" w:space="4" w:color="auto"/>
        </w:pBdr>
        <w:spacing w:line="480" w:lineRule="auto"/>
        <w:ind w:left="360"/>
        <w:rPr>
          <w:rFonts w:ascii="Times New Roman" w:hAnsi="Times New Roman" w:cs="Times New Roman"/>
          <w:sz w:val="24"/>
          <w:szCs w:val="24"/>
        </w:rPr>
      </w:pPr>
      <w:r w:rsidRPr="00E839E0">
        <w:rPr>
          <w:rFonts w:ascii="Times New Roman" w:hAnsi="Times New Roman" w:cs="Times New Roman"/>
          <w:sz w:val="24"/>
          <w:szCs w:val="24"/>
        </w:rPr>
        <w:t xml:space="preserve">Keeping the discussion on topics (e.g., let’s get back to, we are getting a little off track). </w:t>
      </w:r>
    </w:p>
    <w:p w:rsidR="00843E2A" w:rsidRPr="00E839E0" w:rsidRDefault="00843E2A" w:rsidP="00CD783C">
      <w:pPr>
        <w:pStyle w:val="ListParagraph"/>
        <w:numPr>
          <w:ilvl w:val="0"/>
          <w:numId w:val="9"/>
        </w:numPr>
        <w:pBdr>
          <w:top w:val="single" w:sz="4" w:space="1" w:color="auto"/>
          <w:left w:val="single" w:sz="4" w:space="4" w:color="auto"/>
          <w:bottom w:val="single" w:sz="4" w:space="1" w:color="auto"/>
          <w:right w:val="single" w:sz="4" w:space="4" w:color="auto"/>
        </w:pBdr>
        <w:spacing w:line="480" w:lineRule="auto"/>
        <w:ind w:left="360"/>
        <w:rPr>
          <w:rFonts w:ascii="Times New Roman" w:hAnsi="Times New Roman" w:cs="Times New Roman"/>
          <w:sz w:val="24"/>
          <w:szCs w:val="24"/>
        </w:rPr>
      </w:pPr>
      <w:r w:rsidRPr="00E839E0">
        <w:rPr>
          <w:rFonts w:ascii="Times New Roman" w:hAnsi="Times New Roman" w:cs="Times New Roman"/>
          <w:sz w:val="24"/>
          <w:szCs w:val="24"/>
        </w:rPr>
        <w:t xml:space="preserve">Expressing compromise and Reaching consensus (e.g., </w:t>
      </w:r>
      <w:r w:rsidRPr="00E839E0">
        <w:rPr>
          <w:rFonts w:ascii="Times New Roman" w:eastAsia="Times New Roman" w:hAnsi="Times New Roman" w:cs="Times New Roman"/>
          <w:color w:val="000000"/>
          <w:sz w:val="24"/>
          <w:szCs w:val="24"/>
        </w:rPr>
        <w:t>in our discussion we talked about, we came to the conclusion that)</w:t>
      </w:r>
    </w:p>
    <w:p w:rsidR="00843E2A" w:rsidRPr="00E839E0" w:rsidRDefault="00843E2A" w:rsidP="00CD783C">
      <w:pPr>
        <w:pStyle w:val="ListParagraph"/>
        <w:numPr>
          <w:ilvl w:val="0"/>
          <w:numId w:val="9"/>
        </w:numPr>
        <w:pBdr>
          <w:top w:val="single" w:sz="4" w:space="1" w:color="auto"/>
          <w:left w:val="single" w:sz="4" w:space="4" w:color="auto"/>
          <w:bottom w:val="single" w:sz="4" w:space="1" w:color="auto"/>
          <w:right w:val="single" w:sz="4" w:space="4" w:color="auto"/>
        </w:pBdr>
        <w:spacing w:line="480" w:lineRule="auto"/>
        <w:ind w:left="360"/>
        <w:rPr>
          <w:rFonts w:ascii="Times New Roman" w:hAnsi="Times New Roman" w:cs="Times New Roman"/>
          <w:sz w:val="24"/>
          <w:szCs w:val="24"/>
        </w:rPr>
      </w:pPr>
      <w:r w:rsidRPr="00E839E0">
        <w:rPr>
          <w:rFonts w:ascii="Times New Roman" w:hAnsi="Times New Roman" w:cs="Times New Roman"/>
          <w:sz w:val="24"/>
          <w:szCs w:val="24"/>
        </w:rPr>
        <w:t xml:space="preserve">Giving advice (e.g., if I were you I’d, you may want to) </w:t>
      </w:r>
    </w:p>
    <w:p w:rsidR="00843E2A" w:rsidRPr="00E839E0" w:rsidRDefault="00843E2A" w:rsidP="00CD783C">
      <w:pPr>
        <w:pStyle w:val="ListParagraph"/>
        <w:numPr>
          <w:ilvl w:val="0"/>
          <w:numId w:val="9"/>
        </w:numPr>
        <w:pBdr>
          <w:top w:val="single" w:sz="4" w:space="1" w:color="auto"/>
          <w:left w:val="single" w:sz="4" w:space="4" w:color="auto"/>
          <w:bottom w:val="single" w:sz="4" w:space="1" w:color="auto"/>
          <w:right w:val="single" w:sz="4" w:space="4" w:color="auto"/>
        </w:pBdr>
        <w:spacing w:line="480" w:lineRule="auto"/>
        <w:ind w:left="360"/>
        <w:rPr>
          <w:rFonts w:ascii="Times New Roman" w:hAnsi="Times New Roman" w:cs="Times New Roman"/>
          <w:sz w:val="24"/>
          <w:szCs w:val="24"/>
        </w:rPr>
      </w:pPr>
      <w:r w:rsidRPr="00E839E0">
        <w:rPr>
          <w:rFonts w:ascii="Times New Roman" w:hAnsi="Times New Roman" w:cs="Times New Roman"/>
          <w:sz w:val="24"/>
          <w:szCs w:val="24"/>
        </w:rPr>
        <w:t>Asking for advice (e.g., what do you think/suggest I should do, what should I do)</w:t>
      </w:r>
    </w:p>
    <w:p w:rsidR="00843E2A" w:rsidRPr="00E839E0" w:rsidRDefault="00843E2A" w:rsidP="00CD783C">
      <w:pPr>
        <w:pStyle w:val="ListParagraph"/>
        <w:numPr>
          <w:ilvl w:val="0"/>
          <w:numId w:val="9"/>
        </w:numPr>
        <w:pBdr>
          <w:top w:val="single" w:sz="4" w:space="1" w:color="auto"/>
          <w:left w:val="single" w:sz="4" w:space="4" w:color="auto"/>
          <w:bottom w:val="single" w:sz="4" w:space="1" w:color="auto"/>
          <w:right w:val="single" w:sz="4" w:space="4" w:color="auto"/>
        </w:pBdr>
        <w:spacing w:line="480" w:lineRule="auto"/>
        <w:ind w:left="360"/>
        <w:rPr>
          <w:rFonts w:ascii="Times New Roman" w:hAnsi="Times New Roman" w:cs="Times New Roman"/>
          <w:sz w:val="24"/>
          <w:szCs w:val="24"/>
        </w:rPr>
      </w:pPr>
      <w:r w:rsidRPr="00E839E0">
        <w:rPr>
          <w:rFonts w:ascii="Times New Roman" w:hAnsi="Times New Roman" w:cs="Times New Roman"/>
          <w:sz w:val="24"/>
          <w:szCs w:val="24"/>
        </w:rPr>
        <w:t>Giving explanations (the reason is)</w:t>
      </w:r>
    </w:p>
    <w:p w:rsidR="00843E2A" w:rsidRPr="00E839E0" w:rsidRDefault="00843E2A" w:rsidP="00CD783C">
      <w:pPr>
        <w:pStyle w:val="ListParagraph"/>
        <w:numPr>
          <w:ilvl w:val="0"/>
          <w:numId w:val="9"/>
        </w:numPr>
        <w:pBdr>
          <w:top w:val="single" w:sz="4" w:space="1" w:color="auto"/>
          <w:left w:val="single" w:sz="4" w:space="4" w:color="auto"/>
          <w:bottom w:val="single" w:sz="4" w:space="1" w:color="auto"/>
          <w:right w:val="single" w:sz="4" w:space="4" w:color="auto"/>
        </w:pBdr>
        <w:spacing w:line="480" w:lineRule="auto"/>
        <w:ind w:left="360"/>
        <w:rPr>
          <w:rFonts w:ascii="Times New Roman" w:hAnsi="Times New Roman" w:cs="Times New Roman"/>
          <w:sz w:val="24"/>
          <w:szCs w:val="24"/>
        </w:rPr>
      </w:pPr>
      <w:r w:rsidRPr="00E839E0">
        <w:rPr>
          <w:rFonts w:ascii="Times New Roman" w:hAnsi="Times New Roman" w:cs="Times New Roman"/>
          <w:sz w:val="24"/>
          <w:szCs w:val="24"/>
        </w:rPr>
        <w:t>Introducing the topic (e.g., let’s start with, we need to discuss)</w:t>
      </w:r>
    </w:p>
    <w:p w:rsidR="00843E2A" w:rsidRPr="00E839E0" w:rsidRDefault="00843E2A" w:rsidP="00CD783C">
      <w:pPr>
        <w:pStyle w:val="ListParagraph"/>
        <w:numPr>
          <w:ilvl w:val="0"/>
          <w:numId w:val="9"/>
        </w:numPr>
        <w:pBdr>
          <w:top w:val="single" w:sz="4" w:space="1" w:color="auto"/>
          <w:left w:val="single" w:sz="4" w:space="4" w:color="auto"/>
          <w:bottom w:val="single" w:sz="4" w:space="1" w:color="auto"/>
          <w:right w:val="single" w:sz="4" w:space="4" w:color="auto"/>
        </w:pBdr>
        <w:spacing w:line="480" w:lineRule="auto"/>
        <w:ind w:left="360"/>
        <w:rPr>
          <w:rFonts w:ascii="Times New Roman" w:hAnsi="Times New Roman" w:cs="Times New Roman"/>
          <w:sz w:val="24"/>
          <w:szCs w:val="24"/>
        </w:rPr>
      </w:pPr>
      <w:r w:rsidRPr="00E839E0">
        <w:rPr>
          <w:rFonts w:ascii="Times New Roman" w:hAnsi="Times New Roman" w:cs="Times New Roman"/>
          <w:sz w:val="24"/>
          <w:szCs w:val="24"/>
        </w:rPr>
        <w:t>Paraphrasing (e.g., in other words, what she meant was)</w:t>
      </w:r>
    </w:p>
    <w:p w:rsidR="00843E2A" w:rsidRPr="00E839E0" w:rsidRDefault="00843E2A" w:rsidP="00CD783C">
      <w:pPr>
        <w:pStyle w:val="ListParagraph"/>
        <w:numPr>
          <w:ilvl w:val="0"/>
          <w:numId w:val="9"/>
        </w:numPr>
        <w:pBdr>
          <w:top w:val="single" w:sz="4" w:space="1" w:color="auto"/>
          <w:left w:val="single" w:sz="4" w:space="4" w:color="auto"/>
          <w:bottom w:val="single" w:sz="4" w:space="1" w:color="auto"/>
          <w:right w:val="single" w:sz="4" w:space="4" w:color="auto"/>
        </w:pBdr>
        <w:spacing w:line="480" w:lineRule="auto"/>
        <w:ind w:left="360"/>
        <w:rPr>
          <w:rFonts w:ascii="Times New Roman" w:hAnsi="Times New Roman" w:cs="Times New Roman"/>
          <w:sz w:val="24"/>
          <w:szCs w:val="24"/>
        </w:rPr>
      </w:pPr>
      <w:r w:rsidRPr="00E839E0">
        <w:rPr>
          <w:rFonts w:ascii="Times New Roman" w:hAnsi="Times New Roman" w:cs="Times New Roman"/>
          <w:sz w:val="24"/>
          <w:szCs w:val="24"/>
        </w:rPr>
        <w:t>Taking time to brainstorming the ideas (let me think about that for a moment)</w:t>
      </w:r>
    </w:p>
    <w:p w:rsidR="00843E2A" w:rsidRPr="00E839E0" w:rsidRDefault="00843E2A" w:rsidP="00CD783C">
      <w:pPr>
        <w:pStyle w:val="ListParagraph"/>
        <w:numPr>
          <w:ilvl w:val="0"/>
          <w:numId w:val="9"/>
        </w:numPr>
        <w:pBdr>
          <w:top w:val="single" w:sz="4" w:space="1" w:color="auto"/>
          <w:left w:val="single" w:sz="4" w:space="4" w:color="auto"/>
          <w:bottom w:val="single" w:sz="4" w:space="1" w:color="auto"/>
          <w:right w:val="single" w:sz="4" w:space="4" w:color="auto"/>
        </w:pBdr>
        <w:spacing w:line="480" w:lineRule="auto"/>
        <w:ind w:left="360"/>
        <w:rPr>
          <w:rFonts w:ascii="Times New Roman" w:hAnsi="Times New Roman" w:cs="Times New Roman"/>
          <w:sz w:val="24"/>
          <w:szCs w:val="24"/>
        </w:rPr>
      </w:pPr>
      <w:r w:rsidRPr="00E839E0">
        <w:rPr>
          <w:rFonts w:ascii="Times New Roman" w:hAnsi="Times New Roman" w:cs="Times New Roman"/>
          <w:sz w:val="24"/>
          <w:szCs w:val="24"/>
        </w:rPr>
        <w:t>Expressing uncertainty (</w:t>
      </w:r>
      <w:r w:rsidRPr="00E839E0">
        <w:rPr>
          <w:rFonts w:ascii="Times New Roman" w:eastAsia="Times New Roman" w:hAnsi="Times New Roman" w:cs="Times New Roman"/>
          <w:color w:val="000000"/>
          <w:sz w:val="24"/>
          <w:szCs w:val="24"/>
        </w:rPr>
        <w:t>that’s a very interesting question but I’m afraid I don’t know, I’m not sure, but I’ll try to find out for you)</w:t>
      </w:r>
    </w:p>
    <w:p w:rsidR="00843E2A" w:rsidRPr="00B41BDE" w:rsidRDefault="00843E2A" w:rsidP="00CD783C">
      <w:pPr>
        <w:spacing w:line="480" w:lineRule="auto"/>
        <w:rPr>
          <w:rFonts w:ascii="Times New Roman" w:hAnsi="Times New Roman" w:cs="Times New Roman"/>
          <w:sz w:val="24"/>
          <w:szCs w:val="24"/>
        </w:rPr>
      </w:pPr>
    </w:p>
    <w:sectPr w:rsidR="00843E2A" w:rsidRPr="00B41BDE" w:rsidSect="00453ECC">
      <w:footerReference w:type="default" r:id="rId11"/>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2238D9" w15:done="0"/>
  <w15:commentEx w15:paraId="0C9E8777" w15:done="0"/>
  <w15:commentEx w15:paraId="2134C553" w15:done="0"/>
  <w15:commentEx w15:paraId="4A3C36DF" w15:done="0"/>
  <w15:commentEx w15:paraId="7778D20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275" w:rsidRDefault="00953275" w:rsidP="00D86775">
      <w:pPr>
        <w:spacing w:after="0" w:line="240" w:lineRule="auto"/>
      </w:pPr>
      <w:r>
        <w:separator/>
      </w:r>
    </w:p>
  </w:endnote>
  <w:endnote w:type="continuationSeparator" w:id="0">
    <w:p w:rsidR="00953275" w:rsidRDefault="00953275" w:rsidP="00D86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IPA明朝">
    <w:altName w:val="MS PMincho"/>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736287"/>
      <w:docPartObj>
        <w:docPartGallery w:val="Page Numbers (Bottom of Page)"/>
        <w:docPartUnique/>
      </w:docPartObj>
    </w:sdtPr>
    <w:sdtEndPr>
      <w:rPr>
        <w:noProof/>
      </w:rPr>
    </w:sdtEndPr>
    <w:sdtContent>
      <w:p w:rsidR="006F0E98" w:rsidRDefault="006F0E98">
        <w:pPr>
          <w:pStyle w:val="Footer"/>
          <w:jc w:val="center"/>
        </w:pPr>
        <w:r>
          <w:fldChar w:fldCharType="begin"/>
        </w:r>
        <w:r>
          <w:instrText xml:space="preserve"> PAGE   \* MERGEFORMAT </w:instrText>
        </w:r>
        <w:r>
          <w:fldChar w:fldCharType="separate"/>
        </w:r>
        <w:r w:rsidR="00953275">
          <w:rPr>
            <w:noProof/>
          </w:rPr>
          <w:t>1</w:t>
        </w:r>
        <w:r>
          <w:rPr>
            <w:noProof/>
          </w:rPr>
          <w:fldChar w:fldCharType="end"/>
        </w:r>
      </w:p>
    </w:sdtContent>
  </w:sdt>
  <w:p w:rsidR="006F0E98" w:rsidRDefault="006F0E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275" w:rsidRDefault="00953275" w:rsidP="00D86775">
      <w:pPr>
        <w:spacing w:after="0" w:line="240" w:lineRule="auto"/>
      </w:pPr>
      <w:r>
        <w:separator/>
      </w:r>
    </w:p>
  </w:footnote>
  <w:footnote w:type="continuationSeparator" w:id="0">
    <w:p w:rsidR="00953275" w:rsidRDefault="00953275" w:rsidP="00D867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76C0"/>
    <w:multiLevelType w:val="hybridMultilevel"/>
    <w:tmpl w:val="DFE4EE4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36C7E44"/>
    <w:multiLevelType w:val="hybridMultilevel"/>
    <w:tmpl w:val="A47CB974"/>
    <w:lvl w:ilvl="0" w:tplc="105E4834">
      <w:start w:val="1"/>
      <w:numFmt w:val="bullet"/>
      <w:lvlText w:val="•"/>
      <w:lvlJc w:val="left"/>
      <w:pPr>
        <w:tabs>
          <w:tab w:val="num" w:pos="720"/>
        </w:tabs>
        <w:ind w:left="720" w:hanging="360"/>
      </w:pPr>
      <w:rPr>
        <w:rFonts w:ascii="Arial" w:hAnsi="Arial" w:hint="default"/>
      </w:rPr>
    </w:lvl>
    <w:lvl w:ilvl="1" w:tplc="62525CE8">
      <w:start w:val="1096"/>
      <w:numFmt w:val="bullet"/>
      <w:lvlText w:val="–"/>
      <w:lvlJc w:val="left"/>
      <w:pPr>
        <w:tabs>
          <w:tab w:val="num" w:pos="1440"/>
        </w:tabs>
        <w:ind w:left="1440" w:hanging="360"/>
      </w:pPr>
      <w:rPr>
        <w:rFonts w:ascii="Arial" w:hAnsi="Arial" w:hint="default"/>
      </w:rPr>
    </w:lvl>
    <w:lvl w:ilvl="2" w:tplc="8346A0D6" w:tentative="1">
      <w:start w:val="1"/>
      <w:numFmt w:val="bullet"/>
      <w:lvlText w:val="•"/>
      <w:lvlJc w:val="left"/>
      <w:pPr>
        <w:tabs>
          <w:tab w:val="num" w:pos="2160"/>
        </w:tabs>
        <w:ind w:left="2160" w:hanging="360"/>
      </w:pPr>
      <w:rPr>
        <w:rFonts w:ascii="Arial" w:hAnsi="Arial" w:hint="default"/>
      </w:rPr>
    </w:lvl>
    <w:lvl w:ilvl="3" w:tplc="CCC43944" w:tentative="1">
      <w:start w:val="1"/>
      <w:numFmt w:val="bullet"/>
      <w:lvlText w:val="•"/>
      <w:lvlJc w:val="left"/>
      <w:pPr>
        <w:tabs>
          <w:tab w:val="num" w:pos="2880"/>
        </w:tabs>
        <w:ind w:left="2880" w:hanging="360"/>
      </w:pPr>
      <w:rPr>
        <w:rFonts w:ascii="Arial" w:hAnsi="Arial" w:hint="default"/>
      </w:rPr>
    </w:lvl>
    <w:lvl w:ilvl="4" w:tplc="30A817F8" w:tentative="1">
      <w:start w:val="1"/>
      <w:numFmt w:val="bullet"/>
      <w:lvlText w:val="•"/>
      <w:lvlJc w:val="left"/>
      <w:pPr>
        <w:tabs>
          <w:tab w:val="num" w:pos="3600"/>
        </w:tabs>
        <w:ind w:left="3600" w:hanging="360"/>
      </w:pPr>
      <w:rPr>
        <w:rFonts w:ascii="Arial" w:hAnsi="Arial" w:hint="default"/>
      </w:rPr>
    </w:lvl>
    <w:lvl w:ilvl="5" w:tplc="CEF8A360" w:tentative="1">
      <w:start w:val="1"/>
      <w:numFmt w:val="bullet"/>
      <w:lvlText w:val="•"/>
      <w:lvlJc w:val="left"/>
      <w:pPr>
        <w:tabs>
          <w:tab w:val="num" w:pos="4320"/>
        </w:tabs>
        <w:ind w:left="4320" w:hanging="360"/>
      </w:pPr>
      <w:rPr>
        <w:rFonts w:ascii="Arial" w:hAnsi="Arial" w:hint="default"/>
      </w:rPr>
    </w:lvl>
    <w:lvl w:ilvl="6" w:tplc="32C28DE6" w:tentative="1">
      <w:start w:val="1"/>
      <w:numFmt w:val="bullet"/>
      <w:lvlText w:val="•"/>
      <w:lvlJc w:val="left"/>
      <w:pPr>
        <w:tabs>
          <w:tab w:val="num" w:pos="5040"/>
        </w:tabs>
        <w:ind w:left="5040" w:hanging="360"/>
      </w:pPr>
      <w:rPr>
        <w:rFonts w:ascii="Arial" w:hAnsi="Arial" w:hint="default"/>
      </w:rPr>
    </w:lvl>
    <w:lvl w:ilvl="7" w:tplc="2AD0DF08" w:tentative="1">
      <w:start w:val="1"/>
      <w:numFmt w:val="bullet"/>
      <w:lvlText w:val="•"/>
      <w:lvlJc w:val="left"/>
      <w:pPr>
        <w:tabs>
          <w:tab w:val="num" w:pos="5760"/>
        </w:tabs>
        <w:ind w:left="5760" w:hanging="360"/>
      </w:pPr>
      <w:rPr>
        <w:rFonts w:ascii="Arial" w:hAnsi="Arial" w:hint="default"/>
      </w:rPr>
    </w:lvl>
    <w:lvl w:ilvl="8" w:tplc="F78EC94E" w:tentative="1">
      <w:start w:val="1"/>
      <w:numFmt w:val="bullet"/>
      <w:lvlText w:val="•"/>
      <w:lvlJc w:val="left"/>
      <w:pPr>
        <w:tabs>
          <w:tab w:val="num" w:pos="6480"/>
        </w:tabs>
        <w:ind w:left="6480" w:hanging="360"/>
      </w:pPr>
      <w:rPr>
        <w:rFonts w:ascii="Arial" w:hAnsi="Arial" w:hint="default"/>
      </w:rPr>
    </w:lvl>
  </w:abstractNum>
  <w:abstractNum w:abstractNumId="2">
    <w:nsid w:val="0B015D20"/>
    <w:multiLevelType w:val="hybridMultilevel"/>
    <w:tmpl w:val="B90A4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78286B"/>
    <w:multiLevelType w:val="hybridMultilevel"/>
    <w:tmpl w:val="ED72EB1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0FF7301E"/>
    <w:multiLevelType w:val="multilevel"/>
    <w:tmpl w:val="0E1C87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48A1814"/>
    <w:multiLevelType w:val="hybridMultilevel"/>
    <w:tmpl w:val="F626A41E"/>
    <w:lvl w:ilvl="0" w:tplc="AF4808FE">
      <w:start w:val="1"/>
      <w:numFmt w:val="bullet"/>
      <w:lvlText w:val="•"/>
      <w:lvlJc w:val="left"/>
      <w:pPr>
        <w:tabs>
          <w:tab w:val="num" w:pos="720"/>
        </w:tabs>
        <w:ind w:left="720" w:hanging="360"/>
      </w:pPr>
      <w:rPr>
        <w:rFonts w:ascii="Arial" w:hAnsi="Arial" w:hint="default"/>
      </w:rPr>
    </w:lvl>
    <w:lvl w:ilvl="1" w:tplc="66A8A88A" w:tentative="1">
      <w:start w:val="1"/>
      <w:numFmt w:val="bullet"/>
      <w:lvlText w:val="•"/>
      <w:lvlJc w:val="left"/>
      <w:pPr>
        <w:tabs>
          <w:tab w:val="num" w:pos="1440"/>
        </w:tabs>
        <w:ind w:left="1440" w:hanging="360"/>
      </w:pPr>
      <w:rPr>
        <w:rFonts w:ascii="Arial" w:hAnsi="Arial" w:hint="default"/>
      </w:rPr>
    </w:lvl>
    <w:lvl w:ilvl="2" w:tplc="62D87FF4" w:tentative="1">
      <w:start w:val="1"/>
      <w:numFmt w:val="bullet"/>
      <w:lvlText w:val="•"/>
      <w:lvlJc w:val="left"/>
      <w:pPr>
        <w:tabs>
          <w:tab w:val="num" w:pos="2160"/>
        </w:tabs>
        <w:ind w:left="2160" w:hanging="360"/>
      </w:pPr>
      <w:rPr>
        <w:rFonts w:ascii="Arial" w:hAnsi="Arial" w:hint="default"/>
      </w:rPr>
    </w:lvl>
    <w:lvl w:ilvl="3" w:tplc="2112FCA6" w:tentative="1">
      <w:start w:val="1"/>
      <w:numFmt w:val="bullet"/>
      <w:lvlText w:val="•"/>
      <w:lvlJc w:val="left"/>
      <w:pPr>
        <w:tabs>
          <w:tab w:val="num" w:pos="2880"/>
        </w:tabs>
        <w:ind w:left="2880" w:hanging="360"/>
      </w:pPr>
      <w:rPr>
        <w:rFonts w:ascii="Arial" w:hAnsi="Arial" w:hint="default"/>
      </w:rPr>
    </w:lvl>
    <w:lvl w:ilvl="4" w:tplc="09B2566A" w:tentative="1">
      <w:start w:val="1"/>
      <w:numFmt w:val="bullet"/>
      <w:lvlText w:val="•"/>
      <w:lvlJc w:val="left"/>
      <w:pPr>
        <w:tabs>
          <w:tab w:val="num" w:pos="3600"/>
        </w:tabs>
        <w:ind w:left="3600" w:hanging="360"/>
      </w:pPr>
      <w:rPr>
        <w:rFonts w:ascii="Arial" w:hAnsi="Arial" w:hint="default"/>
      </w:rPr>
    </w:lvl>
    <w:lvl w:ilvl="5" w:tplc="8ABE45E2" w:tentative="1">
      <w:start w:val="1"/>
      <w:numFmt w:val="bullet"/>
      <w:lvlText w:val="•"/>
      <w:lvlJc w:val="left"/>
      <w:pPr>
        <w:tabs>
          <w:tab w:val="num" w:pos="4320"/>
        </w:tabs>
        <w:ind w:left="4320" w:hanging="360"/>
      </w:pPr>
      <w:rPr>
        <w:rFonts w:ascii="Arial" w:hAnsi="Arial" w:hint="default"/>
      </w:rPr>
    </w:lvl>
    <w:lvl w:ilvl="6" w:tplc="7556C550" w:tentative="1">
      <w:start w:val="1"/>
      <w:numFmt w:val="bullet"/>
      <w:lvlText w:val="•"/>
      <w:lvlJc w:val="left"/>
      <w:pPr>
        <w:tabs>
          <w:tab w:val="num" w:pos="5040"/>
        </w:tabs>
        <w:ind w:left="5040" w:hanging="360"/>
      </w:pPr>
      <w:rPr>
        <w:rFonts w:ascii="Arial" w:hAnsi="Arial" w:hint="default"/>
      </w:rPr>
    </w:lvl>
    <w:lvl w:ilvl="7" w:tplc="3642E3F4" w:tentative="1">
      <w:start w:val="1"/>
      <w:numFmt w:val="bullet"/>
      <w:lvlText w:val="•"/>
      <w:lvlJc w:val="left"/>
      <w:pPr>
        <w:tabs>
          <w:tab w:val="num" w:pos="5760"/>
        </w:tabs>
        <w:ind w:left="5760" w:hanging="360"/>
      </w:pPr>
      <w:rPr>
        <w:rFonts w:ascii="Arial" w:hAnsi="Arial" w:hint="default"/>
      </w:rPr>
    </w:lvl>
    <w:lvl w:ilvl="8" w:tplc="A2A2C29E" w:tentative="1">
      <w:start w:val="1"/>
      <w:numFmt w:val="bullet"/>
      <w:lvlText w:val="•"/>
      <w:lvlJc w:val="left"/>
      <w:pPr>
        <w:tabs>
          <w:tab w:val="num" w:pos="6480"/>
        </w:tabs>
        <w:ind w:left="6480" w:hanging="360"/>
      </w:pPr>
      <w:rPr>
        <w:rFonts w:ascii="Arial" w:hAnsi="Arial" w:hint="default"/>
      </w:rPr>
    </w:lvl>
  </w:abstractNum>
  <w:abstractNum w:abstractNumId="6">
    <w:nsid w:val="19F32730"/>
    <w:multiLevelType w:val="hybridMultilevel"/>
    <w:tmpl w:val="3CF87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667698"/>
    <w:multiLevelType w:val="hybridMultilevel"/>
    <w:tmpl w:val="C86A2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5641E5"/>
    <w:multiLevelType w:val="hybridMultilevel"/>
    <w:tmpl w:val="216A61E8"/>
    <w:lvl w:ilvl="0" w:tplc="3BCED53C">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D127EEF"/>
    <w:multiLevelType w:val="multilevel"/>
    <w:tmpl w:val="78B890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1E252336"/>
    <w:multiLevelType w:val="hybridMultilevel"/>
    <w:tmpl w:val="B02648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AC6FF2"/>
    <w:multiLevelType w:val="multilevel"/>
    <w:tmpl w:val="78B890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21DF3363"/>
    <w:multiLevelType w:val="hybridMultilevel"/>
    <w:tmpl w:val="2CA2A5F2"/>
    <w:lvl w:ilvl="0" w:tplc="A8C4176A">
      <w:start w:val="1"/>
      <w:numFmt w:val="bullet"/>
      <w:lvlText w:val="•"/>
      <w:lvlJc w:val="left"/>
      <w:pPr>
        <w:tabs>
          <w:tab w:val="num" w:pos="720"/>
        </w:tabs>
        <w:ind w:left="720" w:hanging="360"/>
      </w:pPr>
      <w:rPr>
        <w:rFonts w:ascii="Arial" w:hAnsi="Arial" w:hint="default"/>
      </w:rPr>
    </w:lvl>
    <w:lvl w:ilvl="1" w:tplc="7B32C3F2" w:tentative="1">
      <w:start w:val="1"/>
      <w:numFmt w:val="bullet"/>
      <w:lvlText w:val="•"/>
      <w:lvlJc w:val="left"/>
      <w:pPr>
        <w:tabs>
          <w:tab w:val="num" w:pos="1440"/>
        </w:tabs>
        <w:ind w:left="1440" w:hanging="360"/>
      </w:pPr>
      <w:rPr>
        <w:rFonts w:ascii="Arial" w:hAnsi="Arial" w:hint="default"/>
      </w:rPr>
    </w:lvl>
    <w:lvl w:ilvl="2" w:tplc="D6FE66B6" w:tentative="1">
      <w:start w:val="1"/>
      <w:numFmt w:val="bullet"/>
      <w:lvlText w:val="•"/>
      <w:lvlJc w:val="left"/>
      <w:pPr>
        <w:tabs>
          <w:tab w:val="num" w:pos="2160"/>
        </w:tabs>
        <w:ind w:left="2160" w:hanging="360"/>
      </w:pPr>
      <w:rPr>
        <w:rFonts w:ascii="Arial" w:hAnsi="Arial" w:hint="default"/>
      </w:rPr>
    </w:lvl>
    <w:lvl w:ilvl="3" w:tplc="EE7A8498" w:tentative="1">
      <w:start w:val="1"/>
      <w:numFmt w:val="bullet"/>
      <w:lvlText w:val="•"/>
      <w:lvlJc w:val="left"/>
      <w:pPr>
        <w:tabs>
          <w:tab w:val="num" w:pos="2880"/>
        </w:tabs>
        <w:ind w:left="2880" w:hanging="360"/>
      </w:pPr>
      <w:rPr>
        <w:rFonts w:ascii="Arial" w:hAnsi="Arial" w:hint="default"/>
      </w:rPr>
    </w:lvl>
    <w:lvl w:ilvl="4" w:tplc="5E6259B6" w:tentative="1">
      <w:start w:val="1"/>
      <w:numFmt w:val="bullet"/>
      <w:lvlText w:val="•"/>
      <w:lvlJc w:val="left"/>
      <w:pPr>
        <w:tabs>
          <w:tab w:val="num" w:pos="3600"/>
        </w:tabs>
        <w:ind w:left="3600" w:hanging="360"/>
      </w:pPr>
      <w:rPr>
        <w:rFonts w:ascii="Arial" w:hAnsi="Arial" w:hint="default"/>
      </w:rPr>
    </w:lvl>
    <w:lvl w:ilvl="5" w:tplc="F4C27C6C" w:tentative="1">
      <w:start w:val="1"/>
      <w:numFmt w:val="bullet"/>
      <w:lvlText w:val="•"/>
      <w:lvlJc w:val="left"/>
      <w:pPr>
        <w:tabs>
          <w:tab w:val="num" w:pos="4320"/>
        </w:tabs>
        <w:ind w:left="4320" w:hanging="360"/>
      </w:pPr>
      <w:rPr>
        <w:rFonts w:ascii="Arial" w:hAnsi="Arial" w:hint="default"/>
      </w:rPr>
    </w:lvl>
    <w:lvl w:ilvl="6" w:tplc="C3BE0182" w:tentative="1">
      <w:start w:val="1"/>
      <w:numFmt w:val="bullet"/>
      <w:lvlText w:val="•"/>
      <w:lvlJc w:val="left"/>
      <w:pPr>
        <w:tabs>
          <w:tab w:val="num" w:pos="5040"/>
        </w:tabs>
        <w:ind w:left="5040" w:hanging="360"/>
      </w:pPr>
      <w:rPr>
        <w:rFonts w:ascii="Arial" w:hAnsi="Arial" w:hint="default"/>
      </w:rPr>
    </w:lvl>
    <w:lvl w:ilvl="7" w:tplc="114CEF22" w:tentative="1">
      <w:start w:val="1"/>
      <w:numFmt w:val="bullet"/>
      <w:lvlText w:val="•"/>
      <w:lvlJc w:val="left"/>
      <w:pPr>
        <w:tabs>
          <w:tab w:val="num" w:pos="5760"/>
        </w:tabs>
        <w:ind w:left="5760" w:hanging="360"/>
      </w:pPr>
      <w:rPr>
        <w:rFonts w:ascii="Arial" w:hAnsi="Arial" w:hint="default"/>
      </w:rPr>
    </w:lvl>
    <w:lvl w:ilvl="8" w:tplc="9A4CD98A" w:tentative="1">
      <w:start w:val="1"/>
      <w:numFmt w:val="bullet"/>
      <w:lvlText w:val="•"/>
      <w:lvlJc w:val="left"/>
      <w:pPr>
        <w:tabs>
          <w:tab w:val="num" w:pos="6480"/>
        </w:tabs>
        <w:ind w:left="6480" w:hanging="360"/>
      </w:pPr>
      <w:rPr>
        <w:rFonts w:ascii="Arial" w:hAnsi="Arial" w:hint="default"/>
      </w:rPr>
    </w:lvl>
  </w:abstractNum>
  <w:abstractNum w:abstractNumId="13">
    <w:nsid w:val="255444FC"/>
    <w:multiLevelType w:val="multilevel"/>
    <w:tmpl w:val="88CEDD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9EB4956"/>
    <w:multiLevelType w:val="hybridMultilevel"/>
    <w:tmpl w:val="666A63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2AE70C80"/>
    <w:multiLevelType w:val="hybridMultilevel"/>
    <w:tmpl w:val="6538A9CC"/>
    <w:lvl w:ilvl="0" w:tplc="58067044">
      <w:start w:val="1"/>
      <w:numFmt w:val="decimal"/>
      <w:lvlText w:val="%1."/>
      <w:lvlJc w:val="left"/>
      <w:pPr>
        <w:ind w:left="720" w:hanging="360"/>
      </w:pPr>
      <w:rPr>
        <w:rFonts w:ascii="Times New Roman" w:hAnsi="Times New Roman" w:cs="Times New Roman" w:hint="default"/>
        <w:color w:val="00000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1B72EF"/>
    <w:multiLevelType w:val="hybridMultilevel"/>
    <w:tmpl w:val="FCF297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6B6DD1"/>
    <w:multiLevelType w:val="multilevel"/>
    <w:tmpl w:val="5CEEA3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D240150"/>
    <w:multiLevelType w:val="hybridMultilevel"/>
    <w:tmpl w:val="6538A9CC"/>
    <w:lvl w:ilvl="0" w:tplc="58067044">
      <w:start w:val="1"/>
      <w:numFmt w:val="decimal"/>
      <w:lvlText w:val="%1."/>
      <w:lvlJc w:val="left"/>
      <w:pPr>
        <w:ind w:left="720" w:hanging="360"/>
      </w:pPr>
      <w:rPr>
        <w:rFonts w:ascii="Times New Roman" w:hAnsi="Times New Roman" w:cs="Times New Roman" w:hint="default"/>
        <w:color w:val="00000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635977"/>
    <w:multiLevelType w:val="hybridMultilevel"/>
    <w:tmpl w:val="08C0FA74"/>
    <w:lvl w:ilvl="0" w:tplc="3BCED53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E410FC"/>
    <w:multiLevelType w:val="hybridMultilevel"/>
    <w:tmpl w:val="B0BA56B0"/>
    <w:lvl w:ilvl="0" w:tplc="F66EA142">
      <w:start w:val="1"/>
      <w:numFmt w:val="bullet"/>
      <w:lvlText w:val="•"/>
      <w:lvlJc w:val="left"/>
      <w:pPr>
        <w:tabs>
          <w:tab w:val="num" w:pos="720"/>
        </w:tabs>
        <w:ind w:left="720" w:hanging="360"/>
      </w:pPr>
      <w:rPr>
        <w:rFonts w:ascii="Arial" w:hAnsi="Arial" w:hint="default"/>
      </w:rPr>
    </w:lvl>
    <w:lvl w:ilvl="1" w:tplc="F822C118">
      <w:start w:val="1528"/>
      <w:numFmt w:val="bullet"/>
      <w:lvlText w:val="–"/>
      <w:lvlJc w:val="left"/>
      <w:pPr>
        <w:tabs>
          <w:tab w:val="num" w:pos="1440"/>
        </w:tabs>
        <w:ind w:left="1440" w:hanging="360"/>
      </w:pPr>
      <w:rPr>
        <w:rFonts w:ascii="Arial" w:hAnsi="Arial" w:hint="default"/>
      </w:rPr>
    </w:lvl>
    <w:lvl w:ilvl="2" w:tplc="3B245380" w:tentative="1">
      <w:start w:val="1"/>
      <w:numFmt w:val="bullet"/>
      <w:lvlText w:val="•"/>
      <w:lvlJc w:val="left"/>
      <w:pPr>
        <w:tabs>
          <w:tab w:val="num" w:pos="2160"/>
        </w:tabs>
        <w:ind w:left="2160" w:hanging="360"/>
      </w:pPr>
      <w:rPr>
        <w:rFonts w:ascii="Arial" w:hAnsi="Arial" w:hint="default"/>
      </w:rPr>
    </w:lvl>
    <w:lvl w:ilvl="3" w:tplc="E65A8C00" w:tentative="1">
      <w:start w:val="1"/>
      <w:numFmt w:val="bullet"/>
      <w:lvlText w:val="•"/>
      <w:lvlJc w:val="left"/>
      <w:pPr>
        <w:tabs>
          <w:tab w:val="num" w:pos="2880"/>
        </w:tabs>
        <w:ind w:left="2880" w:hanging="360"/>
      </w:pPr>
      <w:rPr>
        <w:rFonts w:ascii="Arial" w:hAnsi="Arial" w:hint="default"/>
      </w:rPr>
    </w:lvl>
    <w:lvl w:ilvl="4" w:tplc="4C5E0E50" w:tentative="1">
      <w:start w:val="1"/>
      <w:numFmt w:val="bullet"/>
      <w:lvlText w:val="•"/>
      <w:lvlJc w:val="left"/>
      <w:pPr>
        <w:tabs>
          <w:tab w:val="num" w:pos="3600"/>
        </w:tabs>
        <w:ind w:left="3600" w:hanging="360"/>
      </w:pPr>
      <w:rPr>
        <w:rFonts w:ascii="Arial" w:hAnsi="Arial" w:hint="default"/>
      </w:rPr>
    </w:lvl>
    <w:lvl w:ilvl="5" w:tplc="9872DC20" w:tentative="1">
      <w:start w:val="1"/>
      <w:numFmt w:val="bullet"/>
      <w:lvlText w:val="•"/>
      <w:lvlJc w:val="left"/>
      <w:pPr>
        <w:tabs>
          <w:tab w:val="num" w:pos="4320"/>
        </w:tabs>
        <w:ind w:left="4320" w:hanging="360"/>
      </w:pPr>
      <w:rPr>
        <w:rFonts w:ascii="Arial" w:hAnsi="Arial" w:hint="default"/>
      </w:rPr>
    </w:lvl>
    <w:lvl w:ilvl="6" w:tplc="719A7FE2" w:tentative="1">
      <w:start w:val="1"/>
      <w:numFmt w:val="bullet"/>
      <w:lvlText w:val="•"/>
      <w:lvlJc w:val="left"/>
      <w:pPr>
        <w:tabs>
          <w:tab w:val="num" w:pos="5040"/>
        </w:tabs>
        <w:ind w:left="5040" w:hanging="360"/>
      </w:pPr>
      <w:rPr>
        <w:rFonts w:ascii="Arial" w:hAnsi="Arial" w:hint="default"/>
      </w:rPr>
    </w:lvl>
    <w:lvl w:ilvl="7" w:tplc="8EEEA580" w:tentative="1">
      <w:start w:val="1"/>
      <w:numFmt w:val="bullet"/>
      <w:lvlText w:val="•"/>
      <w:lvlJc w:val="left"/>
      <w:pPr>
        <w:tabs>
          <w:tab w:val="num" w:pos="5760"/>
        </w:tabs>
        <w:ind w:left="5760" w:hanging="360"/>
      </w:pPr>
      <w:rPr>
        <w:rFonts w:ascii="Arial" w:hAnsi="Arial" w:hint="default"/>
      </w:rPr>
    </w:lvl>
    <w:lvl w:ilvl="8" w:tplc="8DA454F0" w:tentative="1">
      <w:start w:val="1"/>
      <w:numFmt w:val="bullet"/>
      <w:lvlText w:val="•"/>
      <w:lvlJc w:val="left"/>
      <w:pPr>
        <w:tabs>
          <w:tab w:val="num" w:pos="6480"/>
        </w:tabs>
        <w:ind w:left="6480" w:hanging="360"/>
      </w:pPr>
      <w:rPr>
        <w:rFonts w:ascii="Arial" w:hAnsi="Arial" w:hint="default"/>
      </w:rPr>
    </w:lvl>
  </w:abstractNum>
  <w:abstractNum w:abstractNumId="21">
    <w:nsid w:val="2F8E27BB"/>
    <w:multiLevelType w:val="hybridMultilevel"/>
    <w:tmpl w:val="A2DE8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194381D"/>
    <w:multiLevelType w:val="hybridMultilevel"/>
    <w:tmpl w:val="D6E253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38967E98"/>
    <w:multiLevelType w:val="hybridMultilevel"/>
    <w:tmpl w:val="4DA87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7213A2"/>
    <w:multiLevelType w:val="hybridMultilevel"/>
    <w:tmpl w:val="BD5869F2"/>
    <w:lvl w:ilvl="0" w:tplc="DFF6764E">
      <w:start w:val="1"/>
      <w:numFmt w:val="bullet"/>
      <w:lvlText w:val="•"/>
      <w:lvlJc w:val="left"/>
      <w:pPr>
        <w:tabs>
          <w:tab w:val="num" w:pos="720"/>
        </w:tabs>
        <w:ind w:left="720" w:hanging="360"/>
      </w:pPr>
      <w:rPr>
        <w:rFonts w:ascii="Arial" w:hAnsi="Arial" w:hint="default"/>
      </w:rPr>
    </w:lvl>
    <w:lvl w:ilvl="1" w:tplc="24F056F6">
      <w:start w:val="1279"/>
      <w:numFmt w:val="bullet"/>
      <w:lvlText w:val="–"/>
      <w:lvlJc w:val="left"/>
      <w:pPr>
        <w:tabs>
          <w:tab w:val="num" w:pos="1440"/>
        </w:tabs>
        <w:ind w:left="1440" w:hanging="360"/>
      </w:pPr>
      <w:rPr>
        <w:rFonts w:ascii="Arial" w:hAnsi="Arial" w:hint="default"/>
      </w:rPr>
    </w:lvl>
    <w:lvl w:ilvl="2" w:tplc="6EB4925C">
      <w:start w:val="1279"/>
      <w:numFmt w:val="bullet"/>
      <w:lvlText w:val="•"/>
      <w:lvlJc w:val="left"/>
      <w:pPr>
        <w:tabs>
          <w:tab w:val="num" w:pos="2160"/>
        </w:tabs>
        <w:ind w:left="2160" w:hanging="360"/>
      </w:pPr>
      <w:rPr>
        <w:rFonts w:ascii="Arial" w:hAnsi="Arial" w:hint="default"/>
      </w:rPr>
    </w:lvl>
    <w:lvl w:ilvl="3" w:tplc="556A5C40" w:tentative="1">
      <w:start w:val="1"/>
      <w:numFmt w:val="bullet"/>
      <w:lvlText w:val="•"/>
      <w:lvlJc w:val="left"/>
      <w:pPr>
        <w:tabs>
          <w:tab w:val="num" w:pos="2880"/>
        </w:tabs>
        <w:ind w:left="2880" w:hanging="360"/>
      </w:pPr>
      <w:rPr>
        <w:rFonts w:ascii="Arial" w:hAnsi="Arial" w:hint="default"/>
      </w:rPr>
    </w:lvl>
    <w:lvl w:ilvl="4" w:tplc="9F061B6A" w:tentative="1">
      <w:start w:val="1"/>
      <w:numFmt w:val="bullet"/>
      <w:lvlText w:val="•"/>
      <w:lvlJc w:val="left"/>
      <w:pPr>
        <w:tabs>
          <w:tab w:val="num" w:pos="3600"/>
        </w:tabs>
        <w:ind w:left="3600" w:hanging="360"/>
      </w:pPr>
      <w:rPr>
        <w:rFonts w:ascii="Arial" w:hAnsi="Arial" w:hint="default"/>
      </w:rPr>
    </w:lvl>
    <w:lvl w:ilvl="5" w:tplc="F3A8F560" w:tentative="1">
      <w:start w:val="1"/>
      <w:numFmt w:val="bullet"/>
      <w:lvlText w:val="•"/>
      <w:lvlJc w:val="left"/>
      <w:pPr>
        <w:tabs>
          <w:tab w:val="num" w:pos="4320"/>
        </w:tabs>
        <w:ind w:left="4320" w:hanging="360"/>
      </w:pPr>
      <w:rPr>
        <w:rFonts w:ascii="Arial" w:hAnsi="Arial" w:hint="default"/>
      </w:rPr>
    </w:lvl>
    <w:lvl w:ilvl="6" w:tplc="F4E82EB6" w:tentative="1">
      <w:start w:val="1"/>
      <w:numFmt w:val="bullet"/>
      <w:lvlText w:val="•"/>
      <w:lvlJc w:val="left"/>
      <w:pPr>
        <w:tabs>
          <w:tab w:val="num" w:pos="5040"/>
        </w:tabs>
        <w:ind w:left="5040" w:hanging="360"/>
      </w:pPr>
      <w:rPr>
        <w:rFonts w:ascii="Arial" w:hAnsi="Arial" w:hint="default"/>
      </w:rPr>
    </w:lvl>
    <w:lvl w:ilvl="7" w:tplc="7F764842" w:tentative="1">
      <w:start w:val="1"/>
      <w:numFmt w:val="bullet"/>
      <w:lvlText w:val="•"/>
      <w:lvlJc w:val="left"/>
      <w:pPr>
        <w:tabs>
          <w:tab w:val="num" w:pos="5760"/>
        </w:tabs>
        <w:ind w:left="5760" w:hanging="360"/>
      </w:pPr>
      <w:rPr>
        <w:rFonts w:ascii="Arial" w:hAnsi="Arial" w:hint="default"/>
      </w:rPr>
    </w:lvl>
    <w:lvl w:ilvl="8" w:tplc="7BAE5668" w:tentative="1">
      <w:start w:val="1"/>
      <w:numFmt w:val="bullet"/>
      <w:lvlText w:val="•"/>
      <w:lvlJc w:val="left"/>
      <w:pPr>
        <w:tabs>
          <w:tab w:val="num" w:pos="6480"/>
        </w:tabs>
        <w:ind w:left="6480" w:hanging="360"/>
      </w:pPr>
      <w:rPr>
        <w:rFonts w:ascii="Arial" w:hAnsi="Arial" w:hint="default"/>
      </w:rPr>
    </w:lvl>
  </w:abstractNum>
  <w:abstractNum w:abstractNumId="25">
    <w:nsid w:val="39814BDF"/>
    <w:multiLevelType w:val="hybridMultilevel"/>
    <w:tmpl w:val="F10AA7FC"/>
    <w:lvl w:ilvl="0" w:tplc="70D8AF1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CD19ED"/>
    <w:multiLevelType w:val="hybridMultilevel"/>
    <w:tmpl w:val="53DA2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FA84F83"/>
    <w:multiLevelType w:val="hybridMultilevel"/>
    <w:tmpl w:val="1B24ADFC"/>
    <w:lvl w:ilvl="0" w:tplc="3D02C35E">
      <w:start w:val="1"/>
      <w:numFmt w:val="bullet"/>
      <w:lvlText w:val="•"/>
      <w:lvlJc w:val="left"/>
      <w:pPr>
        <w:tabs>
          <w:tab w:val="num" w:pos="720"/>
        </w:tabs>
        <w:ind w:left="720" w:hanging="360"/>
      </w:pPr>
      <w:rPr>
        <w:rFonts w:ascii="Arial" w:hAnsi="Arial" w:hint="default"/>
      </w:rPr>
    </w:lvl>
    <w:lvl w:ilvl="1" w:tplc="70946FE0">
      <w:start w:val="1096"/>
      <w:numFmt w:val="bullet"/>
      <w:lvlText w:val="–"/>
      <w:lvlJc w:val="left"/>
      <w:pPr>
        <w:tabs>
          <w:tab w:val="num" w:pos="1440"/>
        </w:tabs>
        <w:ind w:left="1440" w:hanging="360"/>
      </w:pPr>
      <w:rPr>
        <w:rFonts w:ascii="Arial" w:hAnsi="Arial" w:hint="default"/>
      </w:rPr>
    </w:lvl>
    <w:lvl w:ilvl="2" w:tplc="6872782A" w:tentative="1">
      <w:start w:val="1"/>
      <w:numFmt w:val="bullet"/>
      <w:lvlText w:val="•"/>
      <w:lvlJc w:val="left"/>
      <w:pPr>
        <w:tabs>
          <w:tab w:val="num" w:pos="2160"/>
        </w:tabs>
        <w:ind w:left="2160" w:hanging="360"/>
      </w:pPr>
      <w:rPr>
        <w:rFonts w:ascii="Arial" w:hAnsi="Arial" w:hint="default"/>
      </w:rPr>
    </w:lvl>
    <w:lvl w:ilvl="3" w:tplc="692C4526" w:tentative="1">
      <w:start w:val="1"/>
      <w:numFmt w:val="bullet"/>
      <w:lvlText w:val="•"/>
      <w:lvlJc w:val="left"/>
      <w:pPr>
        <w:tabs>
          <w:tab w:val="num" w:pos="2880"/>
        </w:tabs>
        <w:ind w:left="2880" w:hanging="360"/>
      </w:pPr>
      <w:rPr>
        <w:rFonts w:ascii="Arial" w:hAnsi="Arial" w:hint="default"/>
      </w:rPr>
    </w:lvl>
    <w:lvl w:ilvl="4" w:tplc="3BEE62C4" w:tentative="1">
      <w:start w:val="1"/>
      <w:numFmt w:val="bullet"/>
      <w:lvlText w:val="•"/>
      <w:lvlJc w:val="left"/>
      <w:pPr>
        <w:tabs>
          <w:tab w:val="num" w:pos="3600"/>
        </w:tabs>
        <w:ind w:left="3600" w:hanging="360"/>
      </w:pPr>
      <w:rPr>
        <w:rFonts w:ascii="Arial" w:hAnsi="Arial" w:hint="default"/>
      </w:rPr>
    </w:lvl>
    <w:lvl w:ilvl="5" w:tplc="550C3180" w:tentative="1">
      <w:start w:val="1"/>
      <w:numFmt w:val="bullet"/>
      <w:lvlText w:val="•"/>
      <w:lvlJc w:val="left"/>
      <w:pPr>
        <w:tabs>
          <w:tab w:val="num" w:pos="4320"/>
        </w:tabs>
        <w:ind w:left="4320" w:hanging="360"/>
      </w:pPr>
      <w:rPr>
        <w:rFonts w:ascii="Arial" w:hAnsi="Arial" w:hint="default"/>
      </w:rPr>
    </w:lvl>
    <w:lvl w:ilvl="6" w:tplc="7A66F820" w:tentative="1">
      <w:start w:val="1"/>
      <w:numFmt w:val="bullet"/>
      <w:lvlText w:val="•"/>
      <w:lvlJc w:val="left"/>
      <w:pPr>
        <w:tabs>
          <w:tab w:val="num" w:pos="5040"/>
        </w:tabs>
        <w:ind w:left="5040" w:hanging="360"/>
      </w:pPr>
      <w:rPr>
        <w:rFonts w:ascii="Arial" w:hAnsi="Arial" w:hint="default"/>
      </w:rPr>
    </w:lvl>
    <w:lvl w:ilvl="7" w:tplc="6944C9DA" w:tentative="1">
      <w:start w:val="1"/>
      <w:numFmt w:val="bullet"/>
      <w:lvlText w:val="•"/>
      <w:lvlJc w:val="left"/>
      <w:pPr>
        <w:tabs>
          <w:tab w:val="num" w:pos="5760"/>
        </w:tabs>
        <w:ind w:left="5760" w:hanging="360"/>
      </w:pPr>
      <w:rPr>
        <w:rFonts w:ascii="Arial" w:hAnsi="Arial" w:hint="default"/>
      </w:rPr>
    </w:lvl>
    <w:lvl w:ilvl="8" w:tplc="6B4CB37A" w:tentative="1">
      <w:start w:val="1"/>
      <w:numFmt w:val="bullet"/>
      <w:lvlText w:val="•"/>
      <w:lvlJc w:val="left"/>
      <w:pPr>
        <w:tabs>
          <w:tab w:val="num" w:pos="6480"/>
        </w:tabs>
        <w:ind w:left="6480" w:hanging="360"/>
      </w:pPr>
      <w:rPr>
        <w:rFonts w:ascii="Arial" w:hAnsi="Arial" w:hint="default"/>
      </w:rPr>
    </w:lvl>
  </w:abstractNum>
  <w:abstractNum w:abstractNumId="28">
    <w:nsid w:val="446B79E0"/>
    <w:multiLevelType w:val="hybridMultilevel"/>
    <w:tmpl w:val="C1BCD82C"/>
    <w:lvl w:ilvl="0" w:tplc="3BCED53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4F94777"/>
    <w:multiLevelType w:val="hybridMultilevel"/>
    <w:tmpl w:val="81203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79D1484"/>
    <w:multiLevelType w:val="hybridMultilevel"/>
    <w:tmpl w:val="FD0C7F5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nsid w:val="495D393A"/>
    <w:multiLevelType w:val="hybridMultilevel"/>
    <w:tmpl w:val="9A1CCF80"/>
    <w:lvl w:ilvl="0" w:tplc="FA6C9D1A">
      <w:numFmt w:val="bullet"/>
      <w:lvlText w:val="•"/>
      <w:lvlJc w:val="left"/>
      <w:pPr>
        <w:ind w:left="1080" w:hanging="720"/>
      </w:pPr>
      <w:rPr>
        <w:rFonts w:ascii="Times New Roman" w:eastAsiaTheme="minorHAnsi"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4C081515"/>
    <w:multiLevelType w:val="hybridMultilevel"/>
    <w:tmpl w:val="EDB28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1E7450E"/>
    <w:multiLevelType w:val="hybridMultilevel"/>
    <w:tmpl w:val="6538A9CC"/>
    <w:lvl w:ilvl="0" w:tplc="58067044">
      <w:start w:val="1"/>
      <w:numFmt w:val="decimal"/>
      <w:lvlText w:val="%1."/>
      <w:lvlJc w:val="left"/>
      <w:pPr>
        <w:ind w:left="720" w:hanging="360"/>
      </w:pPr>
      <w:rPr>
        <w:rFonts w:ascii="Times New Roman" w:hAnsi="Times New Roman" w:cs="Times New Roman" w:hint="default"/>
        <w:color w:val="00000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3175E91"/>
    <w:multiLevelType w:val="hybridMultilevel"/>
    <w:tmpl w:val="59767828"/>
    <w:lvl w:ilvl="0" w:tplc="0AAA6170">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700618A"/>
    <w:multiLevelType w:val="hybridMultilevel"/>
    <w:tmpl w:val="6C52F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8951AC5"/>
    <w:multiLevelType w:val="hybridMultilevel"/>
    <w:tmpl w:val="795EAABC"/>
    <w:lvl w:ilvl="0" w:tplc="FA6C9D1A">
      <w:numFmt w:val="bullet"/>
      <w:lvlText w:val="•"/>
      <w:lvlJc w:val="left"/>
      <w:pPr>
        <w:ind w:left="1440" w:hanging="720"/>
      </w:pPr>
      <w:rPr>
        <w:rFonts w:ascii="Times New Roman" w:eastAsiaTheme="minorHAnsi" w:hAnsi="Times New Roman"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7">
    <w:nsid w:val="5B296BE1"/>
    <w:multiLevelType w:val="hybridMultilevel"/>
    <w:tmpl w:val="30B049E6"/>
    <w:lvl w:ilvl="0" w:tplc="54AA76E8">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E273B35"/>
    <w:multiLevelType w:val="multilevel"/>
    <w:tmpl w:val="4C2CC602"/>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5F9A74C2"/>
    <w:multiLevelType w:val="multilevel"/>
    <w:tmpl w:val="25C44C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04D2B3C"/>
    <w:multiLevelType w:val="hybridMultilevel"/>
    <w:tmpl w:val="D5603E3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nsid w:val="606146B9"/>
    <w:multiLevelType w:val="hybridMultilevel"/>
    <w:tmpl w:val="C3E4A600"/>
    <w:lvl w:ilvl="0" w:tplc="FA6C9D1A">
      <w:numFmt w:val="bullet"/>
      <w:lvlText w:val="•"/>
      <w:lvlJc w:val="left"/>
      <w:pPr>
        <w:ind w:left="1080" w:hanging="720"/>
      </w:pPr>
      <w:rPr>
        <w:rFonts w:ascii="Times New Roman" w:eastAsiaTheme="minorHAnsi" w:hAnsi="Times New Roman"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nsid w:val="61CE5DB6"/>
    <w:multiLevelType w:val="multilevel"/>
    <w:tmpl w:val="C5CCBA7C"/>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3">
    <w:nsid w:val="65BD5C4D"/>
    <w:multiLevelType w:val="hybridMultilevel"/>
    <w:tmpl w:val="6538A9CC"/>
    <w:lvl w:ilvl="0" w:tplc="58067044">
      <w:start w:val="1"/>
      <w:numFmt w:val="decimal"/>
      <w:lvlText w:val="%1."/>
      <w:lvlJc w:val="left"/>
      <w:pPr>
        <w:ind w:left="720" w:hanging="360"/>
      </w:pPr>
      <w:rPr>
        <w:rFonts w:ascii="Times New Roman" w:hAnsi="Times New Roman" w:cs="Times New Roman" w:hint="default"/>
        <w:color w:val="00000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77535D8"/>
    <w:multiLevelType w:val="hybridMultilevel"/>
    <w:tmpl w:val="4ADEB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C4607CB"/>
    <w:multiLevelType w:val="hybridMultilevel"/>
    <w:tmpl w:val="513CC07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6">
    <w:nsid w:val="747A464A"/>
    <w:multiLevelType w:val="hybridMultilevel"/>
    <w:tmpl w:val="C2C6C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53075E2"/>
    <w:multiLevelType w:val="hybridMultilevel"/>
    <w:tmpl w:val="6538A9CC"/>
    <w:lvl w:ilvl="0" w:tplc="58067044">
      <w:start w:val="1"/>
      <w:numFmt w:val="decimal"/>
      <w:lvlText w:val="%1."/>
      <w:lvlJc w:val="left"/>
      <w:pPr>
        <w:ind w:left="720" w:hanging="360"/>
      </w:pPr>
      <w:rPr>
        <w:rFonts w:ascii="Times New Roman" w:hAnsi="Times New Roman" w:cs="Times New Roman" w:hint="default"/>
        <w:color w:val="00000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70C4728"/>
    <w:multiLevelType w:val="multilevel"/>
    <w:tmpl w:val="4C2CC602"/>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nsid w:val="7C174A4B"/>
    <w:multiLevelType w:val="hybridMultilevel"/>
    <w:tmpl w:val="EB92C150"/>
    <w:lvl w:ilvl="0" w:tplc="3BCED53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3"/>
  </w:num>
  <w:num w:numId="3">
    <w:abstractNumId w:val="7"/>
  </w:num>
  <w:num w:numId="4">
    <w:abstractNumId w:val="10"/>
  </w:num>
  <w:num w:numId="5">
    <w:abstractNumId w:val="9"/>
  </w:num>
  <w:num w:numId="6">
    <w:abstractNumId w:val="25"/>
  </w:num>
  <w:num w:numId="7">
    <w:abstractNumId w:val="46"/>
  </w:num>
  <w:num w:numId="8">
    <w:abstractNumId w:val="32"/>
  </w:num>
  <w:num w:numId="9">
    <w:abstractNumId w:val="16"/>
  </w:num>
  <w:num w:numId="10">
    <w:abstractNumId w:val="35"/>
  </w:num>
  <w:num w:numId="11">
    <w:abstractNumId w:val="37"/>
  </w:num>
  <w:num w:numId="12">
    <w:abstractNumId w:val="13"/>
  </w:num>
  <w:num w:numId="13">
    <w:abstractNumId w:val="17"/>
  </w:num>
  <w:num w:numId="14">
    <w:abstractNumId w:val="43"/>
  </w:num>
  <w:num w:numId="15">
    <w:abstractNumId w:val="42"/>
  </w:num>
  <w:num w:numId="16">
    <w:abstractNumId w:val="47"/>
  </w:num>
  <w:num w:numId="17">
    <w:abstractNumId w:val="8"/>
  </w:num>
  <w:num w:numId="18">
    <w:abstractNumId w:val="21"/>
  </w:num>
  <w:num w:numId="19">
    <w:abstractNumId w:val="15"/>
  </w:num>
  <w:num w:numId="20">
    <w:abstractNumId w:val="18"/>
  </w:num>
  <w:num w:numId="21">
    <w:abstractNumId w:val="33"/>
  </w:num>
  <w:num w:numId="22">
    <w:abstractNumId w:val="39"/>
  </w:num>
  <w:num w:numId="23">
    <w:abstractNumId w:val="49"/>
  </w:num>
  <w:num w:numId="24">
    <w:abstractNumId w:val="2"/>
  </w:num>
  <w:num w:numId="25">
    <w:abstractNumId w:val="29"/>
  </w:num>
  <w:num w:numId="26">
    <w:abstractNumId w:val="19"/>
  </w:num>
  <w:num w:numId="27">
    <w:abstractNumId w:val="6"/>
  </w:num>
  <w:num w:numId="28">
    <w:abstractNumId w:val="11"/>
  </w:num>
  <w:num w:numId="29">
    <w:abstractNumId w:val="28"/>
  </w:num>
  <w:num w:numId="30">
    <w:abstractNumId w:val="12"/>
  </w:num>
  <w:num w:numId="31">
    <w:abstractNumId w:val="1"/>
  </w:num>
  <w:num w:numId="32">
    <w:abstractNumId w:val="5"/>
  </w:num>
  <w:num w:numId="33">
    <w:abstractNumId w:val="24"/>
  </w:num>
  <w:num w:numId="34">
    <w:abstractNumId w:val="27"/>
  </w:num>
  <w:num w:numId="35">
    <w:abstractNumId w:val="20"/>
  </w:num>
  <w:num w:numId="36">
    <w:abstractNumId w:val="22"/>
  </w:num>
  <w:num w:numId="37">
    <w:abstractNumId w:val="30"/>
  </w:num>
  <w:num w:numId="38">
    <w:abstractNumId w:val="45"/>
  </w:num>
  <w:num w:numId="39">
    <w:abstractNumId w:val="40"/>
  </w:num>
  <w:num w:numId="40">
    <w:abstractNumId w:val="3"/>
  </w:num>
  <w:num w:numId="41">
    <w:abstractNumId w:val="14"/>
  </w:num>
  <w:num w:numId="42">
    <w:abstractNumId w:val="31"/>
  </w:num>
  <w:num w:numId="43">
    <w:abstractNumId w:val="36"/>
  </w:num>
  <w:num w:numId="44">
    <w:abstractNumId w:val="41"/>
  </w:num>
  <w:num w:numId="45">
    <w:abstractNumId w:val="38"/>
  </w:num>
  <w:num w:numId="46">
    <w:abstractNumId w:val="4"/>
  </w:num>
  <w:num w:numId="47">
    <w:abstractNumId w:val="34"/>
  </w:num>
  <w:num w:numId="48">
    <w:abstractNumId w:val="44"/>
  </w:num>
  <w:num w:numId="49">
    <w:abstractNumId w:val="48"/>
  </w:num>
  <w:num w:numId="5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en Dang">
    <w15:presenceInfo w15:providerId="None" w15:userId="Yen D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F7F"/>
    <w:rsid w:val="00001B70"/>
    <w:rsid w:val="00002325"/>
    <w:rsid w:val="000029FC"/>
    <w:rsid w:val="00003408"/>
    <w:rsid w:val="00003F85"/>
    <w:rsid w:val="000052B4"/>
    <w:rsid w:val="000075DD"/>
    <w:rsid w:val="0000778B"/>
    <w:rsid w:val="00011640"/>
    <w:rsid w:val="000123CC"/>
    <w:rsid w:val="00012407"/>
    <w:rsid w:val="00017285"/>
    <w:rsid w:val="00020361"/>
    <w:rsid w:val="00021150"/>
    <w:rsid w:val="0002139D"/>
    <w:rsid w:val="00024A80"/>
    <w:rsid w:val="000341BA"/>
    <w:rsid w:val="000350FC"/>
    <w:rsid w:val="00037EA5"/>
    <w:rsid w:val="00043A76"/>
    <w:rsid w:val="000455D5"/>
    <w:rsid w:val="000469BA"/>
    <w:rsid w:val="00050A93"/>
    <w:rsid w:val="00053EA5"/>
    <w:rsid w:val="00055409"/>
    <w:rsid w:val="00061431"/>
    <w:rsid w:val="00063A9F"/>
    <w:rsid w:val="000657C8"/>
    <w:rsid w:val="000729E1"/>
    <w:rsid w:val="0007799C"/>
    <w:rsid w:val="000809AC"/>
    <w:rsid w:val="0008151F"/>
    <w:rsid w:val="000859C1"/>
    <w:rsid w:val="00092F93"/>
    <w:rsid w:val="00092F9D"/>
    <w:rsid w:val="000A282E"/>
    <w:rsid w:val="000A4928"/>
    <w:rsid w:val="000B0453"/>
    <w:rsid w:val="000B3755"/>
    <w:rsid w:val="000B5C6E"/>
    <w:rsid w:val="000C0025"/>
    <w:rsid w:val="000C6303"/>
    <w:rsid w:val="000D05E3"/>
    <w:rsid w:val="000D0D60"/>
    <w:rsid w:val="000D10E8"/>
    <w:rsid w:val="000D252E"/>
    <w:rsid w:val="000D41A6"/>
    <w:rsid w:val="000D63D0"/>
    <w:rsid w:val="000D733D"/>
    <w:rsid w:val="000E5991"/>
    <w:rsid w:val="000E5ABB"/>
    <w:rsid w:val="000E6DA9"/>
    <w:rsid w:val="000E7D35"/>
    <w:rsid w:val="000F2029"/>
    <w:rsid w:val="000F670B"/>
    <w:rsid w:val="000F7C71"/>
    <w:rsid w:val="001002F1"/>
    <w:rsid w:val="00100AB2"/>
    <w:rsid w:val="0010220B"/>
    <w:rsid w:val="00107F04"/>
    <w:rsid w:val="00112F60"/>
    <w:rsid w:val="00113741"/>
    <w:rsid w:val="00114485"/>
    <w:rsid w:val="00115B1F"/>
    <w:rsid w:val="00115BF9"/>
    <w:rsid w:val="00116A30"/>
    <w:rsid w:val="00117F36"/>
    <w:rsid w:val="001224E8"/>
    <w:rsid w:val="0013108D"/>
    <w:rsid w:val="0013111E"/>
    <w:rsid w:val="001330F1"/>
    <w:rsid w:val="001341FF"/>
    <w:rsid w:val="00140BAC"/>
    <w:rsid w:val="00143F92"/>
    <w:rsid w:val="001440B8"/>
    <w:rsid w:val="00145E81"/>
    <w:rsid w:val="00150326"/>
    <w:rsid w:val="00152A92"/>
    <w:rsid w:val="00153FEC"/>
    <w:rsid w:val="001550E6"/>
    <w:rsid w:val="00166F31"/>
    <w:rsid w:val="00170E5A"/>
    <w:rsid w:val="00172754"/>
    <w:rsid w:val="0017622A"/>
    <w:rsid w:val="0018327F"/>
    <w:rsid w:val="0018390C"/>
    <w:rsid w:val="00187290"/>
    <w:rsid w:val="00187436"/>
    <w:rsid w:val="00192C49"/>
    <w:rsid w:val="00194DE5"/>
    <w:rsid w:val="001A12DA"/>
    <w:rsid w:val="001A1A50"/>
    <w:rsid w:val="001A1DFA"/>
    <w:rsid w:val="001B33A9"/>
    <w:rsid w:val="001B3E33"/>
    <w:rsid w:val="001B4274"/>
    <w:rsid w:val="001C25C7"/>
    <w:rsid w:val="001D03AA"/>
    <w:rsid w:val="001D2976"/>
    <w:rsid w:val="001D3AF9"/>
    <w:rsid w:val="001D481D"/>
    <w:rsid w:val="001D4870"/>
    <w:rsid w:val="001D63A0"/>
    <w:rsid w:val="001E5DD2"/>
    <w:rsid w:val="001F1544"/>
    <w:rsid w:val="001F2FD0"/>
    <w:rsid w:val="001F37C9"/>
    <w:rsid w:val="001F7F02"/>
    <w:rsid w:val="0020177E"/>
    <w:rsid w:val="00207745"/>
    <w:rsid w:val="00207F3F"/>
    <w:rsid w:val="002107D3"/>
    <w:rsid w:val="00212D45"/>
    <w:rsid w:val="00215E9D"/>
    <w:rsid w:val="00216FDC"/>
    <w:rsid w:val="00220029"/>
    <w:rsid w:val="002229CF"/>
    <w:rsid w:val="0023788B"/>
    <w:rsid w:val="00240236"/>
    <w:rsid w:val="002407B1"/>
    <w:rsid w:val="00247383"/>
    <w:rsid w:val="002515FB"/>
    <w:rsid w:val="00251CB6"/>
    <w:rsid w:val="00252D53"/>
    <w:rsid w:val="002566D4"/>
    <w:rsid w:val="00256771"/>
    <w:rsid w:val="002569D6"/>
    <w:rsid w:val="00261711"/>
    <w:rsid w:val="00261B3D"/>
    <w:rsid w:val="0026596B"/>
    <w:rsid w:val="002660D7"/>
    <w:rsid w:val="00267F57"/>
    <w:rsid w:val="00273B10"/>
    <w:rsid w:val="0027435B"/>
    <w:rsid w:val="002770B1"/>
    <w:rsid w:val="00280FDC"/>
    <w:rsid w:val="002837A1"/>
    <w:rsid w:val="00285481"/>
    <w:rsid w:val="00287A71"/>
    <w:rsid w:val="00294CF8"/>
    <w:rsid w:val="00294EE5"/>
    <w:rsid w:val="002A73A2"/>
    <w:rsid w:val="002B0476"/>
    <w:rsid w:val="002B1549"/>
    <w:rsid w:val="002B7B0B"/>
    <w:rsid w:val="002C0B55"/>
    <w:rsid w:val="002C595D"/>
    <w:rsid w:val="002C7851"/>
    <w:rsid w:val="002C7C1B"/>
    <w:rsid w:val="002C7DF5"/>
    <w:rsid w:val="002D0728"/>
    <w:rsid w:val="002D10AB"/>
    <w:rsid w:val="002D5A99"/>
    <w:rsid w:val="002D7927"/>
    <w:rsid w:val="002E0219"/>
    <w:rsid w:val="002E170A"/>
    <w:rsid w:val="002E5332"/>
    <w:rsid w:val="002E7612"/>
    <w:rsid w:val="002F1190"/>
    <w:rsid w:val="002F4D21"/>
    <w:rsid w:val="002F6113"/>
    <w:rsid w:val="00305CF5"/>
    <w:rsid w:val="00305FA5"/>
    <w:rsid w:val="003075EA"/>
    <w:rsid w:val="00307806"/>
    <w:rsid w:val="00307E1E"/>
    <w:rsid w:val="00315319"/>
    <w:rsid w:val="00315BD1"/>
    <w:rsid w:val="00323190"/>
    <w:rsid w:val="003243C5"/>
    <w:rsid w:val="00324D35"/>
    <w:rsid w:val="00331ADA"/>
    <w:rsid w:val="00333C27"/>
    <w:rsid w:val="003344CE"/>
    <w:rsid w:val="0033530B"/>
    <w:rsid w:val="0034310A"/>
    <w:rsid w:val="00351913"/>
    <w:rsid w:val="00352A9E"/>
    <w:rsid w:val="003567F1"/>
    <w:rsid w:val="00357B93"/>
    <w:rsid w:val="00363F49"/>
    <w:rsid w:val="003729B6"/>
    <w:rsid w:val="0037309B"/>
    <w:rsid w:val="0037582F"/>
    <w:rsid w:val="00375DC8"/>
    <w:rsid w:val="00376B69"/>
    <w:rsid w:val="00377562"/>
    <w:rsid w:val="003818D2"/>
    <w:rsid w:val="00381ECA"/>
    <w:rsid w:val="00383693"/>
    <w:rsid w:val="00386679"/>
    <w:rsid w:val="00386B8E"/>
    <w:rsid w:val="003933D9"/>
    <w:rsid w:val="003A024C"/>
    <w:rsid w:val="003A06BE"/>
    <w:rsid w:val="003A0DA0"/>
    <w:rsid w:val="003A25CD"/>
    <w:rsid w:val="003A3C09"/>
    <w:rsid w:val="003A7F62"/>
    <w:rsid w:val="003B0CFC"/>
    <w:rsid w:val="003B2175"/>
    <w:rsid w:val="003B41CF"/>
    <w:rsid w:val="003B718C"/>
    <w:rsid w:val="003C3C23"/>
    <w:rsid w:val="003C6F18"/>
    <w:rsid w:val="003C72DD"/>
    <w:rsid w:val="003D323A"/>
    <w:rsid w:val="003D788A"/>
    <w:rsid w:val="003D7955"/>
    <w:rsid w:val="003D7D73"/>
    <w:rsid w:val="003E0119"/>
    <w:rsid w:val="003E0E44"/>
    <w:rsid w:val="003E187C"/>
    <w:rsid w:val="003E33BB"/>
    <w:rsid w:val="003E3F7A"/>
    <w:rsid w:val="003E7878"/>
    <w:rsid w:val="003F4C84"/>
    <w:rsid w:val="003F58E0"/>
    <w:rsid w:val="003F62E9"/>
    <w:rsid w:val="00406B81"/>
    <w:rsid w:val="00406BFD"/>
    <w:rsid w:val="00406E9C"/>
    <w:rsid w:val="004106C5"/>
    <w:rsid w:val="0041251A"/>
    <w:rsid w:val="00414547"/>
    <w:rsid w:val="00414757"/>
    <w:rsid w:val="00415771"/>
    <w:rsid w:val="00416036"/>
    <w:rsid w:val="00416F7F"/>
    <w:rsid w:val="00417F2B"/>
    <w:rsid w:val="00420354"/>
    <w:rsid w:val="00425C3E"/>
    <w:rsid w:val="00427413"/>
    <w:rsid w:val="00432E3A"/>
    <w:rsid w:val="00442D8D"/>
    <w:rsid w:val="00444216"/>
    <w:rsid w:val="00444A6E"/>
    <w:rsid w:val="00444AEA"/>
    <w:rsid w:val="004529CA"/>
    <w:rsid w:val="00453ECC"/>
    <w:rsid w:val="00456EFF"/>
    <w:rsid w:val="00461A7B"/>
    <w:rsid w:val="00462940"/>
    <w:rsid w:val="00462E4B"/>
    <w:rsid w:val="00472D85"/>
    <w:rsid w:val="0047393E"/>
    <w:rsid w:val="00483030"/>
    <w:rsid w:val="00483F4E"/>
    <w:rsid w:val="0048438D"/>
    <w:rsid w:val="00487C37"/>
    <w:rsid w:val="0049010C"/>
    <w:rsid w:val="0049062E"/>
    <w:rsid w:val="00495410"/>
    <w:rsid w:val="00495ACA"/>
    <w:rsid w:val="00497247"/>
    <w:rsid w:val="004A2CE1"/>
    <w:rsid w:val="004A4722"/>
    <w:rsid w:val="004B5EC2"/>
    <w:rsid w:val="004C0728"/>
    <w:rsid w:val="004C1A91"/>
    <w:rsid w:val="004C1C3C"/>
    <w:rsid w:val="004C22BA"/>
    <w:rsid w:val="004C289B"/>
    <w:rsid w:val="004C5A94"/>
    <w:rsid w:val="004C5CE4"/>
    <w:rsid w:val="004C7C1B"/>
    <w:rsid w:val="004D04E5"/>
    <w:rsid w:val="004D0D5B"/>
    <w:rsid w:val="004D3284"/>
    <w:rsid w:val="004D33CF"/>
    <w:rsid w:val="004D3EC7"/>
    <w:rsid w:val="004D7A36"/>
    <w:rsid w:val="004E0BC6"/>
    <w:rsid w:val="004E1D14"/>
    <w:rsid w:val="004E24B5"/>
    <w:rsid w:val="004E337D"/>
    <w:rsid w:val="004E5D1E"/>
    <w:rsid w:val="004E726B"/>
    <w:rsid w:val="004F0899"/>
    <w:rsid w:val="004F1B73"/>
    <w:rsid w:val="004F241A"/>
    <w:rsid w:val="004F2667"/>
    <w:rsid w:val="004F6A28"/>
    <w:rsid w:val="004F7631"/>
    <w:rsid w:val="0050039C"/>
    <w:rsid w:val="00501B30"/>
    <w:rsid w:val="0050400B"/>
    <w:rsid w:val="0050415D"/>
    <w:rsid w:val="00507406"/>
    <w:rsid w:val="00514141"/>
    <w:rsid w:val="00514BB0"/>
    <w:rsid w:val="005160CF"/>
    <w:rsid w:val="00520659"/>
    <w:rsid w:val="00522CC2"/>
    <w:rsid w:val="00525EB2"/>
    <w:rsid w:val="00526B17"/>
    <w:rsid w:val="00527A88"/>
    <w:rsid w:val="005323A7"/>
    <w:rsid w:val="00537B12"/>
    <w:rsid w:val="0054334D"/>
    <w:rsid w:val="005478D1"/>
    <w:rsid w:val="00553C83"/>
    <w:rsid w:val="005604CA"/>
    <w:rsid w:val="00560ADF"/>
    <w:rsid w:val="005615BF"/>
    <w:rsid w:val="00561FFE"/>
    <w:rsid w:val="00562D69"/>
    <w:rsid w:val="00563BDA"/>
    <w:rsid w:val="00564816"/>
    <w:rsid w:val="00566773"/>
    <w:rsid w:val="00571141"/>
    <w:rsid w:val="00571A0C"/>
    <w:rsid w:val="00575149"/>
    <w:rsid w:val="005830CD"/>
    <w:rsid w:val="00585595"/>
    <w:rsid w:val="0058592F"/>
    <w:rsid w:val="00593C17"/>
    <w:rsid w:val="00594B39"/>
    <w:rsid w:val="00594D7B"/>
    <w:rsid w:val="0059567A"/>
    <w:rsid w:val="0059594A"/>
    <w:rsid w:val="005A2BF6"/>
    <w:rsid w:val="005A5B5E"/>
    <w:rsid w:val="005A6E47"/>
    <w:rsid w:val="005A7308"/>
    <w:rsid w:val="005B0C3B"/>
    <w:rsid w:val="005B3D16"/>
    <w:rsid w:val="005B5094"/>
    <w:rsid w:val="005B56F2"/>
    <w:rsid w:val="005B6F3C"/>
    <w:rsid w:val="005C160F"/>
    <w:rsid w:val="005C1DF5"/>
    <w:rsid w:val="005C30D6"/>
    <w:rsid w:val="005C4F05"/>
    <w:rsid w:val="005D1B10"/>
    <w:rsid w:val="005D4BB5"/>
    <w:rsid w:val="005D5F59"/>
    <w:rsid w:val="005D617B"/>
    <w:rsid w:val="005E0E4A"/>
    <w:rsid w:val="005E40DD"/>
    <w:rsid w:val="005E7A10"/>
    <w:rsid w:val="005F041B"/>
    <w:rsid w:val="005F5A7A"/>
    <w:rsid w:val="005F6B4D"/>
    <w:rsid w:val="005F796F"/>
    <w:rsid w:val="006021BE"/>
    <w:rsid w:val="00606BAF"/>
    <w:rsid w:val="00612006"/>
    <w:rsid w:val="00612AED"/>
    <w:rsid w:val="006132BE"/>
    <w:rsid w:val="00613392"/>
    <w:rsid w:val="00617C64"/>
    <w:rsid w:val="00617FC5"/>
    <w:rsid w:val="006244AB"/>
    <w:rsid w:val="0063516E"/>
    <w:rsid w:val="0063647E"/>
    <w:rsid w:val="00636609"/>
    <w:rsid w:val="00641387"/>
    <w:rsid w:val="00641A7A"/>
    <w:rsid w:val="00643AC6"/>
    <w:rsid w:val="00643D82"/>
    <w:rsid w:val="006462A7"/>
    <w:rsid w:val="006462BD"/>
    <w:rsid w:val="00646349"/>
    <w:rsid w:val="00651955"/>
    <w:rsid w:val="00651CE2"/>
    <w:rsid w:val="00657898"/>
    <w:rsid w:val="00665713"/>
    <w:rsid w:val="006669BB"/>
    <w:rsid w:val="006730EF"/>
    <w:rsid w:val="0068153D"/>
    <w:rsid w:val="00682648"/>
    <w:rsid w:val="00682889"/>
    <w:rsid w:val="00687A31"/>
    <w:rsid w:val="00690DB8"/>
    <w:rsid w:val="0069493F"/>
    <w:rsid w:val="00696440"/>
    <w:rsid w:val="00696C23"/>
    <w:rsid w:val="006A1581"/>
    <w:rsid w:val="006A51F7"/>
    <w:rsid w:val="006A57A3"/>
    <w:rsid w:val="006A6B37"/>
    <w:rsid w:val="006B03F5"/>
    <w:rsid w:val="006B13E1"/>
    <w:rsid w:val="006B280F"/>
    <w:rsid w:val="006B458B"/>
    <w:rsid w:val="006B580E"/>
    <w:rsid w:val="006B66F6"/>
    <w:rsid w:val="006B7097"/>
    <w:rsid w:val="006C5D6D"/>
    <w:rsid w:val="006C7A22"/>
    <w:rsid w:val="006D0C4E"/>
    <w:rsid w:val="006D1602"/>
    <w:rsid w:val="006D4E55"/>
    <w:rsid w:val="006D6FE4"/>
    <w:rsid w:val="006D79F3"/>
    <w:rsid w:val="006F03EB"/>
    <w:rsid w:val="006F0E98"/>
    <w:rsid w:val="006F22BD"/>
    <w:rsid w:val="006F3138"/>
    <w:rsid w:val="006F5A0B"/>
    <w:rsid w:val="006F62DB"/>
    <w:rsid w:val="006F6E75"/>
    <w:rsid w:val="00702E75"/>
    <w:rsid w:val="007030B4"/>
    <w:rsid w:val="00704CDD"/>
    <w:rsid w:val="00704E66"/>
    <w:rsid w:val="00705FE6"/>
    <w:rsid w:val="007107E0"/>
    <w:rsid w:val="007172AD"/>
    <w:rsid w:val="00721CD1"/>
    <w:rsid w:val="00721F15"/>
    <w:rsid w:val="00723903"/>
    <w:rsid w:val="00730A05"/>
    <w:rsid w:val="007416D3"/>
    <w:rsid w:val="00741AB9"/>
    <w:rsid w:val="00746FA7"/>
    <w:rsid w:val="007477B7"/>
    <w:rsid w:val="00750D4E"/>
    <w:rsid w:val="00750DE9"/>
    <w:rsid w:val="007518D9"/>
    <w:rsid w:val="007560A8"/>
    <w:rsid w:val="00756557"/>
    <w:rsid w:val="00757C48"/>
    <w:rsid w:val="00764F44"/>
    <w:rsid w:val="00765127"/>
    <w:rsid w:val="0076661A"/>
    <w:rsid w:val="00767CBE"/>
    <w:rsid w:val="00771979"/>
    <w:rsid w:val="007771BC"/>
    <w:rsid w:val="00777DA0"/>
    <w:rsid w:val="0078139E"/>
    <w:rsid w:val="0078201C"/>
    <w:rsid w:val="00784150"/>
    <w:rsid w:val="0078564A"/>
    <w:rsid w:val="00785D3F"/>
    <w:rsid w:val="00790153"/>
    <w:rsid w:val="00793CF0"/>
    <w:rsid w:val="007949CC"/>
    <w:rsid w:val="007971C2"/>
    <w:rsid w:val="0079766C"/>
    <w:rsid w:val="007A04C1"/>
    <w:rsid w:val="007A3030"/>
    <w:rsid w:val="007A4FCF"/>
    <w:rsid w:val="007B2E08"/>
    <w:rsid w:val="007B3917"/>
    <w:rsid w:val="007B48C2"/>
    <w:rsid w:val="007B4FD8"/>
    <w:rsid w:val="007B6E05"/>
    <w:rsid w:val="007B7C9D"/>
    <w:rsid w:val="007C6981"/>
    <w:rsid w:val="007C7B83"/>
    <w:rsid w:val="007D10B2"/>
    <w:rsid w:val="007D3559"/>
    <w:rsid w:val="007D5CE5"/>
    <w:rsid w:val="007D6F4E"/>
    <w:rsid w:val="007D75C4"/>
    <w:rsid w:val="007F6B45"/>
    <w:rsid w:val="007F78EA"/>
    <w:rsid w:val="007F7AF2"/>
    <w:rsid w:val="00803E8A"/>
    <w:rsid w:val="00803F96"/>
    <w:rsid w:val="00807A05"/>
    <w:rsid w:val="00811BF3"/>
    <w:rsid w:val="0081365B"/>
    <w:rsid w:val="008136D9"/>
    <w:rsid w:val="00815828"/>
    <w:rsid w:val="008203DB"/>
    <w:rsid w:val="00823182"/>
    <w:rsid w:val="00827D74"/>
    <w:rsid w:val="008303D5"/>
    <w:rsid w:val="008308F8"/>
    <w:rsid w:val="00831F0E"/>
    <w:rsid w:val="00832E59"/>
    <w:rsid w:val="0084307A"/>
    <w:rsid w:val="00843E2A"/>
    <w:rsid w:val="00850254"/>
    <w:rsid w:val="00852B60"/>
    <w:rsid w:val="00855748"/>
    <w:rsid w:val="00855896"/>
    <w:rsid w:val="008608C8"/>
    <w:rsid w:val="00861441"/>
    <w:rsid w:val="00864356"/>
    <w:rsid w:val="0086462D"/>
    <w:rsid w:val="0086483A"/>
    <w:rsid w:val="00864CF9"/>
    <w:rsid w:val="008754D2"/>
    <w:rsid w:val="00876B8F"/>
    <w:rsid w:val="00876C38"/>
    <w:rsid w:val="00881892"/>
    <w:rsid w:val="00882695"/>
    <w:rsid w:val="008833CF"/>
    <w:rsid w:val="008857FD"/>
    <w:rsid w:val="008911CD"/>
    <w:rsid w:val="00891EF1"/>
    <w:rsid w:val="0089232E"/>
    <w:rsid w:val="00894709"/>
    <w:rsid w:val="00897BD3"/>
    <w:rsid w:val="008A2086"/>
    <w:rsid w:val="008A2B1D"/>
    <w:rsid w:val="008A54BF"/>
    <w:rsid w:val="008A614B"/>
    <w:rsid w:val="008B3254"/>
    <w:rsid w:val="008B3AAD"/>
    <w:rsid w:val="008B538B"/>
    <w:rsid w:val="008B547E"/>
    <w:rsid w:val="008B6142"/>
    <w:rsid w:val="008B7054"/>
    <w:rsid w:val="008B74D5"/>
    <w:rsid w:val="008C4B7A"/>
    <w:rsid w:val="008C6421"/>
    <w:rsid w:val="008D30FE"/>
    <w:rsid w:val="008D56E6"/>
    <w:rsid w:val="008D7738"/>
    <w:rsid w:val="008E3598"/>
    <w:rsid w:val="008E3607"/>
    <w:rsid w:val="008E6687"/>
    <w:rsid w:val="008F2D93"/>
    <w:rsid w:val="008F3144"/>
    <w:rsid w:val="008F325D"/>
    <w:rsid w:val="008F43FF"/>
    <w:rsid w:val="008F5160"/>
    <w:rsid w:val="008F6574"/>
    <w:rsid w:val="00902978"/>
    <w:rsid w:val="00903E54"/>
    <w:rsid w:val="0090506B"/>
    <w:rsid w:val="009118DA"/>
    <w:rsid w:val="0091243F"/>
    <w:rsid w:val="00914343"/>
    <w:rsid w:val="00914FDE"/>
    <w:rsid w:val="00916314"/>
    <w:rsid w:val="00917B5C"/>
    <w:rsid w:val="00922A1B"/>
    <w:rsid w:val="00923F38"/>
    <w:rsid w:val="00926E4F"/>
    <w:rsid w:val="00927A02"/>
    <w:rsid w:val="0093169A"/>
    <w:rsid w:val="00931A3B"/>
    <w:rsid w:val="00935E9A"/>
    <w:rsid w:val="00937545"/>
    <w:rsid w:val="00944C2A"/>
    <w:rsid w:val="009455D4"/>
    <w:rsid w:val="00945AAE"/>
    <w:rsid w:val="009467FE"/>
    <w:rsid w:val="009510DC"/>
    <w:rsid w:val="009526EA"/>
    <w:rsid w:val="00953275"/>
    <w:rsid w:val="00954F3E"/>
    <w:rsid w:val="00955F73"/>
    <w:rsid w:val="009603F2"/>
    <w:rsid w:val="00962A13"/>
    <w:rsid w:val="00962AA6"/>
    <w:rsid w:val="00962CF1"/>
    <w:rsid w:val="00964C0E"/>
    <w:rsid w:val="00966853"/>
    <w:rsid w:val="00971FE1"/>
    <w:rsid w:val="009734F3"/>
    <w:rsid w:val="00974240"/>
    <w:rsid w:val="00975BA7"/>
    <w:rsid w:val="0098061F"/>
    <w:rsid w:val="0098375A"/>
    <w:rsid w:val="00983F7C"/>
    <w:rsid w:val="00984672"/>
    <w:rsid w:val="00992D14"/>
    <w:rsid w:val="00993A89"/>
    <w:rsid w:val="00993EDD"/>
    <w:rsid w:val="00994156"/>
    <w:rsid w:val="00995740"/>
    <w:rsid w:val="00996A5A"/>
    <w:rsid w:val="00996DF5"/>
    <w:rsid w:val="009A0BA7"/>
    <w:rsid w:val="009A25C6"/>
    <w:rsid w:val="009A2ECD"/>
    <w:rsid w:val="009A365B"/>
    <w:rsid w:val="009A783E"/>
    <w:rsid w:val="009B0E59"/>
    <w:rsid w:val="009B1B8E"/>
    <w:rsid w:val="009B607C"/>
    <w:rsid w:val="009C0B03"/>
    <w:rsid w:val="009C0F76"/>
    <w:rsid w:val="009C2175"/>
    <w:rsid w:val="009C2BC3"/>
    <w:rsid w:val="009C54A1"/>
    <w:rsid w:val="009C5858"/>
    <w:rsid w:val="009C5B05"/>
    <w:rsid w:val="009C5DC9"/>
    <w:rsid w:val="009D268A"/>
    <w:rsid w:val="009D7FBB"/>
    <w:rsid w:val="009E39AC"/>
    <w:rsid w:val="009E59EB"/>
    <w:rsid w:val="009F38FB"/>
    <w:rsid w:val="00A00333"/>
    <w:rsid w:val="00A03CE8"/>
    <w:rsid w:val="00A06751"/>
    <w:rsid w:val="00A10605"/>
    <w:rsid w:val="00A10DA4"/>
    <w:rsid w:val="00A1438A"/>
    <w:rsid w:val="00A15DF9"/>
    <w:rsid w:val="00A20A82"/>
    <w:rsid w:val="00A22026"/>
    <w:rsid w:val="00A2600B"/>
    <w:rsid w:val="00A30A90"/>
    <w:rsid w:val="00A311E8"/>
    <w:rsid w:val="00A334DC"/>
    <w:rsid w:val="00A40097"/>
    <w:rsid w:val="00A472D1"/>
    <w:rsid w:val="00A477F2"/>
    <w:rsid w:val="00A52081"/>
    <w:rsid w:val="00A54751"/>
    <w:rsid w:val="00A56FB5"/>
    <w:rsid w:val="00A57575"/>
    <w:rsid w:val="00A65D7E"/>
    <w:rsid w:val="00A6718A"/>
    <w:rsid w:val="00A71160"/>
    <w:rsid w:val="00A711A1"/>
    <w:rsid w:val="00A72C92"/>
    <w:rsid w:val="00A73548"/>
    <w:rsid w:val="00A74F7B"/>
    <w:rsid w:val="00A807F6"/>
    <w:rsid w:val="00A82821"/>
    <w:rsid w:val="00A832B5"/>
    <w:rsid w:val="00A85A1D"/>
    <w:rsid w:val="00A87570"/>
    <w:rsid w:val="00A87708"/>
    <w:rsid w:val="00A914A6"/>
    <w:rsid w:val="00A95831"/>
    <w:rsid w:val="00A97EEB"/>
    <w:rsid w:val="00A97FC6"/>
    <w:rsid w:val="00AA21D9"/>
    <w:rsid w:val="00AA5F33"/>
    <w:rsid w:val="00AB2597"/>
    <w:rsid w:val="00AB2B4A"/>
    <w:rsid w:val="00AC4DFB"/>
    <w:rsid w:val="00AC5B0C"/>
    <w:rsid w:val="00AC75EE"/>
    <w:rsid w:val="00AC76ED"/>
    <w:rsid w:val="00AC7EFD"/>
    <w:rsid w:val="00AE06AD"/>
    <w:rsid w:val="00AF444A"/>
    <w:rsid w:val="00AF4B13"/>
    <w:rsid w:val="00AF767F"/>
    <w:rsid w:val="00B01177"/>
    <w:rsid w:val="00B0137D"/>
    <w:rsid w:val="00B01612"/>
    <w:rsid w:val="00B02D57"/>
    <w:rsid w:val="00B0352A"/>
    <w:rsid w:val="00B0629C"/>
    <w:rsid w:val="00B118EE"/>
    <w:rsid w:val="00B1251B"/>
    <w:rsid w:val="00B13249"/>
    <w:rsid w:val="00B13FA9"/>
    <w:rsid w:val="00B1533A"/>
    <w:rsid w:val="00B155AA"/>
    <w:rsid w:val="00B178CC"/>
    <w:rsid w:val="00B2074B"/>
    <w:rsid w:val="00B23780"/>
    <w:rsid w:val="00B2505D"/>
    <w:rsid w:val="00B26F4F"/>
    <w:rsid w:val="00B27738"/>
    <w:rsid w:val="00B31032"/>
    <w:rsid w:val="00B32A82"/>
    <w:rsid w:val="00B34913"/>
    <w:rsid w:val="00B358AA"/>
    <w:rsid w:val="00B37774"/>
    <w:rsid w:val="00B40502"/>
    <w:rsid w:val="00B41674"/>
    <w:rsid w:val="00B41BDE"/>
    <w:rsid w:val="00B42E72"/>
    <w:rsid w:val="00B442CA"/>
    <w:rsid w:val="00B4554A"/>
    <w:rsid w:val="00B507E0"/>
    <w:rsid w:val="00B54878"/>
    <w:rsid w:val="00B55BF0"/>
    <w:rsid w:val="00B60905"/>
    <w:rsid w:val="00B62188"/>
    <w:rsid w:val="00B62818"/>
    <w:rsid w:val="00B64D54"/>
    <w:rsid w:val="00B73F9D"/>
    <w:rsid w:val="00B870F0"/>
    <w:rsid w:val="00B87C1C"/>
    <w:rsid w:val="00B948F9"/>
    <w:rsid w:val="00B94B25"/>
    <w:rsid w:val="00BA037F"/>
    <w:rsid w:val="00BA599A"/>
    <w:rsid w:val="00BA5C8A"/>
    <w:rsid w:val="00BB03DF"/>
    <w:rsid w:val="00BB197F"/>
    <w:rsid w:val="00BB5BF6"/>
    <w:rsid w:val="00BB7305"/>
    <w:rsid w:val="00BC0500"/>
    <w:rsid w:val="00BC0604"/>
    <w:rsid w:val="00BC4847"/>
    <w:rsid w:val="00BC6893"/>
    <w:rsid w:val="00BD141B"/>
    <w:rsid w:val="00BD1E68"/>
    <w:rsid w:val="00BD7D07"/>
    <w:rsid w:val="00BE1003"/>
    <w:rsid w:val="00BE6D15"/>
    <w:rsid w:val="00BE6F15"/>
    <w:rsid w:val="00BF4CF2"/>
    <w:rsid w:val="00BF62EA"/>
    <w:rsid w:val="00C00D46"/>
    <w:rsid w:val="00C10C49"/>
    <w:rsid w:val="00C118D1"/>
    <w:rsid w:val="00C133B6"/>
    <w:rsid w:val="00C145FA"/>
    <w:rsid w:val="00C1562C"/>
    <w:rsid w:val="00C156B9"/>
    <w:rsid w:val="00C211E8"/>
    <w:rsid w:val="00C2239E"/>
    <w:rsid w:val="00C25F5B"/>
    <w:rsid w:val="00C3167C"/>
    <w:rsid w:val="00C349E9"/>
    <w:rsid w:val="00C34AAA"/>
    <w:rsid w:val="00C35124"/>
    <w:rsid w:val="00C372FD"/>
    <w:rsid w:val="00C4442A"/>
    <w:rsid w:val="00C445F6"/>
    <w:rsid w:val="00C44C5D"/>
    <w:rsid w:val="00C44F63"/>
    <w:rsid w:val="00C451A0"/>
    <w:rsid w:val="00C455E0"/>
    <w:rsid w:val="00C45A3F"/>
    <w:rsid w:val="00C45F3A"/>
    <w:rsid w:val="00C47397"/>
    <w:rsid w:val="00C517FE"/>
    <w:rsid w:val="00C54045"/>
    <w:rsid w:val="00C569DF"/>
    <w:rsid w:val="00C56A53"/>
    <w:rsid w:val="00C56B9B"/>
    <w:rsid w:val="00C57176"/>
    <w:rsid w:val="00C64CD1"/>
    <w:rsid w:val="00C655C6"/>
    <w:rsid w:val="00C658DD"/>
    <w:rsid w:val="00C65A33"/>
    <w:rsid w:val="00C74330"/>
    <w:rsid w:val="00C75EF6"/>
    <w:rsid w:val="00C80423"/>
    <w:rsid w:val="00C902B6"/>
    <w:rsid w:val="00C91F4D"/>
    <w:rsid w:val="00C92AFB"/>
    <w:rsid w:val="00C94961"/>
    <w:rsid w:val="00C95039"/>
    <w:rsid w:val="00C96C24"/>
    <w:rsid w:val="00C9771D"/>
    <w:rsid w:val="00CA3577"/>
    <w:rsid w:val="00CA420A"/>
    <w:rsid w:val="00CA55E0"/>
    <w:rsid w:val="00CA6108"/>
    <w:rsid w:val="00CB01A2"/>
    <w:rsid w:val="00CB4939"/>
    <w:rsid w:val="00CC6A92"/>
    <w:rsid w:val="00CD2C75"/>
    <w:rsid w:val="00CD5137"/>
    <w:rsid w:val="00CD6962"/>
    <w:rsid w:val="00CD783C"/>
    <w:rsid w:val="00CD7EFF"/>
    <w:rsid w:val="00CE440F"/>
    <w:rsid w:val="00CE4FB6"/>
    <w:rsid w:val="00CE6734"/>
    <w:rsid w:val="00CE6CD2"/>
    <w:rsid w:val="00CF017A"/>
    <w:rsid w:val="00CF0D2C"/>
    <w:rsid w:val="00CF2701"/>
    <w:rsid w:val="00CF4BF0"/>
    <w:rsid w:val="00CF72D1"/>
    <w:rsid w:val="00D023A8"/>
    <w:rsid w:val="00D02975"/>
    <w:rsid w:val="00D029B2"/>
    <w:rsid w:val="00D06718"/>
    <w:rsid w:val="00D10B62"/>
    <w:rsid w:val="00D12FD4"/>
    <w:rsid w:val="00D14917"/>
    <w:rsid w:val="00D14DE2"/>
    <w:rsid w:val="00D17F65"/>
    <w:rsid w:val="00D2632D"/>
    <w:rsid w:val="00D26C80"/>
    <w:rsid w:val="00D26DFB"/>
    <w:rsid w:val="00D273E0"/>
    <w:rsid w:val="00D313B3"/>
    <w:rsid w:val="00D31A8C"/>
    <w:rsid w:val="00D31F71"/>
    <w:rsid w:val="00D32D8F"/>
    <w:rsid w:val="00D376AE"/>
    <w:rsid w:val="00D41D62"/>
    <w:rsid w:val="00D43754"/>
    <w:rsid w:val="00D44B33"/>
    <w:rsid w:val="00D45D17"/>
    <w:rsid w:val="00D46B42"/>
    <w:rsid w:val="00D52C23"/>
    <w:rsid w:val="00D52FC5"/>
    <w:rsid w:val="00D5509E"/>
    <w:rsid w:val="00D55786"/>
    <w:rsid w:val="00D55DCC"/>
    <w:rsid w:val="00D570C4"/>
    <w:rsid w:val="00D60CC7"/>
    <w:rsid w:val="00D60DA8"/>
    <w:rsid w:val="00D6186F"/>
    <w:rsid w:val="00D63AC6"/>
    <w:rsid w:val="00D65EE8"/>
    <w:rsid w:val="00D65F5E"/>
    <w:rsid w:val="00D6742F"/>
    <w:rsid w:val="00D74687"/>
    <w:rsid w:val="00D75427"/>
    <w:rsid w:val="00D80B50"/>
    <w:rsid w:val="00D80FC1"/>
    <w:rsid w:val="00D83FF1"/>
    <w:rsid w:val="00D85CEC"/>
    <w:rsid w:val="00D865A2"/>
    <w:rsid w:val="00D86775"/>
    <w:rsid w:val="00D90A0B"/>
    <w:rsid w:val="00D930A0"/>
    <w:rsid w:val="00D9583B"/>
    <w:rsid w:val="00DA26E1"/>
    <w:rsid w:val="00DA5C66"/>
    <w:rsid w:val="00DB3073"/>
    <w:rsid w:val="00DB593C"/>
    <w:rsid w:val="00DC3746"/>
    <w:rsid w:val="00DC49D4"/>
    <w:rsid w:val="00DC7FA0"/>
    <w:rsid w:val="00DD0391"/>
    <w:rsid w:val="00DD287E"/>
    <w:rsid w:val="00DD6454"/>
    <w:rsid w:val="00DE08ED"/>
    <w:rsid w:val="00DE0FBC"/>
    <w:rsid w:val="00DE25D5"/>
    <w:rsid w:val="00DE6070"/>
    <w:rsid w:val="00DE6E72"/>
    <w:rsid w:val="00DF1B66"/>
    <w:rsid w:val="00DF38E9"/>
    <w:rsid w:val="00DF61EB"/>
    <w:rsid w:val="00E038D4"/>
    <w:rsid w:val="00E049BC"/>
    <w:rsid w:val="00E05E25"/>
    <w:rsid w:val="00E06C28"/>
    <w:rsid w:val="00E1461B"/>
    <w:rsid w:val="00E233BF"/>
    <w:rsid w:val="00E245B3"/>
    <w:rsid w:val="00E24965"/>
    <w:rsid w:val="00E27912"/>
    <w:rsid w:val="00E30789"/>
    <w:rsid w:val="00E31644"/>
    <w:rsid w:val="00E32D5B"/>
    <w:rsid w:val="00E36F56"/>
    <w:rsid w:val="00E44936"/>
    <w:rsid w:val="00E45F4C"/>
    <w:rsid w:val="00E5127C"/>
    <w:rsid w:val="00E52BF0"/>
    <w:rsid w:val="00E53675"/>
    <w:rsid w:val="00E54C20"/>
    <w:rsid w:val="00E5509D"/>
    <w:rsid w:val="00E5552B"/>
    <w:rsid w:val="00E608B2"/>
    <w:rsid w:val="00E608CF"/>
    <w:rsid w:val="00E61B9C"/>
    <w:rsid w:val="00E63A16"/>
    <w:rsid w:val="00E6488A"/>
    <w:rsid w:val="00E714E8"/>
    <w:rsid w:val="00E748CD"/>
    <w:rsid w:val="00E75DA4"/>
    <w:rsid w:val="00E7786F"/>
    <w:rsid w:val="00E839E0"/>
    <w:rsid w:val="00E851E2"/>
    <w:rsid w:val="00E92C94"/>
    <w:rsid w:val="00E932D7"/>
    <w:rsid w:val="00E93AFC"/>
    <w:rsid w:val="00E972C8"/>
    <w:rsid w:val="00EA0840"/>
    <w:rsid w:val="00EA0F3C"/>
    <w:rsid w:val="00EA1136"/>
    <w:rsid w:val="00EA4D30"/>
    <w:rsid w:val="00EA55EA"/>
    <w:rsid w:val="00EB0C5D"/>
    <w:rsid w:val="00EB2B45"/>
    <w:rsid w:val="00EB3015"/>
    <w:rsid w:val="00EB313C"/>
    <w:rsid w:val="00EB6353"/>
    <w:rsid w:val="00EC1C75"/>
    <w:rsid w:val="00EC2D6E"/>
    <w:rsid w:val="00EC5DCA"/>
    <w:rsid w:val="00EC7CC5"/>
    <w:rsid w:val="00ED0AF8"/>
    <w:rsid w:val="00ED7405"/>
    <w:rsid w:val="00ED7F6F"/>
    <w:rsid w:val="00EE31DB"/>
    <w:rsid w:val="00EE61EF"/>
    <w:rsid w:val="00EE6AF3"/>
    <w:rsid w:val="00EE7631"/>
    <w:rsid w:val="00EF2FF2"/>
    <w:rsid w:val="00EF38E0"/>
    <w:rsid w:val="00EF53BB"/>
    <w:rsid w:val="00EF5502"/>
    <w:rsid w:val="00F003E1"/>
    <w:rsid w:val="00F00C97"/>
    <w:rsid w:val="00F0469E"/>
    <w:rsid w:val="00F0534A"/>
    <w:rsid w:val="00F054D3"/>
    <w:rsid w:val="00F0620E"/>
    <w:rsid w:val="00F06695"/>
    <w:rsid w:val="00F10413"/>
    <w:rsid w:val="00F132AA"/>
    <w:rsid w:val="00F13590"/>
    <w:rsid w:val="00F16ED5"/>
    <w:rsid w:val="00F23F25"/>
    <w:rsid w:val="00F30014"/>
    <w:rsid w:val="00F32FDA"/>
    <w:rsid w:val="00F33727"/>
    <w:rsid w:val="00F3696A"/>
    <w:rsid w:val="00F42471"/>
    <w:rsid w:val="00F43BA8"/>
    <w:rsid w:val="00F45D6A"/>
    <w:rsid w:val="00F47A23"/>
    <w:rsid w:val="00F51224"/>
    <w:rsid w:val="00F52112"/>
    <w:rsid w:val="00F54B3B"/>
    <w:rsid w:val="00F613AE"/>
    <w:rsid w:val="00F61D16"/>
    <w:rsid w:val="00F6213B"/>
    <w:rsid w:val="00F63D09"/>
    <w:rsid w:val="00F658D6"/>
    <w:rsid w:val="00F670B3"/>
    <w:rsid w:val="00F676D1"/>
    <w:rsid w:val="00F72C96"/>
    <w:rsid w:val="00F72D91"/>
    <w:rsid w:val="00F74ADA"/>
    <w:rsid w:val="00F7621E"/>
    <w:rsid w:val="00F76F78"/>
    <w:rsid w:val="00F80E7B"/>
    <w:rsid w:val="00F811BE"/>
    <w:rsid w:val="00F83741"/>
    <w:rsid w:val="00F85C65"/>
    <w:rsid w:val="00F92FED"/>
    <w:rsid w:val="00F95223"/>
    <w:rsid w:val="00F95E1E"/>
    <w:rsid w:val="00FA17FF"/>
    <w:rsid w:val="00FA6B44"/>
    <w:rsid w:val="00FA7749"/>
    <w:rsid w:val="00FB1841"/>
    <w:rsid w:val="00FB3E93"/>
    <w:rsid w:val="00FB4AE5"/>
    <w:rsid w:val="00FB5535"/>
    <w:rsid w:val="00FC0819"/>
    <w:rsid w:val="00FC0894"/>
    <w:rsid w:val="00FC1EF1"/>
    <w:rsid w:val="00FC7C5F"/>
    <w:rsid w:val="00FD10FE"/>
    <w:rsid w:val="00FD33B1"/>
    <w:rsid w:val="00FD3A3D"/>
    <w:rsid w:val="00FD6409"/>
    <w:rsid w:val="00FD6C0B"/>
    <w:rsid w:val="00FE1460"/>
    <w:rsid w:val="00FE1B9A"/>
    <w:rsid w:val="00FE1C9C"/>
    <w:rsid w:val="00FE263D"/>
    <w:rsid w:val="00FE5E00"/>
    <w:rsid w:val="00FF10F0"/>
    <w:rsid w:val="00FF51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03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1438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C30D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20354"/>
    <w:pPr>
      <w:keepNext/>
      <w:keepLines/>
      <w:spacing w:before="40" w:after="0"/>
      <w:outlineLvl w:val="3"/>
    </w:pPr>
    <w:rPr>
      <w:rFonts w:asciiTheme="majorHAnsi" w:eastAsiaTheme="majorEastAsia" w:hAnsiTheme="majorHAnsi" w:cstheme="majorBidi"/>
      <w:i/>
      <w:iCs/>
      <w:color w:val="2E74B5" w:themeColor="accent1" w:themeShade="BF"/>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354"/>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420354"/>
    <w:pPr>
      <w:ind w:left="720"/>
      <w:contextualSpacing/>
    </w:pPr>
  </w:style>
  <w:style w:type="character" w:customStyle="1" w:styleId="Heading4Char">
    <w:name w:val="Heading 4 Char"/>
    <w:basedOn w:val="DefaultParagraphFont"/>
    <w:link w:val="Heading4"/>
    <w:uiPriority w:val="9"/>
    <w:rsid w:val="00420354"/>
    <w:rPr>
      <w:rFonts w:asciiTheme="majorHAnsi" w:eastAsiaTheme="majorEastAsia" w:hAnsiTheme="majorHAnsi" w:cstheme="majorBidi"/>
      <w:i/>
      <w:iCs/>
      <w:color w:val="2E74B5" w:themeColor="accent1" w:themeShade="BF"/>
      <w:lang w:val="en-NZ"/>
    </w:rPr>
  </w:style>
  <w:style w:type="character" w:customStyle="1" w:styleId="Heading2Char">
    <w:name w:val="Heading 2 Char"/>
    <w:basedOn w:val="DefaultParagraphFont"/>
    <w:link w:val="Heading2"/>
    <w:uiPriority w:val="9"/>
    <w:rsid w:val="00A1438A"/>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CD2C75"/>
    <w:rPr>
      <w:color w:val="0563C1"/>
      <w:u w:val="single"/>
    </w:rPr>
  </w:style>
  <w:style w:type="character" w:customStyle="1" w:styleId="Heading3Char">
    <w:name w:val="Heading 3 Char"/>
    <w:basedOn w:val="DefaultParagraphFont"/>
    <w:link w:val="Heading3"/>
    <w:uiPriority w:val="9"/>
    <w:rsid w:val="005C30D6"/>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D867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775"/>
  </w:style>
  <w:style w:type="paragraph" w:styleId="Footer">
    <w:name w:val="footer"/>
    <w:basedOn w:val="Normal"/>
    <w:link w:val="FooterChar"/>
    <w:uiPriority w:val="99"/>
    <w:unhideWhenUsed/>
    <w:rsid w:val="00D867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775"/>
  </w:style>
  <w:style w:type="paragraph" w:styleId="Bibliography">
    <w:name w:val="Bibliography"/>
    <w:basedOn w:val="Normal"/>
    <w:next w:val="Normal"/>
    <w:uiPriority w:val="37"/>
    <w:unhideWhenUsed/>
    <w:rsid w:val="00F95E1E"/>
    <w:pPr>
      <w:spacing w:after="0" w:line="480" w:lineRule="auto"/>
      <w:ind w:left="720" w:hanging="720"/>
    </w:pPr>
    <w:rPr>
      <w:lang w:val="en-NZ"/>
    </w:rPr>
  </w:style>
  <w:style w:type="character" w:styleId="CommentReference">
    <w:name w:val="annotation reference"/>
    <w:basedOn w:val="DefaultParagraphFont"/>
    <w:uiPriority w:val="99"/>
    <w:semiHidden/>
    <w:unhideWhenUsed/>
    <w:rsid w:val="000729E1"/>
    <w:rPr>
      <w:sz w:val="16"/>
      <w:szCs w:val="16"/>
    </w:rPr>
  </w:style>
  <w:style w:type="paragraph" w:styleId="CommentText">
    <w:name w:val="annotation text"/>
    <w:basedOn w:val="Normal"/>
    <w:link w:val="CommentTextChar"/>
    <w:uiPriority w:val="99"/>
    <w:unhideWhenUsed/>
    <w:rsid w:val="000729E1"/>
    <w:pPr>
      <w:spacing w:line="240" w:lineRule="auto"/>
    </w:pPr>
    <w:rPr>
      <w:sz w:val="20"/>
      <w:szCs w:val="20"/>
    </w:rPr>
  </w:style>
  <w:style w:type="character" w:customStyle="1" w:styleId="CommentTextChar">
    <w:name w:val="Comment Text Char"/>
    <w:basedOn w:val="DefaultParagraphFont"/>
    <w:link w:val="CommentText"/>
    <w:uiPriority w:val="99"/>
    <w:rsid w:val="000729E1"/>
    <w:rPr>
      <w:sz w:val="20"/>
      <w:szCs w:val="20"/>
    </w:rPr>
  </w:style>
  <w:style w:type="paragraph" w:styleId="CommentSubject">
    <w:name w:val="annotation subject"/>
    <w:basedOn w:val="CommentText"/>
    <w:next w:val="CommentText"/>
    <w:link w:val="CommentSubjectChar"/>
    <w:uiPriority w:val="99"/>
    <w:semiHidden/>
    <w:unhideWhenUsed/>
    <w:rsid w:val="000729E1"/>
    <w:rPr>
      <w:b/>
      <w:bCs/>
    </w:rPr>
  </w:style>
  <w:style w:type="character" w:customStyle="1" w:styleId="CommentSubjectChar">
    <w:name w:val="Comment Subject Char"/>
    <w:basedOn w:val="CommentTextChar"/>
    <w:link w:val="CommentSubject"/>
    <w:uiPriority w:val="99"/>
    <w:semiHidden/>
    <w:rsid w:val="000729E1"/>
    <w:rPr>
      <w:b/>
      <w:bCs/>
      <w:sz w:val="20"/>
      <w:szCs w:val="20"/>
    </w:rPr>
  </w:style>
  <w:style w:type="paragraph" w:styleId="BalloonText">
    <w:name w:val="Balloon Text"/>
    <w:basedOn w:val="Normal"/>
    <w:link w:val="BalloonTextChar"/>
    <w:uiPriority w:val="99"/>
    <w:semiHidden/>
    <w:unhideWhenUsed/>
    <w:rsid w:val="00072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9E1"/>
    <w:rPr>
      <w:rFonts w:ascii="Tahoma" w:hAnsi="Tahoma" w:cs="Tahoma"/>
      <w:sz w:val="16"/>
      <w:szCs w:val="16"/>
    </w:rPr>
  </w:style>
  <w:style w:type="paragraph" w:styleId="BodyTextIndent2">
    <w:name w:val="Body Text Indent 2"/>
    <w:basedOn w:val="Normal"/>
    <w:link w:val="BodyTextIndent2Char"/>
    <w:rsid w:val="00215E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jc w:val="both"/>
    </w:pPr>
    <w:rPr>
      <w:rFonts w:ascii="Arial" w:eastAsia="SimSun" w:hAnsi="Arial" w:cs="Arial"/>
    </w:rPr>
  </w:style>
  <w:style w:type="character" w:customStyle="1" w:styleId="BodyTextIndent2Char">
    <w:name w:val="Body Text Indent 2 Char"/>
    <w:basedOn w:val="DefaultParagraphFont"/>
    <w:link w:val="BodyTextIndent2"/>
    <w:rsid w:val="00215E9D"/>
    <w:rPr>
      <w:rFonts w:ascii="Arial" w:eastAsia="SimSun" w:hAnsi="Arial" w:cs="Arial"/>
    </w:rPr>
  </w:style>
  <w:style w:type="table" w:styleId="TableGrid">
    <w:name w:val="Table Grid"/>
    <w:basedOn w:val="TableNormal"/>
    <w:uiPriority w:val="59"/>
    <w:rsid w:val="00C445F6"/>
    <w:pPr>
      <w:spacing w:after="0" w:line="240" w:lineRule="auto"/>
    </w:pPr>
    <w:rPr>
      <w:rFonts w:eastAsiaTheme="minorEastAsia"/>
      <w:lang w:val="en-NZ" w:eastAsia="en-NZ"/>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D6186F"/>
    <w:pPr>
      <w:spacing w:after="0" w:line="240" w:lineRule="auto"/>
    </w:pPr>
    <w:rPr>
      <w:rFonts w:ascii="Consolas" w:hAnsi="Consolas" w:cs="Consolas"/>
      <w:sz w:val="21"/>
      <w:szCs w:val="21"/>
      <w:lang w:val="en-NZ"/>
    </w:rPr>
  </w:style>
  <w:style w:type="character" w:customStyle="1" w:styleId="PlainTextChar">
    <w:name w:val="Plain Text Char"/>
    <w:basedOn w:val="DefaultParagraphFont"/>
    <w:link w:val="PlainText"/>
    <w:uiPriority w:val="99"/>
    <w:rsid w:val="00D6186F"/>
    <w:rPr>
      <w:rFonts w:ascii="Consolas" w:hAnsi="Consolas" w:cs="Consolas"/>
      <w:sz w:val="21"/>
      <w:szCs w:val="21"/>
      <w:lang w:val="en-NZ"/>
    </w:rPr>
  </w:style>
  <w:style w:type="paragraph" w:customStyle="1" w:styleId="Default">
    <w:name w:val="Default"/>
    <w:rsid w:val="0089232E"/>
    <w:pPr>
      <w:autoSpaceDE w:val="0"/>
      <w:autoSpaceDN w:val="0"/>
      <w:adjustRightInd w:val="0"/>
      <w:spacing w:after="0" w:line="240" w:lineRule="auto"/>
    </w:pPr>
    <w:rPr>
      <w:rFonts w:ascii="Times New Roman" w:hAnsi="Times New Roman" w:cs="Times New Roman"/>
      <w:color w:val="000000"/>
      <w:sz w:val="24"/>
      <w:szCs w:val="24"/>
      <w:lang w:val="en-NZ"/>
    </w:rPr>
  </w:style>
  <w:style w:type="paragraph" w:styleId="Revision">
    <w:name w:val="Revision"/>
    <w:hidden/>
    <w:uiPriority w:val="99"/>
    <w:semiHidden/>
    <w:rsid w:val="00F47A2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03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1438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C30D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20354"/>
    <w:pPr>
      <w:keepNext/>
      <w:keepLines/>
      <w:spacing w:before="40" w:after="0"/>
      <w:outlineLvl w:val="3"/>
    </w:pPr>
    <w:rPr>
      <w:rFonts w:asciiTheme="majorHAnsi" w:eastAsiaTheme="majorEastAsia" w:hAnsiTheme="majorHAnsi" w:cstheme="majorBidi"/>
      <w:i/>
      <w:iCs/>
      <w:color w:val="2E74B5" w:themeColor="accent1" w:themeShade="BF"/>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354"/>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420354"/>
    <w:pPr>
      <w:ind w:left="720"/>
      <w:contextualSpacing/>
    </w:pPr>
  </w:style>
  <w:style w:type="character" w:customStyle="1" w:styleId="Heading4Char">
    <w:name w:val="Heading 4 Char"/>
    <w:basedOn w:val="DefaultParagraphFont"/>
    <w:link w:val="Heading4"/>
    <w:uiPriority w:val="9"/>
    <w:rsid w:val="00420354"/>
    <w:rPr>
      <w:rFonts w:asciiTheme="majorHAnsi" w:eastAsiaTheme="majorEastAsia" w:hAnsiTheme="majorHAnsi" w:cstheme="majorBidi"/>
      <w:i/>
      <w:iCs/>
      <w:color w:val="2E74B5" w:themeColor="accent1" w:themeShade="BF"/>
      <w:lang w:val="en-NZ"/>
    </w:rPr>
  </w:style>
  <w:style w:type="character" w:customStyle="1" w:styleId="Heading2Char">
    <w:name w:val="Heading 2 Char"/>
    <w:basedOn w:val="DefaultParagraphFont"/>
    <w:link w:val="Heading2"/>
    <w:uiPriority w:val="9"/>
    <w:rsid w:val="00A1438A"/>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CD2C75"/>
    <w:rPr>
      <w:color w:val="0563C1"/>
      <w:u w:val="single"/>
    </w:rPr>
  </w:style>
  <w:style w:type="character" w:customStyle="1" w:styleId="Heading3Char">
    <w:name w:val="Heading 3 Char"/>
    <w:basedOn w:val="DefaultParagraphFont"/>
    <w:link w:val="Heading3"/>
    <w:uiPriority w:val="9"/>
    <w:rsid w:val="005C30D6"/>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D867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775"/>
  </w:style>
  <w:style w:type="paragraph" w:styleId="Footer">
    <w:name w:val="footer"/>
    <w:basedOn w:val="Normal"/>
    <w:link w:val="FooterChar"/>
    <w:uiPriority w:val="99"/>
    <w:unhideWhenUsed/>
    <w:rsid w:val="00D867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775"/>
  </w:style>
  <w:style w:type="paragraph" w:styleId="Bibliography">
    <w:name w:val="Bibliography"/>
    <w:basedOn w:val="Normal"/>
    <w:next w:val="Normal"/>
    <w:uiPriority w:val="37"/>
    <w:unhideWhenUsed/>
    <w:rsid w:val="00F95E1E"/>
    <w:pPr>
      <w:spacing w:after="0" w:line="480" w:lineRule="auto"/>
      <w:ind w:left="720" w:hanging="720"/>
    </w:pPr>
    <w:rPr>
      <w:lang w:val="en-NZ"/>
    </w:rPr>
  </w:style>
  <w:style w:type="character" w:styleId="CommentReference">
    <w:name w:val="annotation reference"/>
    <w:basedOn w:val="DefaultParagraphFont"/>
    <w:uiPriority w:val="99"/>
    <w:semiHidden/>
    <w:unhideWhenUsed/>
    <w:rsid w:val="000729E1"/>
    <w:rPr>
      <w:sz w:val="16"/>
      <w:szCs w:val="16"/>
    </w:rPr>
  </w:style>
  <w:style w:type="paragraph" w:styleId="CommentText">
    <w:name w:val="annotation text"/>
    <w:basedOn w:val="Normal"/>
    <w:link w:val="CommentTextChar"/>
    <w:uiPriority w:val="99"/>
    <w:unhideWhenUsed/>
    <w:rsid w:val="000729E1"/>
    <w:pPr>
      <w:spacing w:line="240" w:lineRule="auto"/>
    </w:pPr>
    <w:rPr>
      <w:sz w:val="20"/>
      <w:szCs w:val="20"/>
    </w:rPr>
  </w:style>
  <w:style w:type="character" w:customStyle="1" w:styleId="CommentTextChar">
    <w:name w:val="Comment Text Char"/>
    <w:basedOn w:val="DefaultParagraphFont"/>
    <w:link w:val="CommentText"/>
    <w:uiPriority w:val="99"/>
    <w:rsid w:val="000729E1"/>
    <w:rPr>
      <w:sz w:val="20"/>
      <w:szCs w:val="20"/>
    </w:rPr>
  </w:style>
  <w:style w:type="paragraph" w:styleId="CommentSubject">
    <w:name w:val="annotation subject"/>
    <w:basedOn w:val="CommentText"/>
    <w:next w:val="CommentText"/>
    <w:link w:val="CommentSubjectChar"/>
    <w:uiPriority w:val="99"/>
    <w:semiHidden/>
    <w:unhideWhenUsed/>
    <w:rsid w:val="000729E1"/>
    <w:rPr>
      <w:b/>
      <w:bCs/>
    </w:rPr>
  </w:style>
  <w:style w:type="character" w:customStyle="1" w:styleId="CommentSubjectChar">
    <w:name w:val="Comment Subject Char"/>
    <w:basedOn w:val="CommentTextChar"/>
    <w:link w:val="CommentSubject"/>
    <w:uiPriority w:val="99"/>
    <w:semiHidden/>
    <w:rsid w:val="000729E1"/>
    <w:rPr>
      <w:b/>
      <w:bCs/>
      <w:sz w:val="20"/>
      <w:szCs w:val="20"/>
    </w:rPr>
  </w:style>
  <w:style w:type="paragraph" w:styleId="BalloonText">
    <w:name w:val="Balloon Text"/>
    <w:basedOn w:val="Normal"/>
    <w:link w:val="BalloonTextChar"/>
    <w:uiPriority w:val="99"/>
    <w:semiHidden/>
    <w:unhideWhenUsed/>
    <w:rsid w:val="00072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9E1"/>
    <w:rPr>
      <w:rFonts w:ascii="Tahoma" w:hAnsi="Tahoma" w:cs="Tahoma"/>
      <w:sz w:val="16"/>
      <w:szCs w:val="16"/>
    </w:rPr>
  </w:style>
  <w:style w:type="paragraph" w:styleId="BodyTextIndent2">
    <w:name w:val="Body Text Indent 2"/>
    <w:basedOn w:val="Normal"/>
    <w:link w:val="BodyTextIndent2Char"/>
    <w:rsid w:val="00215E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jc w:val="both"/>
    </w:pPr>
    <w:rPr>
      <w:rFonts w:ascii="Arial" w:eastAsia="SimSun" w:hAnsi="Arial" w:cs="Arial"/>
    </w:rPr>
  </w:style>
  <w:style w:type="character" w:customStyle="1" w:styleId="BodyTextIndent2Char">
    <w:name w:val="Body Text Indent 2 Char"/>
    <w:basedOn w:val="DefaultParagraphFont"/>
    <w:link w:val="BodyTextIndent2"/>
    <w:rsid w:val="00215E9D"/>
    <w:rPr>
      <w:rFonts w:ascii="Arial" w:eastAsia="SimSun" w:hAnsi="Arial" w:cs="Arial"/>
    </w:rPr>
  </w:style>
  <w:style w:type="table" w:styleId="TableGrid">
    <w:name w:val="Table Grid"/>
    <w:basedOn w:val="TableNormal"/>
    <w:uiPriority w:val="59"/>
    <w:rsid w:val="00C445F6"/>
    <w:pPr>
      <w:spacing w:after="0" w:line="240" w:lineRule="auto"/>
    </w:pPr>
    <w:rPr>
      <w:rFonts w:eastAsiaTheme="minorEastAsia"/>
      <w:lang w:val="en-NZ" w:eastAsia="en-NZ"/>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D6186F"/>
    <w:pPr>
      <w:spacing w:after="0" w:line="240" w:lineRule="auto"/>
    </w:pPr>
    <w:rPr>
      <w:rFonts w:ascii="Consolas" w:hAnsi="Consolas" w:cs="Consolas"/>
      <w:sz w:val="21"/>
      <w:szCs w:val="21"/>
      <w:lang w:val="en-NZ"/>
    </w:rPr>
  </w:style>
  <w:style w:type="character" w:customStyle="1" w:styleId="PlainTextChar">
    <w:name w:val="Plain Text Char"/>
    <w:basedOn w:val="DefaultParagraphFont"/>
    <w:link w:val="PlainText"/>
    <w:uiPriority w:val="99"/>
    <w:rsid w:val="00D6186F"/>
    <w:rPr>
      <w:rFonts w:ascii="Consolas" w:hAnsi="Consolas" w:cs="Consolas"/>
      <w:sz w:val="21"/>
      <w:szCs w:val="21"/>
      <w:lang w:val="en-NZ"/>
    </w:rPr>
  </w:style>
  <w:style w:type="paragraph" w:customStyle="1" w:styleId="Default">
    <w:name w:val="Default"/>
    <w:rsid w:val="0089232E"/>
    <w:pPr>
      <w:autoSpaceDE w:val="0"/>
      <w:autoSpaceDN w:val="0"/>
      <w:adjustRightInd w:val="0"/>
      <w:spacing w:after="0" w:line="240" w:lineRule="auto"/>
    </w:pPr>
    <w:rPr>
      <w:rFonts w:ascii="Times New Roman" w:hAnsi="Times New Roman" w:cs="Times New Roman"/>
      <w:color w:val="000000"/>
      <w:sz w:val="24"/>
      <w:szCs w:val="24"/>
      <w:lang w:val="en-NZ"/>
    </w:rPr>
  </w:style>
  <w:style w:type="paragraph" w:styleId="Revision">
    <w:name w:val="Revision"/>
    <w:hidden/>
    <w:uiPriority w:val="99"/>
    <w:semiHidden/>
    <w:rsid w:val="00F47A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86690">
      <w:bodyDiv w:val="1"/>
      <w:marLeft w:val="0"/>
      <w:marRight w:val="0"/>
      <w:marTop w:val="0"/>
      <w:marBottom w:val="0"/>
      <w:divBdr>
        <w:top w:val="none" w:sz="0" w:space="0" w:color="auto"/>
        <w:left w:val="none" w:sz="0" w:space="0" w:color="auto"/>
        <w:bottom w:val="none" w:sz="0" w:space="0" w:color="auto"/>
        <w:right w:val="none" w:sz="0" w:space="0" w:color="auto"/>
      </w:divBdr>
    </w:div>
    <w:div w:id="134221611">
      <w:bodyDiv w:val="1"/>
      <w:marLeft w:val="0"/>
      <w:marRight w:val="0"/>
      <w:marTop w:val="0"/>
      <w:marBottom w:val="0"/>
      <w:divBdr>
        <w:top w:val="none" w:sz="0" w:space="0" w:color="auto"/>
        <w:left w:val="none" w:sz="0" w:space="0" w:color="auto"/>
        <w:bottom w:val="none" w:sz="0" w:space="0" w:color="auto"/>
        <w:right w:val="none" w:sz="0" w:space="0" w:color="auto"/>
      </w:divBdr>
      <w:divsChild>
        <w:div w:id="240600897">
          <w:marLeft w:val="547"/>
          <w:marRight w:val="0"/>
          <w:marTop w:val="96"/>
          <w:marBottom w:val="0"/>
          <w:divBdr>
            <w:top w:val="none" w:sz="0" w:space="0" w:color="auto"/>
            <w:left w:val="none" w:sz="0" w:space="0" w:color="auto"/>
            <w:bottom w:val="none" w:sz="0" w:space="0" w:color="auto"/>
            <w:right w:val="none" w:sz="0" w:space="0" w:color="auto"/>
          </w:divBdr>
        </w:div>
        <w:div w:id="1856189529">
          <w:marLeft w:val="547"/>
          <w:marRight w:val="0"/>
          <w:marTop w:val="96"/>
          <w:marBottom w:val="0"/>
          <w:divBdr>
            <w:top w:val="none" w:sz="0" w:space="0" w:color="auto"/>
            <w:left w:val="none" w:sz="0" w:space="0" w:color="auto"/>
            <w:bottom w:val="none" w:sz="0" w:space="0" w:color="auto"/>
            <w:right w:val="none" w:sz="0" w:space="0" w:color="auto"/>
          </w:divBdr>
        </w:div>
        <w:div w:id="384454367">
          <w:marLeft w:val="547"/>
          <w:marRight w:val="0"/>
          <w:marTop w:val="96"/>
          <w:marBottom w:val="0"/>
          <w:divBdr>
            <w:top w:val="none" w:sz="0" w:space="0" w:color="auto"/>
            <w:left w:val="none" w:sz="0" w:space="0" w:color="auto"/>
            <w:bottom w:val="none" w:sz="0" w:space="0" w:color="auto"/>
            <w:right w:val="none" w:sz="0" w:space="0" w:color="auto"/>
          </w:divBdr>
        </w:div>
        <w:div w:id="672953770">
          <w:marLeft w:val="547"/>
          <w:marRight w:val="0"/>
          <w:marTop w:val="96"/>
          <w:marBottom w:val="0"/>
          <w:divBdr>
            <w:top w:val="none" w:sz="0" w:space="0" w:color="auto"/>
            <w:left w:val="none" w:sz="0" w:space="0" w:color="auto"/>
            <w:bottom w:val="none" w:sz="0" w:space="0" w:color="auto"/>
            <w:right w:val="none" w:sz="0" w:space="0" w:color="auto"/>
          </w:divBdr>
        </w:div>
        <w:div w:id="1771270731">
          <w:marLeft w:val="547"/>
          <w:marRight w:val="0"/>
          <w:marTop w:val="96"/>
          <w:marBottom w:val="0"/>
          <w:divBdr>
            <w:top w:val="none" w:sz="0" w:space="0" w:color="auto"/>
            <w:left w:val="none" w:sz="0" w:space="0" w:color="auto"/>
            <w:bottom w:val="none" w:sz="0" w:space="0" w:color="auto"/>
            <w:right w:val="none" w:sz="0" w:space="0" w:color="auto"/>
          </w:divBdr>
        </w:div>
        <w:div w:id="286739079">
          <w:marLeft w:val="547"/>
          <w:marRight w:val="0"/>
          <w:marTop w:val="96"/>
          <w:marBottom w:val="0"/>
          <w:divBdr>
            <w:top w:val="none" w:sz="0" w:space="0" w:color="auto"/>
            <w:left w:val="none" w:sz="0" w:space="0" w:color="auto"/>
            <w:bottom w:val="none" w:sz="0" w:space="0" w:color="auto"/>
            <w:right w:val="none" w:sz="0" w:space="0" w:color="auto"/>
          </w:divBdr>
        </w:div>
        <w:div w:id="1595285418">
          <w:marLeft w:val="547"/>
          <w:marRight w:val="0"/>
          <w:marTop w:val="96"/>
          <w:marBottom w:val="0"/>
          <w:divBdr>
            <w:top w:val="none" w:sz="0" w:space="0" w:color="auto"/>
            <w:left w:val="none" w:sz="0" w:space="0" w:color="auto"/>
            <w:bottom w:val="none" w:sz="0" w:space="0" w:color="auto"/>
            <w:right w:val="none" w:sz="0" w:space="0" w:color="auto"/>
          </w:divBdr>
        </w:div>
        <w:div w:id="721487732">
          <w:marLeft w:val="547"/>
          <w:marRight w:val="0"/>
          <w:marTop w:val="96"/>
          <w:marBottom w:val="0"/>
          <w:divBdr>
            <w:top w:val="none" w:sz="0" w:space="0" w:color="auto"/>
            <w:left w:val="none" w:sz="0" w:space="0" w:color="auto"/>
            <w:bottom w:val="none" w:sz="0" w:space="0" w:color="auto"/>
            <w:right w:val="none" w:sz="0" w:space="0" w:color="auto"/>
          </w:divBdr>
        </w:div>
        <w:div w:id="1395204880">
          <w:marLeft w:val="547"/>
          <w:marRight w:val="0"/>
          <w:marTop w:val="96"/>
          <w:marBottom w:val="0"/>
          <w:divBdr>
            <w:top w:val="none" w:sz="0" w:space="0" w:color="auto"/>
            <w:left w:val="none" w:sz="0" w:space="0" w:color="auto"/>
            <w:bottom w:val="none" w:sz="0" w:space="0" w:color="auto"/>
            <w:right w:val="none" w:sz="0" w:space="0" w:color="auto"/>
          </w:divBdr>
        </w:div>
        <w:div w:id="1384983850">
          <w:marLeft w:val="547"/>
          <w:marRight w:val="0"/>
          <w:marTop w:val="96"/>
          <w:marBottom w:val="0"/>
          <w:divBdr>
            <w:top w:val="none" w:sz="0" w:space="0" w:color="auto"/>
            <w:left w:val="none" w:sz="0" w:space="0" w:color="auto"/>
            <w:bottom w:val="none" w:sz="0" w:space="0" w:color="auto"/>
            <w:right w:val="none" w:sz="0" w:space="0" w:color="auto"/>
          </w:divBdr>
        </w:div>
        <w:div w:id="344945035">
          <w:marLeft w:val="547"/>
          <w:marRight w:val="0"/>
          <w:marTop w:val="96"/>
          <w:marBottom w:val="0"/>
          <w:divBdr>
            <w:top w:val="none" w:sz="0" w:space="0" w:color="auto"/>
            <w:left w:val="none" w:sz="0" w:space="0" w:color="auto"/>
            <w:bottom w:val="none" w:sz="0" w:space="0" w:color="auto"/>
            <w:right w:val="none" w:sz="0" w:space="0" w:color="auto"/>
          </w:divBdr>
        </w:div>
        <w:div w:id="695276339">
          <w:marLeft w:val="547"/>
          <w:marRight w:val="0"/>
          <w:marTop w:val="96"/>
          <w:marBottom w:val="0"/>
          <w:divBdr>
            <w:top w:val="none" w:sz="0" w:space="0" w:color="auto"/>
            <w:left w:val="none" w:sz="0" w:space="0" w:color="auto"/>
            <w:bottom w:val="none" w:sz="0" w:space="0" w:color="auto"/>
            <w:right w:val="none" w:sz="0" w:space="0" w:color="auto"/>
          </w:divBdr>
        </w:div>
      </w:divsChild>
    </w:div>
    <w:div w:id="212893114">
      <w:bodyDiv w:val="1"/>
      <w:marLeft w:val="0"/>
      <w:marRight w:val="0"/>
      <w:marTop w:val="0"/>
      <w:marBottom w:val="0"/>
      <w:divBdr>
        <w:top w:val="none" w:sz="0" w:space="0" w:color="auto"/>
        <w:left w:val="none" w:sz="0" w:space="0" w:color="auto"/>
        <w:bottom w:val="none" w:sz="0" w:space="0" w:color="auto"/>
        <w:right w:val="none" w:sz="0" w:space="0" w:color="auto"/>
      </w:divBdr>
    </w:div>
    <w:div w:id="351420827">
      <w:bodyDiv w:val="1"/>
      <w:marLeft w:val="0"/>
      <w:marRight w:val="0"/>
      <w:marTop w:val="0"/>
      <w:marBottom w:val="0"/>
      <w:divBdr>
        <w:top w:val="none" w:sz="0" w:space="0" w:color="auto"/>
        <w:left w:val="none" w:sz="0" w:space="0" w:color="auto"/>
        <w:bottom w:val="none" w:sz="0" w:space="0" w:color="auto"/>
        <w:right w:val="none" w:sz="0" w:space="0" w:color="auto"/>
      </w:divBdr>
      <w:divsChild>
        <w:div w:id="1343122406">
          <w:marLeft w:val="547"/>
          <w:marRight w:val="0"/>
          <w:marTop w:val="130"/>
          <w:marBottom w:val="0"/>
          <w:divBdr>
            <w:top w:val="none" w:sz="0" w:space="0" w:color="auto"/>
            <w:left w:val="none" w:sz="0" w:space="0" w:color="auto"/>
            <w:bottom w:val="none" w:sz="0" w:space="0" w:color="auto"/>
            <w:right w:val="none" w:sz="0" w:space="0" w:color="auto"/>
          </w:divBdr>
        </w:div>
        <w:div w:id="206718561">
          <w:marLeft w:val="547"/>
          <w:marRight w:val="0"/>
          <w:marTop w:val="130"/>
          <w:marBottom w:val="0"/>
          <w:divBdr>
            <w:top w:val="none" w:sz="0" w:space="0" w:color="auto"/>
            <w:left w:val="none" w:sz="0" w:space="0" w:color="auto"/>
            <w:bottom w:val="none" w:sz="0" w:space="0" w:color="auto"/>
            <w:right w:val="none" w:sz="0" w:space="0" w:color="auto"/>
          </w:divBdr>
        </w:div>
        <w:div w:id="840853408">
          <w:marLeft w:val="547"/>
          <w:marRight w:val="0"/>
          <w:marTop w:val="130"/>
          <w:marBottom w:val="0"/>
          <w:divBdr>
            <w:top w:val="none" w:sz="0" w:space="0" w:color="auto"/>
            <w:left w:val="none" w:sz="0" w:space="0" w:color="auto"/>
            <w:bottom w:val="none" w:sz="0" w:space="0" w:color="auto"/>
            <w:right w:val="none" w:sz="0" w:space="0" w:color="auto"/>
          </w:divBdr>
        </w:div>
        <w:div w:id="1605265349">
          <w:marLeft w:val="547"/>
          <w:marRight w:val="0"/>
          <w:marTop w:val="130"/>
          <w:marBottom w:val="0"/>
          <w:divBdr>
            <w:top w:val="none" w:sz="0" w:space="0" w:color="auto"/>
            <w:left w:val="none" w:sz="0" w:space="0" w:color="auto"/>
            <w:bottom w:val="none" w:sz="0" w:space="0" w:color="auto"/>
            <w:right w:val="none" w:sz="0" w:space="0" w:color="auto"/>
          </w:divBdr>
        </w:div>
        <w:div w:id="2011441756">
          <w:marLeft w:val="547"/>
          <w:marRight w:val="0"/>
          <w:marTop w:val="130"/>
          <w:marBottom w:val="0"/>
          <w:divBdr>
            <w:top w:val="none" w:sz="0" w:space="0" w:color="auto"/>
            <w:left w:val="none" w:sz="0" w:space="0" w:color="auto"/>
            <w:bottom w:val="none" w:sz="0" w:space="0" w:color="auto"/>
            <w:right w:val="none" w:sz="0" w:space="0" w:color="auto"/>
          </w:divBdr>
        </w:div>
        <w:div w:id="681200860">
          <w:marLeft w:val="547"/>
          <w:marRight w:val="0"/>
          <w:marTop w:val="130"/>
          <w:marBottom w:val="0"/>
          <w:divBdr>
            <w:top w:val="none" w:sz="0" w:space="0" w:color="auto"/>
            <w:left w:val="none" w:sz="0" w:space="0" w:color="auto"/>
            <w:bottom w:val="none" w:sz="0" w:space="0" w:color="auto"/>
            <w:right w:val="none" w:sz="0" w:space="0" w:color="auto"/>
          </w:divBdr>
        </w:div>
        <w:div w:id="1444954207">
          <w:marLeft w:val="1166"/>
          <w:marRight w:val="0"/>
          <w:marTop w:val="115"/>
          <w:marBottom w:val="0"/>
          <w:divBdr>
            <w:top w:val="none" w:sz="0" w:space="0" w:color="auto"/>
            <w:left w:val="none" w:sz="0" w:space="0" w:color="auto"/>
            <w:bottom w:val="none" w:sz="0" w:space="0" w:color="auto"/>
            <w:right w:val="none" w:sz="0" w:space="0" w:color="auto"/>
          </w:divBdr>
        </w:div>
      </w:divsChild>
    </w:div>
    <w:div w:id="384376962">
      <w:bodyDiv w:val="1"/>
      <w:marLeft w:val="0"/>
      <w:marRight w:val="0"/>
      <w:marTop w:val="0"/>
      <w:marBottom w:val="0"/>
      <w:divBdr>
        <w:top w:val="none" w:sz="0" w:space="0" w:color="auto"/>
        <w:left w:val="none" w:sz="0" w:space="0" w:color="auto"/>
        <w:bottom w:val="none" w:sz="0" w:space="0" w:color="auto"/>
        <w:right w:val="none" w:sz="0" w:space="0" w:color="auto"/>
      </w:divBdr>
    </w:div>
    <w:div w:id="400296579">
      <w:bodyDiv w:val="1"/>
      <w:marLeft w:val="0"/>
      <w:marRight w:val="0"/>
      <w:marTop w:val="0"/>
      <w:marBottom w:val="0"/>
      <w:divBdr>
        <w:top w:val="none" w:sz="0" w:space="0" w:color="auto"/>
        <w:left w:val="none" w:sz="0" w:space="0" w:color="auto"/>
        <w:bottom w:val="none" w:sz="0" w:space="0" w:color="auto"/>
        <w:right w:val="none" w:sz="0" w:space="0" w:color="auto"/>
      </w:divBdr>
    </w:div>
    <w:div w:id="404305810">
      <w:bodyDiv w:val="1"/>
      <w:marLeft w:val="0"/>
      <w:marRight w:val="0"/>
      <w:marTop w:val="0"/>
      <w:marBottom w:val="0"/>
      <w:divBdr>
        <w:top w:val="none" w:sz="0" w:space="0" w:color="auto"/>
        <w:left w:val="none" w:sz="0" w:space="0" w:color="auto"/>
        <w:bottom w:val="none" w:sz="0" w:space="0" w:color="auto"/>
        <w:right w:val="none" w:sz="0" w:space="0" w:color="auto"/>
      </w:divBdr>
    </w:div>
    <w:div w:id="409083401">
      <w:bodyDiv w:val="1"/>
      <w:marLeft w:val="0"/>
      <w:marRight w:val="0"/>
      <w:marTop w:val="0"/>
      <w:marBottom w:val="0"/>
      <w:divBdr>
        <w:top w:val="none" w:sz="0" w:space="0" w:color="auto"/>
        <w:left w:val="none" w:sz="0" w:space="0" w:color="auto"/>
        <w:bottom w:val="none" w:sz="0" w:space="0" w:color="auto"/>
        <w:right w:val="none" w:sz="0" w:space="0" w:color="auto"/>
      </w:divBdr>
    </w:div>
    <w:div w:id="427040513">
      <w:bodyDiv w:val="1"/>
      <w:marLeft w:val="0"/>
      <w:marRight w:val="0"/>
      <w:marTop w:val="0"/>
      <w:marBottom w:val="0"/>
      <w:divBdr>
        <w:top w:val="none" w:sz="0" w:space="0" w:color="auto"/>
        <w:left w:val="none" w:sz="0" w:space="0" w:color="auto"/>
        <w:bottom w:val="none" w:sz="0" w:space="0" w:color="auto"/>
        <w:right w:val="none" w:sz="0" w:space="0" w:color="auto"/>
      </w:divBdr>
    </w:div>
    <w:div w:id="442114435">
      <w:bodyDiv w:val="1"/>
      <w:marLeft w:val="0"/>
      <w:marRight w:val="0"/>
      <w:marTop w:val="0"/>
      <w:marBottom w:val="0"/>
      <w:divBdr>
        <w:top w:val="none" w:sz="0" w:space="0" w:color="auto"/>
        <w:left w:val="none" w:sz="0" w:space="0" w:color="auto"/>
        <w:bottom w:val="none" w:sz="0" w:space="0" w:color="auto"/>
        <w:right w:val="none" w:sz="0" w:space="0" w:color="auto"/>
      </w:divBdr>
    </w:div>
    <w:div w:id="468204750">
      <w:bodyDiv w:val="1"/>
      <w:marLeft w:val="0"/>
      <w:marRight w:val="0"/>
      <w:marTop w:val="0"/>
      <w:marBottom w:val="0"/>
      <w:divBdr>
        <w:top w:val="none" w:sz="0" w:space="0" w:color="auto"/>
        <w:left w:val="none" w:sz="0" w:space="0" w:color="auto"/>
        <w:bottom w:val="none" w:sz="0" w:space="0" w:color="auto"/>
        <w:right w:val="none" w:sz="0" w:space="0" w:color="auto"/>
      </w:divBdr>
    </w:div>
    <w:div w:id="538322131">
      <w:bodyDiv w:val="1"/>
      <w:marLeft w:val="0"/>
      <w:marRight w:val="0"/>
      <w:marTop w:val="0"/>
      <w:marBottom w:val="0"/>
      <w:divBdr>
        <w:top w:val="none" w:sz="0" w:space="0" w:color="auto"/>
        <w:left w:val="none" w:sz="0" w:space="0" w:color="auto"/>
        <w:bottom w:val="none" w:sz="0" w:space="0" w:color="auto"/>
        <w:right w:val="none" w:sz="0" w:space="0" w:color="auto"/>
      </w:divBdr>
    </w:div>
    <w:div w:id="541483595">
      <w:bodyDiv w:val="1"/>
      <w:marLeft w:val="0"/>
      <w:marRight w:val="0"/>
      <w:marTop w:val="0"/>
      <w:marBottom w:val="0"/>
      <w:divBdr>
        <w:top w:val="none" w:sz="0" w:space="0" w:color="auto"/>
        <w:left w:val="none" w:sz="0" w:space="0" w:color="auto"/>
        <w:bottom w:val="none" w:sz="0" w:space="0" w:color="auto"/>
        <w:right w:val="none" w:sz="0" w:space="0" w:color="auto"/>
      </w:divBdr>
      <w:divsChild>
        <w:div w:id="1694528348">
          <w:marLeft w:val="547"/>
          <w:marRight w:val="0"/>
          <w:marTop w:val="154"/>
          <w:marBottom w:val="0"/>
          <w:divBdr>
            <w:top w:val="none" w:sz="0" w:space="0" w:color="auto"/>
            <w:left w:val="none" w:sz="0" w:space="0" w:color="auto"/>
            <w:bottom w:val="none" w:sz="0" w:space="0" w:color="auto"/>
            <w:right w:val="none" w:sz="0" w:space="0" w:color="auto"/>
          </w:divBdr>
        </w:div>
        <w:div w:id="118030906">
          <w:marLeft w:val="1166"/>
          <w:marRight w:val="0"/>
          <w:marTop w:val="134"/>
          <w:marBottom w:val="0"/>
          <w:divBdr>
            <w:top w:val="none" w:sz="0" w:space="0" w:color="auto"/>
            <w:left w:val="none" w:sz="0" w:space="0" w:color="auto"/>
            <w:bottom w:val="none" w:sz="0" w:space="0" w:color="auto"/>
            <w:right w:val="none" w:sz="0" w:space="0" w:color="auto"/>
          </w:divBdr>
        </w:div>
        <w:div w:id="1332415930">
          <w:marLeft w:val="547"/>
          <w:marRight w:val="0"/>
          <w:marTop w:val="154"/>
          <w:marBottom w:val="0"/>
          <w:divBdr>
            <w:top w:val="none" w:sz="0" w:space="0" w:color="auto"/>
            <w:left w:val="none" w:sz="0" w:space="0" w:color="auto"/>
            <w:bottom w:val="none" w:sz="0" w:space="0" w:color="auto"/>
            <w:right w:val="none" w:sz="0" w:space="0" w:color="auto"/>
          </w:divBdr>
        </w:div>
        <w:div w:id="1809010099">
          <w:marLeft w:val="1166"/>
          <w:marRight w:val="0"/>
          <w:marTop w:val="134"/>
          <w:marBottom w:val="0"/>
          <w:divBdr>
            <w:top w:val="none" w:sz="0" w:space="0" w:color="auto"/>
            <w:left w:val="none" w:sz="0" w:space="0" w:color="auto"/>
            <w:bottom w:val="none" w:sz="0" w:space="0" w:color="auto"/>
            <w:right w:val="none" w:sz="0" w:space="0" w:color="auto"/>
          </w:divBdr>
        </w:div>
        <w:div w:id="758252939">
          <w:marLeft w:val="2520"/>
          <w:marRight w:val="0"/>
          <w:marTop w:val="96"/>
          <w:marBottom w:val="0"/>
          <w:divBdr>
            <w:top w:val="none" w:sz="0" w:space="0" w:color="auto"/>
            <w:left w:val="none" w:sz="0" w:space="0" w:color="auto"/>
            <w:bottom w:val="none" w:sz="0" w:space="0" w:color="auto"/>
            <w:right w:val="none" w:sz="0" w:space="0" w:color="auto"/>
          </w:divBdr>
        </w:div>
      </w:divsChild>
    </w:div>
    <w:div w:id="543564668">
      <w:bodyDiv w:val="1"/>
      <w:marLeft w:val="0"/>
      <w:marRight w:val="0"/>
      <w:marTop w:val="0"/>
      <w:marBottom w:val="0"/>
      <w:divBdr>
        <w:top w:val="none" w:sz="0" w:space="0" w:color="auto"/>
        <w:left w:val="none" w:sz="0" w:space="0" w:color="auto"/>
        <w:bottom w:val="none" w:sz="0" w:space="0" w:color="auto"/>
        <w:right w:val="none" w:sz="0" w:space="0" w:color="auto"/>
      </w:divBdr>
    </w:div>
    <w:div w:id="579411845">
      <w:bodyDiv w:val="1"/>
      <w:marLeft w:val="0"/>
      <w:marRight w:val="0"/>
      <w:marTop w:val="0"/>
      <w:marBottom w:val="0"/>
      <w:divBdr>
        <w:top w:val="none" w:sz="0" w:space="0" w:color="auto"/>
        <w:left w:val="none" w:sz="0" w:space="0" w:color="auto"/>
        <w:bottom w:val="none" w:sz="0" w:space="0" w:color="auto"/>
        <w:right w:val="none" w:sz="0" w:space="0" w:color="auto"/>
      </w:divBdr>
      <w:divsChild>
        <w:div w:id="1405755896">
          <w:marLeft w:val="547"/>
          <w:marRight w:val="0"/>
          <w:marTop w:val="144"/>
          <w:marBottom w:val="0"/>
          <w:divBdr>
            <w:top w:val="none" w:sz="0" w:space="0" w:color="auto"/>
            <w:left w:val="none" w:sz="0" w:space="0" w:color="auto"/>
            <w:bottom w:val="none" w:sz="0" w:space="0" w:color="auto"/>
            <w:right w:val="none" w:sz="0" w:space="0" w:color="auto"/>
          </w:divBdr>
        </w:div>
        <w:div w:id="1955404436">
          <w:marLeft w:val="547"/>
          <w:marRight w:val="0"/>
          <w:marTop w:val="144"/>
          <w:marBottom w:val="0"/>
          <w:divBdr>
            <w:top w:val="none" w:sz="0" w:space="0" w:color="auto"/>
            <w:left w:val="none" w:sz="0" w:space="0" w:color="auto"/>
            <w:bottom w:val="none" w:sz="0" w:space="0" w:color="auto"/>
            <w:right w:val="none" w:sz="0" w:space="0" w:color="auto"/>
          </w:divBdr>
        </w:div>
        <w:div w:id="1601571047">
          <w:marLeft w:val="547"/>
          <w:marRight w:val="0"/>
          <w:marTop w:val="144"/>
          <w:marBottom w:val="0"/>
          <w:divBdr>
            <w:top w:val="none" w:sz="0" w:space="0" w:color="auto"/>
            <w:left w:val="none" w:sz="0" w:space="0" w:color="auto"/>
            <w:bottom w:val="none" w:sz="0" w:space="0" w:color="auto"/>
            <w:right w:val="none" w:sz="0" w:space="0" w:color="auto"/>
          </w:divBdr>
        </w:div>
        <w:div w:id="551573170">
          <w:marLeft w:val="1166"/>
          <w:marRight w:val="0"/>
          <w:marTop w:val="125"/>
          <w:marBottom w:val="0"/>
          <w:divBdr>
            <w:top w:val="none" w:sz="0" w:space="0" w:color="auto"/>
            <w:left w:val="none" w:sz="0" w:space="0" w:color="auto"/>
            <w:bottom w:val="none" w:sz="0" w:space="0" w:color="auto"/>
            <w:right w:val="none" w:sz="0" w:space="0" w:color="auto"/>
          </w:divBdr>
        </w:div>
        <w:div w:id="689523922">
          <w:marLeft w:val="1166"/>
          <w:marRight w:val="0"/>
          <w:marTop w:val="125"/>
          <w:marBottom w:val="0"/>
          <w:divBdr>
            <w:top w:val="none" w:sz="0" w:space="0" w:color="auto"/>
            <w:left w:val="none" w:sz="0" w:space="0" w:color="auto"/>
            <w:bottom w:val="none" w:sz="0" w:space="0" w:color="auto"/>
            <w:right w:val="none" w:sz="0" w:space="0" w:color="auto"/>
          </w:divBdr>
        </w:div>
        <w:div w:id="333916088">
          <w:marLeft w:val="547"/>
          <w:marRight w:val="0"/>
          <w:marTop w:val="144"/>
          <w:marBottom w:val="0"/>
          <w:divBdr>
            <w:top w:val="none" w:sz="0" w:space="0" w:color="auto"/>
            <w:left w:val="none" w:sz="0" w:space="0" w:color="auto"/>
            <w:bottom w:val="none" w:sz="0" w:space="0" w:color="auto"/>
            <w:right w:val="none" w:sz="0" w:space="0" w:color="auto"/>
          </w:divBdr>
        </w:div>
        <w:div w:id="52044983">
          <w:marLeft w:val="547"/>
          <w:marRight w:val="0"/>
          <w:marTop w:val="144"/>
          <w:marBottom w:val="0"/>
          <w:divBdr>
            <w:top w:val="none" w:sz="0" w:space="0" w:color="auto"/>
            <w:left w:val="none" w:sz="0" w:space="0" w:color="auto"/>
            <w:bottom w:val="none" w:sz="0" w:space="0" w:color="auto"/>
            <w:right w:val="none" w:sz="0" w:space="0" w:color="auto"/>
          </w:divBdr>
        </w:div>
      </w:divsChild>
    </w:div>
    <w:div w:id="606498008">
      <w:bodyDiv w:val="1"/>
      <w:marLeft w:val="0"/>
      <w:marRight w:val="0"/>
      <w:marTop w:val="0"/>
      <w:marBottom w:val="0"/>
      <w:divBdr>
        <w:top w:val="none" w:sz="0" w:space="0" w:color="auto"/>
        <w:left w:val="none" w:sz="0" w:space="0" w:color="auto"/>
        <w:bottom w:val="none" w:sz="0" w:space="0" w:color="auto"/>
        <w:right w:val="none" w:sz="0" w:space="0" w:color="auto"/>
      </w:divBdr>
    </w:div>
    <w:div w:id="624852199">
      <w:bodyDiv w:val="1"/>
      <w:marLeft w:val="0"/>
      <w:marRight w:val="0"/>
      <w:marTop w:val="0"/>
      <w:marBottom w:val="0"/>
      <w:divBdr>
        <w:top w:val="none" w:sz="0" w:space="0" w:color="auto"/>
        <w:left w:val="none" w:sz="0" w:space="0" w:color="auto"/>
        <w:bottom w:val="none" w:sz="0" w:space="0" w:color="auto"/>
        <w:right w:val="none" w:sz="0" w:space="0" w:color="auto"/>
      </w:divBdr>
    </w:div>
    <w:div w:id="734471546">
      <w:bodyDiv w:val="1"/>
      <w:marLeft w:val="0"/>
      <w:marRight w:val="0"/>
      <w:marTop w:val="0"/>
      <w:marBottom w:val="0"/>
      <w:divBdr>
        <w:top w:val="none" w:sz="0" w:space="0" w:color="auto"/>
        <w:left w:val="none" w:sz="0" w:space="0" w:color="auto"/>
        <w:bottom w:val="none" w:sz="0" w:space="0" w:color="auto"/>
        <w:right w:val="none" w:sz="0" w:space="0" w:color="auto"/>
      </w:divBdr>
      <w:divsChild>
        <w:div w:id="673604459">
          <w:marLeft w:val="547"/>
          <w:marRight w:val="0"/>
          <w:marTop w:val="77"/>
          <w:marBottom w:val="0"/>
          <w:divBdr>
            <w:top w:val="none" w:sz="0" w:space="0" w:color="auto"/>
            <w:left w:val="none" w:sz="0" w:space="0" w:color="auto"/>
            <w:bottom w:val="none" w:sz="0" w:space="0" w:color="auto"/>
            <w:right w:val="none" w:sz="0" w:space="0" w:color="auto"/>
          </w:divBdr>
        </w:div>
        <w:div w:id="724915842">
          <w:marLeft w:val="1166"/>
          <w:marRight w:val="0"/>
          <w:marTop w:val="77"/>
          <w:marBottom w:val="0"/>
          <w:divBdr>
            <w:top w:val="none" w:sz="0" w:space="0" w:color="auto"/>
            <w:left w:val="none" w:sz="0" w:space="0" w:color="auto"/>
            <w:bottom w:val="none" w:sz="0" w:space="0" w:color="auto"/>
            <w:right w:val="none" w:sz="0" w:space="0" w:color="auto"/>
          </w:divBdr>
        </w:div>
        <w:div w:id="2088376385">
          <w:marLeft w:val="1166"/>
          <w:marRight w:val="0"/>
          <w:marTop w:val="77"/>
          <w:marBottom w:val="0"/>
          <w:divBdr>
            <w:top w:val="none" w:sz="0" w:space="0" w:color="auto"/>
            <w:left w:val="none" w:sz="0" w:space="0" w:color="auto"/>
            <w:bottom w:val="none" w:sz="0" w:space="0" w:color="auto"/>
            <w:right w:val="none" w:sz="0" w:space="0" w:color="auto"/>
          </w:divBdr>
        </w:div>
        <w:div w:id="1815563957">
          <w:marLeft w:val="547"/>
          <w:marRight w:val="0"/>
          <w:marTop w:val="77"/>
          <w:marBottom w:val="0"/>
          <w:divBdr>
            <w:top w:val="none" w:sz="0" w:space="0" w:color="auto"/>
            <w:left w:val="none" w:sz="0" w:space="0" w:color="auto"/>
            <w:bottom w:val="none" w:sz="0" w:space="0" w:color="auto"/>
            <w:right w:val="none" w:sz="0" w:space="0" w:color="auto"/>
          </w:divBdr>
        </w:div>
        <w:div w:id="183252574">
          <w:marLeft w:val="1166"/>
          <w:marRight w:val="0"/>
          <w:marTop w:val="77"/>
          <w:marBottom w:val="0"/>
          <w:divBdr>
            <w:top w:val="none" w:sz="0" w:space="0" w:color="auto"/>
            <w:left w:val="none" w:sz="0" w:space="0" w:color="auto"/>
            <w:bottom w:val="none" w:sz="0" w:space="0" w:color="auto"/>
            <w:right w:val="none" w:sz="0" w:space="0" w:color="auto"/>
          </w:divBdr>
        </w:div>
        <w:div w:id="926157185">
          <w:marLeft w:val="1166"/>
          <w:marRight w:val="0"/>
          <w:marTop w:val="77"/>
          <w:marBottom w:val="0"/>
          <w:divBdr>
            <w:top w:val="none" w:sz="0" w:space="0" w:color="auto"/>
            <w:left w:val="none" w:sz="0" w:space="0" w:color="auto"/>
            <w:bottom w:val="none" w:sz="0" w:space="0" w:color="auto"/>
            <w:right w:val="none" w:sz="0" w:space="0" w:color="auto"/>
          </w:divBdr>
        </w:div>
        <w:div w:id="1168666683">
          <w:marLeft w:val="1166"/>
          <w:marRight w:val="0"/>
          <w:marTop w:val="77"/>
          <w:marBottom w:val="0"/>
          <w:divBdr>
            <w:top w:val="none" w:sz="0" w:space="0" w:color="auto"/>
            <w:left w:val="none" w:sz="0" w:space="0" w:color="auto"/>
            <w:bottom w:val="none" w:sz="0" w:space="0" w:color="auto"/>
            <w:right w:val="none" w:sz="0" w:space="0" w:color="auto"/>
          </w:divBdr>
        </w:div>
        <w:div w:id="1743412199">
          <w:marLeft w:val="1166"/>
          <w:marRight w:val="0"/>
          <w:marTop w:val="77"/>
          <w:marBottom w:val="0"/>
          <w:divBdr>
            <w:top w:val="none" w:sz="0" w:space="0" w:color="auto"/>
            <w:left w:val="none" w:sz="0" w:space="0" w:color="auto"/>
            <w:bottom w:val="none" w:sz="0" w:space="0" w:color="auto"/>
            <w:right w:val="none" w:sz="0" w:space="0" w:color="auto"/>
          </w:divBdr>
        </w:div>
        <w:div w:id="962662058">
          <w:marLeft w:val="1166"/>
          <w:marRight w:val="0"/>
          <w:marTop w:val="77"/>
          <w:marBottom w:val="0"/>
          <w:divBdr>
            <w:top w:val="none" w:sz="0" w:space="0" w:color="auto"/>
            <w:left w:val="none" w:sz="0" w:space="0" w:color="auto"/>
            <w:bottom w:val="none" w:sz="0" w:space="0" w:color="auto"/>
            <w:right w:val="none" w:sz="0" w:space="0" w:color="auto"/>
          </w:divBdr>
        </w:div>
        <w:div w:id="148787350">
          <w:marLeft w:val="547"/>
          <w:marRight w:val="0"/>
          <w:marTop w:val="77"/>
          <w:marBottom w:val="0"/>
          <w:divBdr>
            <w:top w:val="none" w:sz="0" w:space="0" w:color="auto"/>
            <w:left w:val="none" w:sz="0" w:space="0" w:color="auto"/>
            <w:bottom w:val="none" w:sz="0" w:space="0" w:color="auto"/>
            <w:right w:val="none" w:sz="0" w:space="0" w:color="auto"/>
          </w:divBdr>
        </w:div>
        <w:div w:id="1014262929">
          <w:marLeft w:val="1166"/>
          <w:marRight w:val="0"/>
          <w:marTop w:val="77"/>
          <w:marBottom w:val="0"/>
          <w:divBdr>
            <w:top w:val="none" w:sz="0" w:space="0" w:color="auto"/>
            <w:left w:val="none" w:sz="0" w:space="0" w:color="auto"/>
            <w:bottom w:val="none" w:sz="0" w:space="0" w:color="auto"/>
            <w:right w:val="none" w:sz="0" w:space="0" w:color="auto"/>
          </w:divBdr>
        </w:div>
        <w:div w:id="1766656073">
          <w:marLeft w:val="1166"/>
          <w:marRight w:val="0"/>
          <w:marTop w:val="77"/>
          <w:marBottom w:val="0"/>
          <w:divBdr>
            <w:top w:val="none" w:sz="0" w:space="0" w:color="auto"/>
            <w:left w:val="none" w:sz="0" w:space="0" w:color="auto"/>
            <w:bottom w:val="none" w:sz="0" w:space="0" w:color="auto"/>
            <w:right w:val="none" w:sz="0" w:space="0" w:color="auto"/>
          </w:divBdr>
        </w:div>
        <w:div w:id="1782454341">
          <w:marLeft w:val="1166"/>
          <w:marRight w:val="0"/>
          <w:marTop w:val="77"/>
          <w:marBottom w:val="0"/>
          <w:divBdr>
            <w:top w:val="none" w:sz="0" w:space="0" w:color="auto"/>
            <w:left w:val="none" w:sz="0" w:space="0" w:color="auto"/>
            <w:bottom w:val="none" w:sz="0" w:space="0" w:color="auto"/>
            <w:right w:val="none" w:sz="0" w:space="0" w:color="auto"/>
          </w:divBdr>
        </w:div>
        <w:div w:id="1817990014">
          <w:marLeft w:val="547"/>
          <w:marRight w:val="0"/>
          <w:marTop w:val="91"/>
          <w:marBottom w:val="0"/>
          <w:divBdr>
            <w:top w:val="none" w:sz="0" w:space="0" w:color="auto"/>
            <w:left w:val="none" w:sz="0" w:space="0" w:color="auto"/>
            <w:bottom w:val="none" w:sz="0" w:space="0" w:color="auto"/>
            <w:right w:val="none" w:sz="0" w:space="0" w:color="auto"/>
          </w:divBdr>
        </w:div>
      </w:divsChild>
    </w:div>
    <w:div w:id="742529053">
      <w:bodyDiv w:val="1"/>
      <w:marLeft w:val="0"/>
      <w:marRight w:val="0"/>
      <w:marTop w:val="0"/>
      <w:marBottom w:val="0"/>
      <w:divBdr>
        <w:top w:val="none" w:sz="0" w:space="0" w:color="auto"/>
        <w:left w:val="none" w:sz="0" w:space="0" w:color="auto"/>
        <w:bottom w:val="none" w:sz="0" w:space="0" w:color="auto"/>
        <w:right w:val="none" w:sz="0" w:space="0" w:color="auto"/>
      </w:divBdr>
    </w:div>
    <w:div w:id="763376453">
      <w:bodyDiv w:val="1"/>
      <w:marLeft w:val="0"/>
      <w:marRight w:val="0"/>
      <w:marTop w:val="0"/>
      <w:marBottom w:val="0"/>
      <w:divBdr>
        <w:top w:val="none" w:sz="0" w:space="0" w:color="auto"/>
        <w:left w:val="none" w:sz="0" w:space="0" w:color="auto"/>
        <w:bottom w:val="none" w:sz="0" w:space="0" w:color="auto"/>
        <w:right w:val="none" w:sz="0" w:space="0" w:color="auto"/>
      </w:divBdr>
    </w:div>
    <w:div w:id="771827498">
      <w:bodyDiv w:val="1"/>
      <w:marLeft w:val="0"/>
      <w:marRight w:val="0"/>
      <w:marTop w:val="0"/>
      <w:marBottom w:val="0"/>
      <w:divBdr>
        <w:top w:val="none" w:sz="0" w:space="0" w:color="auto"/>
        <w:left w:val="none" w:sz="0" w:space="0" w:color="auto"/>
        <w:bottom w:val="none" w:sz="0" w:space="0" w:color="auto"/>
        <w:right w:val="none" w:sz="0" w:space="0" w:color="auto"/>
      </w:divBdr>
    </w:div>
    <w:div w:id="778452599">
      <w:bodyDiv w:val="1"/>
      <w:marLeft w:val="0"/>
      <w:marRight w:val="0"/>
      <w:marTop w:val="0"/>
      <w:marBottom w:val="0"/>
      <w:divBdr>
        <w:top w:val="none" w:sz="0" w:space="0" w:color="auto"/>
        <w:left w:val="none" w:sz="0" w:space="0" w:color="auto"/>
        <w:bottom w:val="none" w:sz="0" w:space="0" w:color="auto"/>
        <w:right w:val="none" w:sz="0" w:space="0" w:color="auto"/>
      </w:divBdr>
    </w:div>
    <w:div w:id="830095769">
      <w:bodyDiv w:val="1"/>
      <w:marLeft w:val="0"/>
      <w:marRight w:val="0"/>
      <w:marTop w:val="0"/>
      <w:marBottom w:val="0"/>
      <w:divBdr>
        <w:top w:val="none" w:sz="0" w:space="0" w:color="auto"/>
        <w:left w:val="none" w:sz="0" w:space="0" w:color="auto"/>
        <w:bottom w:val="none" w:sz="0" w:space="0" w:color="auto"/>
        <w:right w:val="none" w:sz="0" w:space="0" w:color="auto"/>
      </w:divBdr>
    </w:div>
    <w:div w:id="840317252">
      <w:bodyDiv w:val="1"/>
      <w:marLeft w:val="0"/>
      <w:marRight w:val="0"/>
      <w:marTop w:val="0"/>
      <w:marBottom w:val="0"/>
      <w:divBdr>
        <w:top w:val="none" w:sz="0" w:space="0" w:color="auto"/>
        <w:left w:val="none" w:sz="0" w:space="0" w:color="auto"/>
        <w:bottom w:val="none" w:sz="0" w:space="0" w:color="auto"/>
        <w:right w:val="none" w:sz="0" w:space="0" w:color="auto"/>
      </w:divBdr>
    </w:div>
    <w:div w:id="856624482">
      <w:bodyDiv w:val="1"/>
      <w:marLeft w:val="0"/>
      <w:marRight w:val="0"/>
      <w:marTop w:val="0"/>
      <w:marBottom w:val="0"/>
      <w:divBdr>
        <w:top w:val="none" w:sz="0" w:space="0" w:color="auto"/>
        <w:left w:val="none" w:sz="0" w:space="0" w:color="auto"/>
        <w:bottom w:val="none" w:sz="0" w:space="0" w:color="auto"/>
        <w:right w:val="none" w:sz="0" w:space="0" w:color="auto"/>
      </w:divBdr>
    </w:div>
    <w:div w:id="897321413">
      <w:bodyDiv w:val="1"/>
      <w:marLeft w:val="0"/>
      <w:marRight w:val="0"/>
      <w:marTop w:val="0"/>
      <w:marBottom w:val="0"/>
      <w:divBdr>
        <w:top w:val="none" w:sz="0" w:space="0" w:color="auto"/>
        <w:left w:val="none" w:sz="0" w:space="0" w:color="auto"/>
        <w:bottom w:val="none" w:sz="0" w:space="0" w:color="auto"/>
        <w:right w:val="none" w:sz="0" w:space="0" w:color="auto"/>
      </w:divBdr>
    </w:div>
    <w:div w:id="1077291566">
      <w:bodyDiv w:val="1"/>
      <w:marLeft w:val="0"/>
      <w:marRight w:val="0"/>
      <w:marTop w:val="0"/>
      <w:marBottom w:val="0"/>
      <w:divBdr>
        <w:top w:val="none" w:sz="0" w:space="0" w:color="auto"/>
        <w:left w:val="none" w:sz="0" w:space="0" w:color="auto"/>
        <w:bottom w:val="none" w:sz="0" w:space="0" w:color="auto"/>
        <w:right w:val="none" w:sz="0" w:space="0" w:color="auto"/>
      </w:divBdr>
    </w:div>
    <w:div w:id="1112480379">
      <w:bodyDiv w:val="1"/>
      <w:marLeft w:val="0"/>
      <w:marRight w:val="0"/>
      <w:marTop w:val="0"/>
      <w:marBottom w:val="0"/>
      <w:divBdr>
        <w:top w:val="none" w:sz="0" w:space="0" w:color="auto"/>
        <w:left w:val="none" w:sz="0" w:space="0" w:color="auto"/>
        <w:bottom w:val="none" w:sz="0" w:space="0" w:color="auto"/>
        <w:right w:val="none" w:sz="0" w:space="0" w:color="auto"/>
      </w:divBdr>
    </w:div>
    <w:div w:id="1113666911">
      <w:bodyDiv w:val="1"/>
      <w:marLeft w:val="0"/>
      <w:marRight w:val="0"/>
      <w:marTop w:val="0"/>
      <w:marBottom w:val="0"/>
      <w:divBdr>
        <w:top w:val="none" w:sz="0" w:space="0" w:color="auto"/>
        <w:left w:val="none" w:sz="0" w:space="0" w:color="auto"/>
        <w:bottom w:val="none" w:sz="0" w:space="0" w:color="auto"/>
        <w:right w:val="none" w:sz="0" w:space="0" w:color="auto"/>
      </w:divBdr>
    </w:div>
    <w:div w:id="1166357457">
      <w:bodyDiv w:val="1"/>
      <w:marLeft w:val="0"/>
      <w:marRight w:val="0"/>
      <w:marTop w:val="0"/>
      <w:marBottom w:val="0"/>
      <w:divBdr>
        <w:top w:val="none" w:sz="0" w:space="0" w:color="auto"/>
        <w:left w:val="none" w:sz="0" w:space="0" w:color="auto"/>
        <w:bottom w:val="none" w:sz="0" w:space="0" w:color="auto"/>
        <w:right w:val="none" w:sz="0" w:space="0" w:color="auto"/>
      </w:divBdr>
      <w:divsChild>
        <w:div w:id="1218202072">
          <w:marLeft w:val="547"/>
          <w:marRight w:val="0"/>
          <w:marTop w:val="154"/>
          <w:marBottom w:val="0"/>
          <w:divBdr>
            <w:top w:val="none" w:sz="0" w:space="0" w:color="auto"/>
            <w:left w:val="none" w:sz="0" w:space="0" w:color="auto"/>
            <w:bottom w:val="none" w:sz="0" w:space="0" w:color="auto"/>
            <w:right w:val="none" w:sz="0" w:space="0" w:color="auto"/>
          </w:divBdr>
        </w:div>
        <w:div w:id="1674602401">
          <w:marLeft w:val="1166"/>
          <w:marRight w:val="0"/>
          <w:marTop w:val="134"/>
          <w:marBottom w:val="0"/>
          <w:divBdr>
            <w:top w:val="none" w:sz="0" w:space="0" w:color="auto"/>
            <w:left w:val="none" w:sz="0" w:space="0" w:color="auto"/>
            <w:bottom w:val="none" w:sz="0" w:space="0" w:color="auto"/>
            <w:right w:val="none" w:sz="0" w:space="0" w:color="auto"/>
          </w:divBdr>
        </w:div>
      </w:divsChild>
    </w:div>
    <w:div w:id="1233351208">
      <w:bodyDiv w:val="1"/>
      <w:marLeft w:val="0"/>
      <w:marRight w:val="0"/>
      <w:marTop w:val="0"/>
      <w:marBottom w:val="0"/>
      <w:divBdr>
        <w:top w:val="none" w:sz="0" w:space="0" w:color="auto"/>
        <w:left w:val="none" w:sz="0" w:space="0" w:color="auto"/>
        <w:bottom w:val="none" w:sz="0" w:space="0" w:color="auto"/>
        <w:right w:val="none" w:sz="0" w:space="0" w:color="auto"/>
      </w:divBdr>
    </w:div>
    <w:div w:id="1257859961">
      <w:bodyDiv w:val="1"/>
      <w:marLeft w:val="0"/>
      <w:marRight w:val="0"/>
      <w:marTop w:val="0"/>
      <w:marBottom w:val="0"/>
      <w:divBdr>
        <w:top w:val="none" w:sz="0" w:space="0" w:color="auto"/>
        <w:left w:val="none" w:sz="0" w:space="0" w:color="auto"/>
        <w:bottom w:val="none" w:sz="0" w:space="0" w:color="auto"/>
        <w:right w:val="none" w:sz="0" w:space="0" w:color="auto"/>
      </w:divBdr>
    </w:div>
    <w:div w:id="1272280086">
      <w:bodyDiv w:val="1"/>
      <w:marLeft w:val="0"/>
      <w:marRight w:val="0"/>
      <w:marTop w:val="0"/>
      <w:marBottom w:val="0"/>
      <w:divBdr>
        <w:top w:val="none" w:sz="0" w:space="0" w:color="auto"/>
        <w:left w:val="none" w:sz="0" w:space="0" w:color="auto"/>
        <w:bottom w:val="none" w:sz="0" w:space="0" w:color="auto"/>
        <w:right w:val="none" w:sz="0" w:space="0" w:color="auto"/>
      </w:divBdr>
    </w:div>
    <w:div w:id="1275670241">
      <w:bodyDiv w:val="1"/>
      <w:marLeft w:val="0"/>
      <w:marRight w:val="0"/>
      <w:marTop w:val="0"/>
      <w:marBottom w:val="0"/>
      <w:divBdr>
        <w:top w:val="none" w:sz="0" w:space="0" w:color="auto"/>
        <w:left w:val="none" w:sz="0" w:space="0" w:color="auto"/>
        <w:bottom w:val="none" w:sz="0" w:space="0" w:color="auto"/>
        <w:right w:val="none" w:sz="0" w:space="0" w:color="auto"/>
      </w:divBdr>
    </w:div>
    <w:div w:id="1318340345">
      <w:bodyDiv w:val="1"/>
      <w:marLeft w:val="0"/>
      <w:marRight w:val="0"/>
      <w:marTop w:val="0"/>
      <w:marBottom w:val="0"/>
      <w:divBdr>
        <w:top w:val="none" w:sz="0" w:space="0" w:color="auto"/>
        <w:left w:val="none" w:sz="0" w:space="0" w:color="auto"/>
        <w:bottom w:val="none" w:sz="0" w:space="0" w:color="auto"/>
        <w:right w:val="none" w:sz="0" w:space="0" w:color="auto"/>
      </w:divBdr>
    </w:div>
    <w:div w:id="1332295880">
      <w:bodyDiv w:val="1"/>
      <w:marLeft w:val="0"/>
      <w:marRight w:val="0"/>
      <w:marTop w:val="0"/>
      <w:marBottom w:val="0"/>
      <w:divBdr>
        <w:top w:val="none" w:sz="0" w:space="0" w:color="auto"/>
        <w:left w:val="none" w:sz="0" w:space="0" w:color="auto"/>
        <w:bottom w:val="none" w:sz="0" w:space="0" w:color="auto"/>
        <w:right w:val="none" w:sz="0" w:space="0" w:color="auto"/>
      </w:divBdr>
    </w:div>
    <w:div w:id="1397708012">
      <w:bodyDiv w:val="1"/>
      <w:marLeft w:val="0"/>
      <w:marRight w:val="0"/>
      <w:marTop w:val="0"/>
      <w:marBottom w:val="0"/>
      <w:divBdr>
        <w:top w:val="none" w:sz="0" w:space="0" w:color="auto"/>
        <w:left w:val="none" w:sz="0" w:space="0" w:color="auto"/>
        <w:bottom w:val="none" w:sz="0" w:space="0" w:color="auto"/>
        <w:right w:val="none" w:sz="0" w:space="0" w:color="auto"/>
      </w:divBdr>
    </w:div>
    <w:div w:id="1398741994">
      <w:bodyDiv w:val="1"/>
      <w:marLeft w:val="0"/>
      <w:marRight w:val="0"/>
      <w:marTop w:val="0"/>
      <w:marBottom w:val="0"/>
      <w:divBdr>
        <w:top w:val="none" w:sz="0" w:space="0" w:color="auto"/>
        <w:left w:val="none" w:sz="0" w:space="0" w:color="auto"/>
        <w:bottom w:val="none" w:sz="0" w:space="0" w:color="auto"/>
        <w:right w:val="none" w:sz="0" w:space="0" w:color="auto"/>
      </w:divBdr>
    </w:div>
    <w:div w:id="1402556869">
      <w:bodyDiv w:val="1"/>
      <w:marLeft w:val="0"/>
      <w:marRight w:val="0"/>
      <w:marTop w:val="0"/>
      <w:marBottom w:val="0"/>
      <w:divBdr>
        <w:top w:val="none" w:sz="0" w:space="0" w:color="auto"/>
        <w:left w:val="none" w:sz="0" w:space="0" w:color="auto"/>
        <w:bottom w:val="none" w:sz="0" w:space="0" w:color="auto"/>
        <w:right w:val="none" w:sz="0" w:space="0" w:color="auto"/>
      </w:divBdr>
    </w:div>
    <w:div w:id="1500391285">
      <w:bodyDiv w:val="1"/>
      <w:marLeft w:val="0"/>
      <w:marRight w:val="0"/>
      <w:marTop w:val="0"/>
      <w:marBottom w:val="0"/>
      <w:divBdr>
        <w:top w:val="none" w:sz="0" w:space="0" w:color="auto"/>
        <w:left w:val="none" w:sz="0" w:space="0" w:color="auto"/>
        <w:bottom w:val="none" w:sz="0" w:space="0" w:color="auto"/>
        <w:right w:val="none" w:sz="0" w:space="0" w:color="auto"/>
      </w:divBdr>
    </w:div>
    <w:div w:id="1539245862">
      <w:bodyDiv w:val="1"/>
      <w:marLeft w:val="0"/>
      <w:marRight w:val="0"/>
      <w:marTop w:val="0"/>
      <w:marBottom w:val="0"/>
      <w:divBdr>
        <w:top w:val="none" w:sz="0" w:space="0" w:color="auto"/>
        <w:left w:val="none" w:sz="0" w:space="0" w:color="auto"/>
        <w:bottom w:val="none" w:sz="0" w:space="0" w:color="auto"/>
        <w:right w:val="none" w:sz="0" w:space="0" w:color="auto"/>
      </w:divBdr>
    </w:div>
    <w:div w:id="1547258322">
      <w:bodyDiv w:val="1"/>
      <w:marLeft w:val="0"/>
      <w:marRight w:val="0"/>
      <w:marTop w:val="0"/>
      <w:marBottom w:val="0"/>
      <w:divBdr>
        <w:top w:val="none" w:sz="0" w:space="0" w:color="auto"/>
        <w:left w:val="none" w:sz="0" w:space="0" w:color="auto"/>
        <w:bottom w:val="none" w:sz="0" w:space="0" w:color="auto"/>
        <w:right w:val="none" w:sz="0" w:space="0" w:color="auto"/>
      </w:divBdr>
      <w:divsChild>
        <w:div w:id="553468475">
          <w:marLeft w:val="547"/>
          <w:marRight w:val="0"/>
          <w:marTop w:val="134"/>
          <w:marBottom w:val="0"/>
          <w:divBdr>
            <w:top w:val="none" w:sz="0" w:space="0" w:color="auto"/>
            <w:left w:val="none" w:sz="0" w:space="0" w:color="auto"/>
            <w:bottom w:val="none" w:sz="0" w:space="0" w:color="auto"/>
            <w:right w:val="none" w:sz="0" w:space="0" w:color="auto"/>
          </w:divBdr>
        </w:div>
      </w:divsChild>
    </w:div>
    <w:div w:id="1553343176">
      <w:bodyDiv w:val="1"/>
      <w:marLeft w:val="0"/>
      <w:marRight w:val="0"/>
      <w:marTop w:val="0"/>
      <w:marBottom w:val="0"/>
      <w:divBdr>
        <w:top w:val="none" w:sz="0" w:space="0" w:color="auto"/>
        <w:left w:val="none" w:sz="0" w:space="0" w:color="auto"/>
        <w:bottom w:val="none" w:sz="0" w:space="0" w:color="auto"/>
        <w:right w:val="none" w:sz="0" w:space="0" w:color="auto"/>
      </w:divBdr>
    </w:div>
    <w:div w:id="1607810236">
      <w:bodyDiv w:val="1"/>
      <w:marLeft w:val="0"/>
      <w:marRight w:val="0"/>
      <w:marTop w:val="0"/>
      <w:marBottom w:val="0"/>
      <w:divBdr>
        <w:top w:val="none" w:sz="0" w:space="0" w:color="auto"/>
        <w:left w:val="none" w:sz="0" w:space="0" w:color="auto"/>
        <w:bottom w:val="none" w:sz="0" w:space="0" w:color="auto"/>
        <w:right w:val="none" w:sz="0" w:space="0" w:color="auto"/>
      </w:divBdr>
    </w:div>
    <w:div w:id="1612588823">
      <w:bodyDiv w:val="1"/>
      <w:marLeft w:val="0"/>
      <w:marRight w:val="0"/>
      <w:marTop w:val="0"/>
      <w:marBottom w:val="0"/>
      <w:divBdr>
        <w:top w:val="none" w:sz="0" w:space="0" w:color="auto"/>
        <w:left w:val="none" w:sz="0" w:space="0" w:color="auto"/>
        <w:bottom w:val="none" w:sz="0" w:space="0" w:color="auto"/>
        <w:right w:val="none" w:sz="0" w:space="0" w:color="auto"/>
      </w:divBdr>
    </w:div>
    <w:div w:id="1645089042">
      <w:bodyDiv w:val="1"/>
      <w:marLeft w:val="0"/>
      <w:marRight w:val="0"/>
      <w:marTop w:val="0"/>
      <w:marBottom w:val="0"/>
      <w:divBdr>
        <w:top w:val="none" w:sz="0" w:space="0" w:color="auto"/>
        <w:left w:val="none" w:sz="0" w:space="0" w:color="auto"/>
        <w:bottom w:val="none" w:sz="0" w:space="0" w:color="auto"/>
        <w:right w:val="none" w:sz="0" w:space="0" w:color="auto"/>
      </w:divBdr>
    </w:div>
    <w:div w:id="1912039447">
      <w:bodyDiv w:val="1"/>
      <w:marLeft w:val="0"/>
      <w:marRight w:val="0"/>
      <w:marTop w:val="0"/>
      <w:marBottom w:val="0"/>
      <w:divBdr>
        <w:top w:val="none" w:sz="0" w:space="0" w:color="auto"/>
        <w:left w:val="none" w:sz="0" w:space="0" w:color="auto"/>
        <w:bottom w:val="none" w:sz="0" w:space="0" w:color="auto"/>
        <w:right w:val="none" w:sz="0" w:space="0" w:color="auto"/>
      </w:divBdr>
      <w:divsChild>
        <w:div w:id="515072395">
          <w:marLeft w:val="547"/>
          <w:marRight w:val="0"/>
          <w:marTop w:val="115"/>
          <w:marBottom w:val="0"/>
          <w:divBdr>
            <w:top w:val="none" w:sz="0" w:space="0" w:color="auto"/>
            <w:left w:val="none" w:sz="0" w:space="0" w:color="auto"/>
            <w:bottom w:val="none" w:sz="0" w:space="0" w:color="auto"/>
            <w:right w:val="none" w:sz="0" w:space="0" w:color="auto"/>
          </w:divBdr>
        </w:div>
        <w:div w:id="2004314374">
          <w:marLeft w:val="1166"/>
          <w:marRight w:val="0"/>
          <w:marTop w:val="96"/>
          <w:marBottom w:val="0"/>
          <w:divBdr>
            <w:top w:val="none" w:sz="0" w:space="0" w:color="auto"/>
            <w:left w:val="none" w:sz="0" w:space="0" w:color="auto"/>
            <w:bottom w:val="none" w:sz="0" w:space="0" w:color="auto"/>
            <w:right w:val="none" w:sz="0" w:space="0" w:color="auto"/>
          </w:divBdr>
        </w:div>
        <w:div w:id="222914783">
          <w:marLeft w:val="1166"/>
          <w:marRight w:val="0"/>
          <w:marTop w:val="96"/>
          <w:marBottom w:val="0"/>
          <w:divBdr>
            <w:top w:val="none" w:sz="0" w:space="0" w:color="auto"/>
            <w:left w:val="none" w:sz="0" w:space="0" w:color="auto"/>
            <w:bottom w:val="none" w:sz="0" w:space="0" w:color="auto"/>
            <w:right w:val="none" w:sz="0" w:space="0" w:color="auto"/>
          </w:divBdr>
        </w:div>
        <w:div w:id="435059166">
          <w:marLeft w:val="547"/>
          <w:marRight w:val="0"/>
          <w:marTop w:val="115"/>
          <w:marBottom w:val="0"/>
          <w:divBdr>
            <w:top w:val="none" w:sz="0" w:space="0" w:color="auto"/>
            <w:left w:val="none" w:sz="0" w:space="0" w:color="auto"/>
            <w:bottom w:val="none" w:sz="0" w:space="0" w:color="auto"/>
            <w:right w:val="none" w:sz="0" w:space="0" w:color="auto"/>
          </w:divBdr>
        </w:div>
        <w:div w:id="73552813">
          <w:marLeft w:val="1166"/>
          <w:marRight w:val="0"/>
          <w:marTop w:val="96"/>
          <w:marBottom w:val="0"/>
          <w:divBdr>
            <w:top w:val="none" w:sz="0" w:space="0" w:color="auto"/>
            <w:left w:val="none" w:sz="0" w:space="0" w:color="auto"/>
            <w:bottom w:val="none" w:sz="0" w:space="0" w:color="auto"/>
            <w:right w:val="none" w:sz="0" w:space="0" w:color="auto"/>
          </w:divBdr>
        </w:div>
        <w:div w:id="1703897622">
          <w:marLeft w:val="1166"/>
          <w:marRight w:val="0"/>
          <w:marTop w:val="96"/>
          <w:marBottom w:val="0"/>
          <w:divBdr>
            <w:top w:val="none" w:sz="0" w:space="0" w:color="auto"/>
            <w:left w:val="none" w:sz="0" w:space="0" w:color="auto"/>
            <w:bottom w:val="none" w:sz="0" w:space="0" w:color="auto"/>
            <w:right w:val="none" w:sz="0" w:space="0" w:color="auto"/>
          </w:divBdr>
        </w:div>
        <w:div w:id="653492090">
          <w:marLeft w:val="1800"/>
          <w:marRight w:val="0"/>
          <w:marTop w:val="77"/>
          <w:marBottom w:val="0"/>
          <w:divBdr>
            <w:top w:val="none" w:sz="0" w:space="0" w:color="auto"/>
            <w:left w:val="none" w:sz="0" w:space="0" w:color="auto"/>
            <w:bottom w:val="none" w:sz="0" w:space="0" w:color="auto"/>
            <w:right w:val="none" w:sz="0" w:space="0" w:color="auto"/>
          </w:divBdr>
        </w:div>
        <w:div w:id="262224485">
          <w:marLeft w:val="547"/>
          <w:marRight w:val="0"/>
          <w:marTop w:val="115"/>
          <w:marBottom w:val="0"/>
          <w:divBdr>
            <w:top w:val="none" w:sz="0" w:space="0" w:color="auto"/>
            <w:left w:val="none" w:sz="0" w:space="0" w:color="auto"/>
            <w:bottom w:val="none" w:sz="0" w:space="0" w:color="auto"/>
            <w:right w:val="none" w:sz="0" w:space="0" w:color="auto"/>
          </w:divBdr>
        </w:div>
        <w:div w:id="332030108">
          <w:marLeft w:val="1166"/>
          <w:marRight w:val="0"/>
          <w:marTop w:val="96"/>
          <w:marBottom w:val="0"/>
          <w:divBdr>
            <w:top w:val="none" w:sz="0" w:space="0" w:color="auto"/>
            <w:left w:val="none" w:sz="0" w:space="0" w:color="auto"/>
            <w:bottom w:val="none" w:sz="0" w:space="0" w:color="auto"/>
            <w:right w:val="none" w:sz="0" w:space="0" w:color="auto"/>
          </w:divBdr>
        </w:div>
      </w:divsChild>
    </w:div>
    <w:div w:id="2004778916">
      <w:bodyDiv w:val="1"/>
      <w:marLeft w:val="0"/>
      <w:marRight w:val="0"/>
      <w:marTop w:val="0"/>
      <w:marBottom w:val="0"/>
      <w:divBdr>
        <w:top w:val="none" w:sz="0" w:space="0" w:color="auto"/>
        <w:left w:val="none" w:sz="0" w:space="0" w:color="auto"/>
        <w:bottom w:val="none" w:sz="0" w:space="0" w:color="auto"/>
        <w:right w:val="none" w:sz="0" w:space="0" w:color="auto"/>
      </w:divBdr>
    </w:div>
    <w:div w:id="2024937170">
      <w:bodyDiv w:val="1"/>
      <w:marLeft w:val="0"/>
      <w:marRight w:val="0"/>
      <w:marTop w:val="0"/>
      <w:marBottom w:val="0"/>
      <w:divBdr>
        <w:top w:val="none" w:sz="0" w:space="0" w:color="auto"/>
        <w:left w:val="none" w:sz="0" w:space="0" w:color="auto"/>
        <w:bottom w:val="none" w:sz="0" w:space="0" w:color="auto"/>
        <w:right w:val="none" w:sz="0" w:space="0" w:color="auto"/>
      </w:divBdr>
    </w:div>
    <w:div w:id="2065517430">
      <w:bodyDiv w:val="1"/>
      <w:marLeft w:val="0"/>
      <w:marRight w:val="0"/>
      <w:marTop w:val="0"/>
      <w:marBottom w:val="0"/>
      <w:divBdr>
        <w:top w:val="none" w:sz="0" w:space="0" w:color="auto"/>
        <w:left w:val="none" w:sz="0" w:space="0" w:color="auto"/>
        <w:bottom w:val="none" w:sz="0" w:space="0" w:color="auto"/>
        <w:right w:val="none" w:sz="0" w:space="0" w:color="auto"/>
      </w:divBdr>
      <w:divsChild>
        <w:div w:id="420832858">
          <w:marLeft w:val="547"/>
          <w:marRight w:val="0"/>
          <w:marTop w:val="130"/>
          <w:marBottom w:val="0"/>
          <w:divBdr>
            <w:top w:val="none" w:sz="0" w:space="0" w:color="auto"/>
            <w:left w:val="none" w:sz="0" w:space="0" w:color="auto"/>
            <w:bottom w:val="none" w:sz="0" w:space="0" w:color="auto"/>
            <w:right w:val="none" w:sz="0" w:space="0" w:color="auto"/>
          </w:divBdr>
        </w:div>
        <w:div w:id="1341784414">
          <w:marLeft w:val="547"/>
          <w:marRight w:val="0"/>
          <w:marTop w:val="130"/>
          <w:marBottom w:val="0"/>
          <w:divBdr>
            <w:top w:val="none" w:sz="0" w:space="0" w:color="auto"/>
            <w:left w:val="none" w:sz="0" w:space="0" w:color="auto"/>
            <w:bottom w:val="none" w:sz="0" w:space="0" w:color="auto"/>
            <w:right w:val="none" w:sz="0" w:space="0" w:color="auto"/>
          </w:divBdr>
        </w:div>
        <w:div w:id="921178067">
          <w:marLeft w:val="547"/>
          <w:marRight w:val="0"/>
          <w:marTop w:val="130"/>
          <w:marBottom w:val="0"/>
          <w:divBdr>
            <w:top w:val="none" w:sz="0" w:space="0" w:color="auto"/>
            <w:left w:val="none" w:sz="0" w:space="0" w:color="auto"/>
            <w:bottom w:val="none" w:sz="0" w:space="0" w:color="auto"/>
            <w:right w:val="none" w:sz="0" w:space="0" w:color="auto"/>
          </w:divBdr>
        </w:div>
        <w:div w:id="1171333762">
          <w:marLeft w:val="547"/>
          <w:marRight w:val="0"/>
          <w:marTop w:val="130"/>
          <w:marBottom w:val="0"/>
          <w:divBdr>
            <w:top w:val="none" w:sz="0" w:space="0" w:color="auto"/>
            <w:left w:val="none" w:sz="0" w:space="0" w:color="auto"/>
            <w:bottom w:val="none" w:sz="0" w:space="0" w:color="auto"/>
            <w:right w:val="none" w:sz="0" w:space="0" w:color="auto"/>
          </w:divBdr>
        </w:div>
        <w:div w:id="2051370432">
          <w:marLeft w:val="547"/>
          <w:marRight w:val="0"/>
          <w:marTop w:val="130"/>
          <w:marBottom w:val="0"/>
          <w:divBdr>
            <w:top w:val="none" w:sz="0" w:space="0" w:color="auto"/>
            <w:left w:val="none" w:sz="0" w:space="0" w:color="auto"/>
            <w:bottom w:val="none" w:sz="0" w:space="0" w:color="auto"/>
            <w:right w:val="none" w:sz="0" w:space="0" w:color="auto"/>
          </w:divBdr>
        </w:div>
        <w:div w:id="883561850">
          <w:marLeft w:val="547"/>
          <w:marRight w:val="0"/>
          <w:marTop w:val="130"/>
          <w:marBottom w:val="0"/>
          <w:divBdr>
            <w:top w:val="none" w:sz="0" w:space="0" w:color="auto"/>
            <w:left w:val="none" w:sz="0" w:space="0" w:color="auto"/>
            <w:bottom w:val="none" w:sz="0" w:space="0" w:color="auto"/>
            <w:right w:val="none" w:sz="0" w:space="0" w:color="auto"/>
          </w:divBdr>
        </w:div>
        <w:div w:id="183173690">
          <w:marLeft w:val="1166"/>
          <w:marRight w:val="0"/>
          <w:marTop w:val="115"/>
          <w:marBottom w:val="0"/>
          <w:divBdr>
            <w:top w:val="none" w:sz="0" w:space="0" w:color="auto"/>
            <w:left w:val="none" w:sz="0" w:space="0" w:color="auto"/>
            <w:bottom w:val="none" w:sz="0" w:space="0" w:color="auto"/>
            <w:right w:val="none" w:sz="0" w:space="0" w:color="auto"/>
          </w:divBdr>
        </w:div>
      </w:divsChild>
    </w:div>
    <w:div w:id="2126383498">
      <w:bodyDiv w:val="1"/>
      <w:marLeft w:val="0"/>
      <w:marRight w:val="0"/>
      <w:marTop w:val="0"/>
      <w:marBottom w:val="0"/>
      <w:divBdr>
        <w:top w:val="none" w:sz="0" w:space="0" w:color="auto"/>
        <w:left w:val="none" w:sz="0" w:space="0" w:color="auto"/>
        <w:bottom w:val="none" w:sz="0" w:space="0" w:color="auto"/>
        <w:right w:val="none" w:sz="0" w:space="0" w:color="auto"/>
      </w:divBdr>
    </w:div>
    <w:div w:id="2126658561">
      <w:bodyDiv w:val="1"/>
      <w:marLeft w:val="0"/>
      <w:marRight w:val="0"/>
      <w:marTop w:val="0"/>
      <w:marBottom w:val="0"/>
      <w:divBdr>
        <w:top w:val="none" w:sz="0" w:space="0" w:color="auto"/>
        <w:left w:val="none" w:sz="0" w:space="0" w:color="auto"/>
        <w:bottom w:val="none" w:sz="0" w:space="0" w:color="auto"/>
        <w:right w:val="none" w:sz="0" w:space="0" w:color="auto"/>
      </w:divBdr>
    </w:div>
    <w:div w:id="213182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s://doi.org/10.1016/j.esp.2017.05.002" TargetMode="External"/><Relationship Id="rId4" Type="http://schemas.microsoft.com/office/2007/relationships/stylesWithEffects" Target="stylesWithEffects.xml"/><Relationship Id="rId9" Type="http://schemas.openxmlformats.org/officeDocument/2006/relationships/hyperlink" Target="https://doi.org/10.1016/j.esp.2010.01.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B717D-8F6E-438E-B085-B29D34A66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12725</Words>
  <Characters>72537</Characters>
  <Application>Microsoft Office Word</Application>
  <DocSecurity>0</DocSecurity>
  <Lines>604</Lines>
  <Paragraphs>170</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
      <vt:lpstr>Introduction </vt:lpstr>
      <vt:lpstr>    Speaking in small groups in the university context</vt:lpstr>
      <vt:lpstr>    Vocabulary in spoken academic contexts</vt:lpstr>
      <vt:lpstr>    Research on how EAP textbooks make use of information from corpus-based studies</vt:lpstr>
      <vt:lpstr>    Research questions</vt:lpstr>
      <vt:lpstr>What do university lecturers and students have to say about speaking in small gr</vt:lpstr>
      <vt:lpstr>What are the vocabulary loads of labs and tutorials?</vt:lpstr>
      <vt:lpstr>Methodology</vt:lpstr>
      <vt:lpstr>        Interview data</vt:lpstr>
      <vt:lpstr>        EAP and ESP textbooks</vt:lpstr>
      <vt:lpstr>    Data analysis</vt:lpstr>
      <vt:lpstr>        Interview data</vt:lpstr>
      <vt:lpstr>        Vocabulary loads of labs and tutorials</vt:lpstr>
      <vt:lpstr>        Textbook analysis</vt:lpstr>
      <vt:lpstr>Results</vt:lpstr>
      <vt:lpstr>    Research question one: What do university lecturers and students have to say abo</vt:lpstr>
      <vt:lpstr>    Research question three: Do EAP and ESP textbooks focus on vocabulary in labs an</vt:lpstr>
      <vt:lpstr>    Research question 4: How often do these textbook patterns appear in a spoken cor</vt:lpstr>
      <vt:lpstr>    Research question 5: What other lexical patterns appear in a spoken corpus of la</vt:lpstr>
      <vt:lpstr>Pedagogical and textbook implications</vt:lpstr>
      <vt:lpstr>Limitations and future research</vt:lpstr>
      <vt:lpstr>Conclusion</vt:lpstr>
      <vt:lpstr>References</vt:lpstr>
      <vt:lpstr/>
    </vt:vector>
  </TitlesOfParts>
  <Company>Hewlett-Packard</Company>
  <LinksUpToDate>false</LinksUpToDate>
  <CharactersWithSpaces>85092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 Dang</dc:creator>
  <cp:lastModifiedBy>Maria</cp:lastModifiedBy>
  <cp:revision>2</cp:revision>
  <dcterms:created xsi:type="dcterms:W3CDTF">2021-03-31T22:48:00Z</dcterms:created>
  <dcterms:modified xsi:type="dcterms:W3CDTF">2021-03-31T22:48:00Z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zotero-version="4.0.29.10"&gt;&lt;session id="jevi6Uxz"/&gt;&lt;style id="http://www.zotero.org/styles/apa" locale="en-US" hasBibliography="1" bibliographyStyleHasBeenSet="1"/&gt;&lt;prefs&gt;&lt;pref name="fieldType" value="Field"/&gt;&lt;pref name="storeRefere</vt:lpwstr>
  </property>
  <property fmtid="{D5CDD505-2E9C-101B-9397-08002B2CF9AE}" pid="3" name="ZOTERO_PREF_2">
    <vt:lpwstr>nces" value="true"/&gt;&lt;pref name="automaticJournalAbbreviations" value="true"/&gt;&lt;pref name="noteType" value=""/&gt;&lt;/prefs&gt;&lt;/data&gt;</vt:lpwstr>
  </property>
</Properties>
</file>