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C9" w:rsidRPr="00EE179B" w:rsidRDefault="00BF55C9" w:rsidP="00BF55C9">
      <w:pPr>
        <w:spacing w:after="0" w:line="360" w:lineRule="auto"/>
        <w:contextualSpacing/>
        <w:rPr>
          <w:rFonts w:cs="Times New Roman"/>
          <w:b/>
        </w:rPr>
      </w:pPr>
      <w:r w:rsidRPr="00EE179B">
        <w:rPr>
          <w:rFonts w:cs="Times New Roman"/>
          <w:b/>
        </w:rPr>
        <w:t xml:space="preserve">The Fragility of </w:t>
      </w:r>
      <w:proofErr w:type="spellStart"/>
      <w:r w:rsidRPr="00EE179B">
        <w:rPr>
          <w:rFonts w:cs="Times New Roman"/>
          <w:b/>
        </w:rPr>
        <w:t>Defacto</w:t>
      </w:r>
      <w:proofErr w:type="spellEnd"/>
      <w:r w:rsidRPr="00EE179B">
        <w:rPr>
          <w:rFonts w:cs="Times New Roman"/>
          <w:b/>
        </w:rPr>
        <w:t xml:space="preserve"> Abortion on Demand in New Zealand Aotearoa </w:t>
      </w:r>
    </w:p>
    <w:p w:rsidR="00BF55C9" w:rsidRDefault="00BF55C9" w:rsidP="00BF55C9">
      <w:pPr>
        <w:spacing w:after="0" w:line="360" w:lineRule="auto"/>
        <w:contextualSpacing/>
        <w:rPr>
          <w:rFonts w:cs="Times New Roman"/>
          <w:b/>
        </w:rPr>
      </w:pPr>
    </w:p>
    <w:p w:rsidR="00BF55C9" w:rsidRPr="00EE179B" w:rsidRDefault="00BF55C9" w:rsidP="00BF55C9">
      <w:pPr>
        <w:spacing w:after="0" w:line="360" w:lineRule="auto"/>
        <w:contextualSpacing/>
        <w:rPr>
          <w:rFonts w:cs="Times New Roman"/>
          <w:b/>
        </w:rPr>
      </w:pPr>
      <w:r w:rsidRPr="00EE179B">
        <w:rPr>
          <w:rFonts w:cs="Times New Roman"/>
          <w:b/>
        </w:rPr>
        <w:t>Alison McCulloch</w:t>
      </w:r>
    </w:p>
    <w:p w:rsidR="00BF55C9" w:rsidRPr="008F1416" w:rsidRDefault="00BF55C9" w:rsidP="00BF55C9">
      <w:pPr>
        <w:spacing w:after="0" w:line="360" w:lineRule="auto"/>
        <w:contextualSpacing/>
        <w:rPr>
          <w:rFonts w:cs="Times New Roman"/>
        </w:rPr>
      </w:pPr>
      <w:r w:rsidRPr="008F1416">
        <w:rPr>
          <w:rFonts w:cs="Times New Roman"/>
        </w:rPr>
        <w:t>Tauranga, New Zealand</w:t>
      </w:r>
    </w:p>
    <w:p w:rsidR="00BF55C9" w:rsidRPr="00EE179B" w:rsidRDefault="00BF55C9" w:rsidP="00BF55C9">
      <w:pPr>
        <w:spacing w:after="0" w:line="360" w:lineRule="auto"/>
        <w:contextualSpacing/>
        <w:rPr>
          <w:rFonts w:cs="Times New Roman"/>
          <w:b/>
          <w:vertAlign w:val="superscript"/>
        </w:rPr>
      </w:pPr>
      <w:r w:rsidRPr="00EE179B">
        <w:rPr>
          <w:rFonts w:cs="Times New Roman"/>
          <w:b/>
        </w:rPr>
        <w:t>Ann Weatherall</w:t>
      </w:r>
    </w:p>
    <w:p w:rsidR="00BF55C9" w:rsidRPr="008F1416" w:rsidRDefault="00BF55C9" w:rsidP="00BF55C9">
      <w:pPr>
        <w:spacing w:after="0" w:line="360" w:lineRule="auto"/>
        <w:contextualSpacing/>
        <w:rPr>
          <w:rFonts w:cs="Times New Roman"/>
        </w:rPr>
      </w:pPr>
      <w:r w:rsidRPr="008F1416">
        <w:rPr>
          <w:rFonts w:cs="Times New Roman"/>
        </w:rPr>
        <w:t>Victoria University of Wellington, New Zealand</w:t>
      </w:r>
    </w:p>
    <w:p w:rsidR="00BF55C9" w:rsidRDefault="00BF55C9" w:rsidP="00BF55C9">
      <w:pPr>
        <w:spacing w:after="0" w:line="360" w:lineRule="auto"/>
        <w:contextualSpacing/>
        <w:rPr>
          <w:rFonts w:cs="Times New Roman"/>
        </w:rPr>
      </w:pPr>
    </w:p>
    <w:p w:rsidR="00BF55C9" w:rsidRDefault="00BF55C9" w:rsidP="00BF55C9">
      <w:pPr>
        <w:spacing w:after="0" w:line="360" w:lineRule="auto"/>
        <w:contextualSpacing/>
        <w:rPr>
          <w:rFonts w:cs="Times New Roman"/>
          <w:b/>
        </w:rPr>
      </w:pPr>
      <w:r w:rsidRPr="00EE179B">
        <w:rPr>
          <w:rFonts w:cs="Times New Roman"/>
          <w:b/>
        </w:rPr>
        <w:t>Abstract</w:t>
      </w:r>
    </w:p>
    <w:p w:rsidR="00BF55C9" w:rsidRPr="0017252B" w:rsidRDefault="00BF55C9" w:rsidP="00BF55C9">
      <w:pPr>
        <w:autoSpaceDE w:val="0"/>
        <w:autoSpaceDN w:val="0"/>
        <w:adjustRightInd w:val="0"/>
        <w:spacing w:after="0" w:line="360" w:lineRule="auto"/>
        <w:rPr>
          <w:rFonts w:cs="Times New Roman"/>
          <w:lang w:val="en-NZ"/>
        </w:rPr>
      </w:pPr>
      <w:r w:rsidRPr="0017252B">
        <w:rPr>
          <w:rFonts w:cs="Times New Roman"/>
          <w:lang w:val="en-NZ"/>
        </w:rPr>
        <w:t>Most New Zealand women currently have good access to safe, legal and</w:t>
      </w:r>
      <w:r>
        <w:rPr>
          <w:rFonts w:cs="Times New Roman"/>
          <w:lang w:val="en-NZ"/>
        </w:rPr>
        <w:t xml:space="preserve"> </w:t>
      </w:r>
      <w:r w:rsidRPr="0017252B">
        <w:rPr>
          <w:rFonts w:cs="Times New Roman"/>
          <w:lang w:val="en-NZ"/>
        </w:rPr>
        <w:t>affordable abortion. The situation is, however, far from a feminist</w:t>
      </w:r>
      <w:r>
        <w:rPr>
          <w:rFonts w:cs="Times New Roman"/>
          <w:lang w:val="en-NZ"/>
        </w:rPr>
        <w:t xml:space="preserve"> </w:t>
      </w:r>
      <w:r w:rsidRPr="0017252B">
        <w:rPr>
          <w:rFonts w:cs="Times New Roman"/>
          <w:lang w:val="en-NZ"/>
        </w:rPr>
        <w:t>utopia. The current liberal practice is vulnerable to change for the worse</w:t>
      </w:r>
      <w:r>
        <w:rPr>
          <w:rFonts w:cs="Times New Roman"/>
          <w:lang w:val="en-NZ"/>
        </w:rPr>
        <w:t xml:space="preserve"> </w:t>
      </w:r>
      <w:r w:rsidRPr="0017252B">
        <w:rPr>
          <w:rFonts w:cs="Times New Roman"/>
          <w:lang w:val="en-NZ"/>
        </w:rPr>
        <w:t>because it is inconsistent with the underlying legal framework, which is</w:t>
      </w:r>
      <w:r>
        <w:rPr>
          <w:rFonts w:cs="Times New Roman"/>
          <w:lang w:val="en-NZ"/>
        </w:rPr>
        <w:t xml:space="preserve"> </w:t>
      </w:r>
      <w:r w:rsidRPr="0017252B">
        <w:rPr>
          <w:rFonts w:cs="Times New Roman"/>
          <w:lang w:val="en-NZ"/>
        </w:rPr>
        <w:t>conservative. New Zealand laws criminalise abortion, undermine human</w:t>
      </w:r>
      <w:r>
        <w:rPr>
          <w:rFonts w:cs="Times New Roman"/>
          <w:lang w:val="en-NZ"/>
        </w:rPr>
        <w:t xml:space="preserve"> </w:t>
      </w:r>
      <w:r w:rsidRPr="0017252B">
        <w:rPr>
          <w:rFonts w:cs="Times New Roman"/>
          <w:lang w:val="en-NZ"/>
        </w:rPr>
        <w:t xml:space="preserve">rights, </w:t>
      </w:r>
      <w:proofErr w:type="spellStart"/>
      <w:r w:rsidRPr="0017252B">
        <w:rPr>
          <w:rFonts w:cs="Times New Roman"/>
          <w:lang w:val="en-NZ"/>
        </w:rPr>
        <w:t>pathologise</w:t>
      </w:r>
      <w:proofErr w:type="spellEnd"/>
      <w:r w:rsidRPr="0017252B">
        <w:rPr>
          <w:rFonts w:cs="Times New Roman"/>
          <w:lang w:val="en-NZ"/>
        </w:rPr>
        <w:t xml:space="preserve"> women and hinder best medical practice. This paper</w:t>
      </w:r>
      <w:r>
        <w:rPr>
          <w:rFonts w:cs="Times New Roman"/>
          <w:lang w:val="en-NZ"/>
        </w:rPr>
        <w:t xml:space="preserve"> </w:t>
      </w:r>
      <w:r w:rsidRPr="0017252B">
        <w:rPr>
          <w:rFonts w:cs="Times New Roman"/>
          <w:lang w:val="en-NZ"/>
        </w:rPr>
        <w:t>describes how the current situation emerged from a colonial system and</w:t>
      </w:r>
      <w:r>
        <w:rPr>
          <w:rFonts w:cs="Times New Roman"/>
          <w:lang w:val="en-NZ"/>
        </w:rPr>
        <w:t xml:space="preserve"> </w:t>
      </w:r>
      <w:r w:rsidRPr="0017252B">
        <w:rPr>
          <w:rFonts w:cs="Times New Roman"/>
          <w:lang w:val="en-NZ"/>
        </w:rPr>
        <w:t>shows it preserves and perpetuates out-dated values about women and the</w:t>
      </w:r>
      <w:r>
        <w:rPr>
          <w:rFonts w:cs="Times New Roman"/>
          <w:lang w:val="en-NZ"/>
        </w:rPr>
        <w:t xml:space="preserve"> </w:t>
      </w:r>
      <w:r w:rsidRPr="0017252B">
        <w:rPr>
          <w:rFonts w:cs="Times New Roman"/>
          <w:lang w:val="en-NZ"/>
        </w:rPr>
        <w:t>roles of reproduction in society. A contribution this work makes is to</w:t>
      </w:r>
      <w:r>
        <w:rPr>
          <w:rFonts w:cs="Times New Roman"/>
          <w:lang w:val="en-NZ"/>
        </w:rPr>
        <w:t xml:space="preserve"> </w:t>
      </w:r>
      <w:r w:rsidRPr="0017252B">
        <w:rPr>
          <w:rFonts w:cs="Times New Roman"/>
          <w:lang w:val="en-NZ"/>
        </w:rPr>
        <w:t>emphasise the importance of the decriminalisation of abortion for the</w:t>
      </w:r>
    </w:p>
    <w:p w:rsidR="00BF55C9" w:rsidRPr="0017252B" w:rsidRDefault="00BF55C9" w:rsidP="00BF55C9">
      <w:pPr>
        <w:spacing w:after="0" w:line="360" w:lineRule="auto"/>
        <w:contextualSpacing/>
        <w:rPr>
          <w:rFonts w:cs="Times New Roman"/>
          <w:b/>
        </w:rPr>
      </w:pPr>
      <w:r w:rsidRPr="0017252B">
        <w:rPr>
          <w:rFonts w:cs="Times New Roman"/>
          <w:lang w:val="en-NZ"/>
        </w:rPr>
        <w:t>health and well-being of women.</w:t>
      </w:r>
    </w:p>
    <w:p w:rsidR="007D3B5C" w:rsidRDefault="007D3B5C" w:rsidP="00627F55">
      <w:pPr>
        <w:spacing w:after="0" w:line="480" w:lineRule="auto"/>
        <w:rPr>
          <w:rFonts w:cs="Times New Roman"/>
          <w:b/>
        </w:rPr>
      </w:pPr>
      <w:bookmarkStart w:id="0" w:name="_GoBack"/>
      <w:bookmarkEnd w:id="0"/>
    </w:p>
    <w:p w:rsidR="00005BFD" w:rsidRPr="003126DA" w:rsidRDefault="00005BFD" w:rsidP="00627F55">
      <w:pPr>
        <w:spacing w:after="0" w:line="480" w:lineRule="auto"/>
        <w:rPr>
          <w:rFonts w:cs="Times New Roman"/>
          <w:b/>
        </w:rPr>
      </w:pPr>
      <w:r w:rsidRPr="003126DA">
        <w:rPr>
          <w:rFonts w:cs="Times New Roman"/>
          <w:b/>
        </w:rPr>
        <w:t>The Fragility of De</w:t>
      </w:r>
      <w:r w:rsidR="00F00AF0">
        <w:rPr>
          <w:rFonts w:cs="Times New Roman"/>
          <w:b/>
        </w:rPr>
        <w:t xml:space="preserve"> </w:t>
      </w:r>
      <w:r w:rsidRPr="003126DA">
        <w:rPr>
          <w:rFonts w:cs="Times New Roman"/>
          <w:b/>
        </w:rPr>
        <w:t xml:space="preserve">facto Abortion on Demand </w:t>
      </w:r>
      <w:r w:rsidR="002F0AAF">
        <w:rPr>
          <w:rFonts w:cs="Times New Roman"/>
          <w:b/>
        </w:rPr>
        <w:t>in New Zealand Aotearoa</w:t>
      </w:r>
    </w:p>
    <w:p w:rsidR="000A2ABE" w:rsidRDefault="000A2ABE" w:rsidP="00627F55">
      <w:pPr>
        <w:spacing w:after="0" w:line="480" w:lineRule="auto"/>
        <w:ind w:firstLine="720"/>
        <w:rPr>
          <w:color w:val="000000"/>
        </w:rPr>
      </w:pPr>
      <w:r>
        <w:rPr>
          <w:color w:val="000000"/>
        </w:rPr>
        <w:t>A complex array of legal, moral and medical positions shape views on abortion.   In this paper we propose a pragmatic liberal feminist approach is best.  Treating unwanted pregnancies practically, as a medical rather than a legal or moral matter, promotes women’s sexual and reproductive health.  A liberal attitude endorses women’</w:t>
      </w:r>
      <w:r w:rsidR="008109C4">
        <w:rPr>
          <w:color w:val="000000"/>
        </w:rPr>
        <w:t>s basic human right to act</w:t>
      </w:r>
      <w:r>
        <w:rPr>
          <w:color w:val="000000"/>
        </w:rPr>
        <w:t xml:space="preserve"> autonomously.  We support our proposal with reference to the situation regarding abortion in New Zealand.  </w:t>
      </w:r>
    </w:p>
    <w:p w:rsidR="00B85A98" w:rsidRDefault="00B57354" w:rsidP="00B85A98">
      <w:pPr>
        <w:spacing w:after="0" w:line="480" w:lineRule="auto"/>
        <w:ind w:firstLine="720"/>
        <w:rPr>
          <w:rFonts w:cs="Times New Roman"/>
        </w:rPr>
      </w:pPr>
      <w:r>
        <w:rPr>
          <w:rFonts w:cs="Times New Roman"/>
        </w:rPr>
        <w:t>In the middle of the 19th</w:t>
      </w:r>
      <w:r w:rsidR="00591717">
        <w:rPr>
          <w:rFonts w:cs="Times New Roman"/>
        </w:rPr>
        <w:t xml:space="preserve"> century</w:t>
      </w:r>
      <w:r w:rsidR="0052318D">
        <w:rPr>
          <w:rFonts w:cs="Times New Roman"/>
        </w:rPr>
        <w:t>,</w:t>
      </w:r>
      <w:r w:rsidR="00591717">
        <w:rPr>
          <w:rFonts w:cs="Times New Roman"/>
        </w:rPr>
        <w:t xml:space="preserve"> New Zealand had one of the highest rates of </w:t>
      </w:r>
      <w:r w:rsidR="00855FB6">
        <w:rPr>
          <w:rFonts w:cs="Times New Roman"/>
        </w:rPr>
        <w:t>mortality</w:t>
      </w:r>
      <w:r w:rsidR="00591717">
        <w:rPr>
          <w:rFonts w:cs="Times New Roman"/>
        </w:rPr>
        <w:t xml:space="preserve"> from abortion in the world</w:t>
      </w:r>
      <w:r w:rsidR="00B074D9">
        <w:rPr>
          <w:rFonts w:cs="Times New Roman"/>
        </w:rPr>
        <w:t xml:space="preserve"> (Sparrow, 2014)</w:t>
      </w:r>
      <w:r w:rsidR="00591717">
        <w:rPr>
          <w:rFonts w:cs="Times New Roman"/>
        </w:rPr>
        <w:t xml:space="preserve">.  </w:t>
      </w:r>
      <w:r w:rsidR="00406B05">
        <w:rPr>
          <w:rFonts w:cs="Times New Roman"/>
        </w:rPr>
        <w:t>In contrast to that dismal past,</w:t>
      </w:r>
      <w:r w:rsidR="00855FB6">
        <w:rPr>
          <w:rFonts w:cs="Times New Roman"/>
        </w:rPr>
        <w:t xml:space="preserve"> the current situation is a dramatic improvement </w:t>
      </w:r>
      <w:r w:rsidR="00A36BDC">
        <w:rPr>
          <w:rFonts w:cs="Times New Roman"/>
        </w:rPr>
        <w:t>where no</w:t>
      </w:r>
      <w:r w:rsidR="00892BB8">
        <w:rPr>
          <w:rFonts w:cs="Times New Roman"/>
        </w:rPr>
        <w:t xml:space="preserve"> woman need </w:t>
      </w:r>
      <w:r w:rsidR="00A36BDC">
        <w:rPr>
          <w:rFonts w:cs="Times New Roman"/>
        </w:rPr>
        <w:t>risk her life to terminate an unwanted pregnancy</w:t>
      </w:r>
      <w:r w:rsidR="00892BB8">
        <w:rPr>
          <w:rFonts w:cs="Times New Roman"/>
        </w:rPr>
        <w:t xml:space="preserve">. </w:t>
      </w:r>
      <w:r w:rsidR="006248C9">
        <w:rPr>
          <w:rFonts w:cs="Times New Roman"/>
        </w:rPr>
        <w:t xml:space="preserve"> </w:t>
      </w:r>
      <w:r w:rsidR="00406B05">
        <w:rPr>
          <w:rFonts w:cs="Times New Roman"/>
        </w:rPr>
        <w:t>Paradoxically</w:t>
      </w:r>
      <w:r w:rsidR="001F2A1D">
        <w:rPr>
          <w:rFonts w:cs="Times New Roman"/>
        </w:rPr>
        <w:t>, however,</w:t>
      </w:r>
      <w:r w:rsidR="006248C9">
        <w:rPr>
          <w:rFonts w:cs="Times New Roman"/>
        </w:rPr>
        <w:t xml:space="preserve"> </w:t>
      </w:r>
      <w:r w:rsidR="005F4C84">
        <w:rPr>
          <w:rFonts w:cs="Times New Roman"/>
        </w:rPr>
        <w:t xml:space="preserve">abortion is </w:t>
      </w:r>
      <w:r w:rsidR="006248C9">
        <w:rPr>
          <w:rFonts w:cs="Times New Roman"/>
        </w:rPr>
        <w:t>criminalised</w:t>
      </w:r>
      <w:r w:rsidR="001F2A1D">
        <w:rPr>
          <w:rFonts w:cs="Times New Roman"/>
        </w:rPr>
        <w:t xml:space="preserve">.  The inconsistency between abortion </w:t>
      </w:r>
      <w:r w:rsidR="00BB45AB">
        <w:rPr>
          <w:rFonts w:cs="Times New Roman"/>
        </w:rPr>
        <w:t xml:space="preserve">legislation and its </w:t>
      </w:r>
      <w:r w:rsidR="001F2A1D">
        <w:rPr>
          <w:rFonts w:cs="Times New Roman"/>
        </w:rPr>
        <w:t xml:space="preserve">practice is problematic. </w:t>
      </w:r>
      <w:r w:rsidR="00B074D9">
        <w:rPr>
          <w:rFonts w:cs="Times New Roman"/>
        </w:rPr>
        <w:t>Not least of all</w:t>
      </w:r>
      <w:r w:rsidR="00AC2E72">
        <w:rPr>
          <w:rFonts w:cs="Times New Roman"/>
        </w:rPr>
        <w:t xml:space="preserve"> is the problem that</w:t>
      </w:r>
      <w:r w:rsidR="00B074D9">
        <w:rPr>
          <w:rFonts w:cs="Times New Roman"/>
        </w:rPr>
        <w:t xml:space="preserve"> </w:t>
      </w:r>
      <w:r w:rsidR="00665B31">
        <w:rPr>
          <w:rFonts w:cs="Times New Roman"/>
        </w:rPr>
        <w:t xml:space="preserve">New Zealand’s </w:t>
      </w:r>
      <w:r w:rsidR="00665B31" w:rsidRPr="008F1416">
        <w:rPr>
          <w:rFonts w:cs="Times New Roman"/>
        </w:rPr>
        <w:t xml:space="preserve">criminalised abortion laws </w:t>
      </w:r>
      <w:r w:rsidR="00665B31">
        <w:rPr>
          <w:rFonts w:cs="Times New Roman"/>
        </w:rPr>
        <w:t>make the current good access to abortion vulnerable to change for th</w:t>
      </w:r>
      <w:r w:rsidR="00AC2E72">
        <w:rPr>
          <w:rFonts w:cs="Times New Roman"/>
        </w:rPr>
        <w:t>e worse for women.</w:t>
      </w:r>
      <w:r w:rsidR="00665B31">
        <w:rPr>
          <w:rFonts w:cs="Times New Roman"/>
        </w:rPr>
        <w:t xml:space="preserve"> </w:t>
      </w:r>
      <w:r w:rsidR="00AC2E72">
        <w:rPr>
          <w:rFonts w:cs="Times New Roman"/>
        </w:rPr>
        <w:t xml:space="preserve"> </w:t>
      </w:r>
      <w:r w:rsidR="00B85A98">
        <w:rPr>
          <w:rFonts w:cs="Times New Roman"/>
        </w:rPr>
        <w:t xml:space="preserve"> </w:t>
      </w:r>
      <w:r w:rsidR="00AC2E72">
        <w:rPr>
          <w:rFonts w:cs="Times New Roman"/>
        </w:rPr>
        <w:t xml:space="preserve">We </w:t>
      </w:r>
      <w:r w:rsidR="00F930A8">
        <w:rPr>
          <w:rFonts w:cs="Times New Roman"/>
        </w:rPr>
        <w:lastRenderedPageBreak/>
        <w:t>highlight</w:t>
      </w:r>
      <w:r w:rsidR="00AC2E72">
        <w:rPr>
          <w:rFonts w:cs="Times New Roman"/>
        </w:rPr>
        <w:t xml:space="preserve"> the very real </w:t>
      </w:r>
      <w:r w:rsidR="00F930A8">
        <w:rPr>
          <w:rFonts w:cs="Times New Roman"/>
        </w:rPr>
        <w:t xml:space="preserve">and immediate </w:t>
      </w:r>
      <w:r w:rsidR="00AC2E72">
        <w:rPr>
          <w:rFonts w:cs="Times New Roman"/>
        </w:rPr>
        <w:t xml:space="preserve">threat </w:t>
      </w:r>
      <w:r w:rsidR="00CB5AAA">
        <w:rPr>
          <w:rFonts w:cs="Times New Roman"/>
        </w:rPr>
        <w:t xml:space="preserve">that exists to </w:t>
      </w:r>
      <w:r w:rsidR="008109C4">
        <w:rPr>
          <w:rFonts w:cs="Times New Roman"/>
        </w:rPr>
        <w:t xml:space="preserve">women’s </w:t>
      </w:r>
      <w:r w:rsidR="00B85A98">
        <w:rPr>
          <w:rFonts w:cs="Times New Roman"/>
        </w:rPr>
        <w:t>current good access to abortion</w:t>
      </w:r>
      <w:r w:rsidR="008109C4">
        <w:rPr>
          <w:rFonts w:cs="Times New Roman"/>
        </w:rPr>
        <w:t xml:space="preserve"> in New Zealand</w:t>
      </w:r>
      <w:r w:rsidR="00B85A98">
        <w:rPr>
          <w:rFonts w:cs="Times New Roman"/>
        </w:rPr>
        <w:t>.</w:t>
      </w:r>
    </w:p>
    <w:p w:rsidR="007B4B72" w:rsidRPr="008F1416" w:rsidRDefault="00F930A8" w:rsidP="00B85A98">
      <w:pPr>
        <w:spacing w:after="0" w:line="480" w:lineRule="auto"/>
        <w:ind w:firstLine="720"/>
        <w:rPr>
          <w:rFonts w:cs="Times New Roman"/>
        </w:rPr>
      </w:pPr>
      <w:r>
        <w:rPr>
          <w:rFonts w:cs="Times New Roman"/>
        </w:rPr>
        <w:t xml:space="preserve"> </w:t>
      </w:r>
      <w:r w:rsidR="000B3A4E">
        <w:rPr>
          <w:rFonts w:cs="Times New Roman"/>
        </w:rPr>
        <w:t xml:space="preserve"> </w:t>
      </w:r>
      <w:r w:rsidR="00CA261F">
        <w:rPr>
          <w:rFonts w:cs="Times New Roman"/>
        </w:rPr>
        <w:t>From a liberal feminist perspective</w:t>
      </w:r>
      <w:r>
        <w:rPr>
          <w:rFonts w:cs="Times New Roman"/>
        </w:rPr>
        <w:t xml:space="preserve"> New Zealand</w:t>
      </w:r>
      <w:r w:rsidR="00CB5AAA">
        <w:rPr>
          <w:rFonts w:cs="Times New Roman"/>
        </w:rPr>
        <w:t xml:space="preserve"> </w:t>
      </w:r>
      <w:r>
        <w:rPr>
          <w:rFonts w:cs="Times New Roman"/>
        </w:rPr>
        <w:t xml:space="preserve">abortion </w:t>
      </w:r>
      <w:r w:rsidR="00CB5AAA">
        <w:rPr>
          <w:rFonts w:cs="Times New Roman"/>
        </w:rPr>
        <w:t>legislation</w:t>
      </w:r>
      <w:r>
        <w:rPr>
          <w:rFonts w:cs="Times New Roman"/>
        </w:rPr>
        <w:t xml:space="preserve"> is fundamental</w:t>
      </w:r>
      <w:r w:rsidR="00CA261F">
        <w:rPr>
          <w:rFonts w:cs="Times New Roman"/>
        </w:rPr>
        <w:t>ly</w:t>
      </w:r>
      <w:r>
        <w:rPr>
          <w:rFonts w:cs="Times New Roman"/>
        </w:rPr>
        <w:t xml:space="preserve"> flawed</w:t>
      </w:r>
      <w:r w:rsidR="00CA261F">
        <w:rPr>
          <w:rFonts w:cs="Times New Roman"/>
        </w:rPr>
        <w:t>.  It</w:t>
      </w:r>
      <w:r>
        <w:rPr>
          <w:rFonts w:cs="Times New Roman"/>
        </w:rPr>
        <w:t xml:space="preserve"> breaches </w:t>
      </w:r>
      <w:r w:rsidR="00CA261F">
        <w:rPr>
          <w:rFonts w:cs="Times New Roman"/>
        </w:rPr>
        <w:t>women’s basic human rights</w:t>
      </w:r>
      <w:r>
        <w:rPr>
          <w:rFonts w:cs="Times New Roman"/>
        </w:rPr>
        <w:t xml:space="preserve"> and</w:t>
      </w:r>
      <w:r w:rsidR="003126DA">
        <w:rPr>
          <w:rFonts w:cs="Times New Roman"/>
          <w:lang w:val="en-AU"/>
        </w:rPr>
        <w:t xml:space="preserve"> the</w:t>
      </w:r>
      <w:r>
        <w:rPr>
          <w:rFonts w:cs="Times New Roman"/>
        </w:rPr>
        <w:t xml:space="preserve"> </w:t>
      </w:r>
      <w:r w:rsidR="00CA261F">
        <w:rPr>
          <w:rFonts w:cs="Times New Roman"/>
        </w:rPr>
        <w:t>procedures</w:t>
      </w:r>
      <w:r w:rsidR="00B85A98">
        <w:rPr>
          <w:rFonts w:cs="Times New Roman"/>
        </w:rPr>
        <w:t xml:space="preserve"> required to access abortion</w:t>
      </w:r>
      <w:r w:rsidR="000B3A4E">
        <w:rPr>
          <w:rFonts w:cs="Times New Roman"/>
        </w:rPr>
        <w:t xml:space="preserve"> </w:t>
      </w:r>
      <w:r>
        <w:rPr>
          <w:rFonts w:cs="Times New Roman"/>
        </w:rPr>
        <w:t xml:space="preserve">effectively </w:t>
      </w:r>
      <w:proofErr w:type="spellStart"/>
      <w:r w:rsidR="00CA261F">
        <w:rPr>
          <w:rFonts w:cs="Times New Roman"/>
        </w:rPr>
        <w:t>pathologise</w:t>
      </w:r>
      <w:proofErr w:type="spellEnd"/>
      <w:r>
        <w:rPr>
          <w:rFonts w:cs="Times New Roman"/>
        </w:rPr>
        <w:t xml:space="preserve"> women.  </w:t>
      </w:r>
      <w:r w:rsidR="00CB5AAA">
        <w:rPr>
          <w:rFonts w:cs="Times New Roman"/>
        </w:rPr>
        <w:t xml:space="preserve">While positive changes can be achieved within the current system, we </w:t>
      </w:r>
      <w:r w:rsidR="008109C4">
        <w:rPr>
          <w:rFonts w:cs="Times New Roman"/>
        </w:rPr>
        <w:t>suggest</w:t>
      </w:r>
      <w:r w:rsidR="00B613DC">
        <w:rPr>
          <w:rFonts w:cs="Times New Roman"/>
        </w:rPr>
        <w:t xml:space="preserve"> that the best way forward is to treat </w:t>
      </w:r>
      <w:r w:rsidR="00027788" w:rsidRPr="008F1416">
        <w:rPr>
          <w:rFonts w:cs="Times New Roman"/>
        </w:rPr>
        <w:t xml:space="preserve">abortion as a medical </w:t>
      </w:r>
      <w:r w:rsidR="003D5D9D">
        <w:rPr>
          <w:rFonts w:cs="Times New Roman"/>
        </w:rPr>
        <w:t xml:space="preserve">issue </w:t>
      </w:r>
      <w:r w:rsidR="00027788" w:rsidRPr="008F1416">
        <w:rPr>
          <w:rFonts w:cs="Times New Roman"/>
        </w:rPr>
        <w:t>and not a moral</w:t>
      </w:r>
      <w:r w:rsidR="00B613DC">
        <w:rPr>
          <w:rFonts w:cs="Times New Roman"/>
        </w:rPr>
        <w:t xml:space="preserve"> or legal</w:t>
      </w:r>
      <w:r w:rsidR="00027788" w:rsidRPr="008F1416">
        <w:rPr>
          <w:rFonts w:cs="Times New Roman"/>
        </w:rPr>
        <w:t xml:space="preserve"> </w:t>
      </w:r>
      <w:r w:rsidR="003D5D9D">
        <w:rPr>
          <w:rFonts w:cs="Times New Roman"/>
        </w:rPr>
        <w:t xml:space="preserve">one. </w:t>
      </w:r>
      <w:r w:rsidR="007E2B07">
        <w:rPr>
          <w:rFonts w:cs="Times New Roman"/>
        </w:rPr>
        <w:t xml:space="preserve">Robust public health </w:t>
      </w:r>
      <w:r w:rsidR="000B3A4E">
        <w:rPr>
          <w:rFonts w:cs="Times New Roman"/>
        </w:rPr>
        <w:t>services</w:t>
      </w:r>
      <w:r w:rsidR="007E2B07">
        <w:rPr>
          <w:rFonts w:cs="Times New Roman"/>
        </w:rPr>
        <w:t xml:space="preserve"> must underpin a decriminalised legal framework</w:t>
      </w:r>
      <w:r w:rsidR="003D5D9D">
        <w:rPr>
          <w:rFonts w:cs="Times New Roman"/>
        </w:rPr>
        <w:t xml:space="preserve"> to support safe and timely access to abortion</w:t>
      </w:r>
      <w:r w:rsidR="007E2B07">
        <w:rPr>
          <w:rFonts w:cs="Times New Roman"/>
        </w:rPr>
        <w:t xml:space="preserve">.  </w:t>
      </w:r>
      <w:r w:rsidR="00CA261F">
        <w:rPr>
          <w:rFonts w:cs="Times New Roman"/>
        </w:rPr>
        <w:t>Our work</w:t>
      </w:r>
      <w:r w:rsidR="00B27010">
        <w:rPr>
          <w:rFonts w:cs="Times New Roman"/>
        </w:rPr>
        <w:t xml:space="preserve"> strongly supports feminist campaigns to decriminalise abortion.</w:t>
      </w:r>
    </w:p>
    <w:p w:rsidR="007B4B72" w:rsidRPr="008F1416" w:rsidRDefault="007B4B72" w:rsidP="008F1416">
      <w:pPr>
        <w:spacing w:after="0" w:line="480" w:lineRule="auto"/>
        <w:rPr>
          <w:rFonts w:cs="Times New Roman"/>
        </w:rPr>
      </w:pPr>
      <w:r w:rsidRPr="008F1416">
        <w:rPr>
          <w:rFonts w:cs="Times New Roman"/>
        </w:rPr>
        <w:t xml:space="preserve"> </w:t>
      </w:r>
    </w:p>
    <w:p w:rsidR="00836FC5" w:rsidRPr="008F1416" w:rsidRDefault="00B613DC" w:rsidP="008F1416">
      <w:pPr>
        <w:spacing w:after="0" w:line="480" w:lineRule="auto"/>
        <w:rPr>
          <w:rFonts w:cs="Times New Roman"/>
          <w:b/>
        </w:rPr>
      </w:pPr>
      <w:r>
        <w:rPr>
          <w:rFonts w:cs="Times New Roman"/>
          <w:b/>
        </w:rPr>
        <w:t xml:space="preserve">New Zealand </w:t>
      </w:r>
      <w:r w:rsidR="00562FAE">
        <w:rPr>
          <w:rFonts w:cs="Times New Roman"/>
          <w:b/>
        </w:rPr>
        <w:t>a</w:t>
      </w:r>
      <w:r w:rsidR="00A26DF9" w:rsidRPr="008F1416">
        <w:rPr>
          <w:rFonts w:cs="Times New Roman"/>
          <w:b/>
        </w:rPr>
        <w:t xml:space="preserve">bortion </w:t>
      </w:r>
      <w:r w:rsidR="00B27010">
        <w:rPr>
          <w:rFonts w:cs="Times New Roman"/>
          <w:b/>
        </w:rPr>
        <w:t>laws</w:t>
      </w:r>
    </w:p>
    <w:p w:rsidR="00F56A48" w:rsidRPr="008F1416" w:rsidRDefault="00D34067" w:rsidP="004C306D">
      <w:pPr>
        <w:spacing w:after="0" w:line="480" w:lineRule="auto"/>
        <w:ind w:firstLine="720"/>
        <w:rPr>
          <w:rFonts w:cs="Times New Roman"/>
          <w:color w:val="000000"/>
        </w:rPr>
      </w:pPr>
      <w:r>
        <w:rPr>
          <w:rFonts w:cs="Times New Roman"/>
          <w:color w:val="000000"/>
        </w:rPr>
        <w:t>Access to a</w:t>
      </w:r>
      <w:r w:rsidR="009D3199" w:rsidRPr="008F1416">
        <w:rPr>
          <w:rFonts w:cs="Times New Roman"/>
          <w:color w:val="000000"/>
        </w:rPr>
        <w:t xml:space="preserve">bortion in Aotearoa New Zealand is </w:t>
      </w:r>
      <w:r w:rsidR="00BD14BE">
        <w:rPr>
          <w:rFonts w:cs="Times New Roman"/>
          <w:color w:val="000000"/>
        </w:rPr>
        <w:t xml:space="preserve">governed by criminal law. </w:t>
      </w:r>
      <w:r w:rsidR="00BD14BE">
        <w:rPr>
          <w:rFonts w:cs="Times New Roman"/>
        </w:rPr>
        <w:t xml:space="preserve">The key pieces of </w:t>
      </w:r>
      <w:r w:rsidR="009D3199" w:rsidRPr="008F1416">
        <w:rPr>
          <w:rFonts w:cs="Times New Roman"/>
          <w:color w:val="000000"/>
        </w:rPr>
        <w:t>legislation</w:t>
      </w:r>
      <w:r w:rsidR="00BD14BE">
        <w:rPr>
          <w:rFonts w:cs="Times New Roman"/>
          <w:color w:val="000000"/>
        </w:rPr>
        <w:t xml:space="preserve"> are</w:t>
      </w:r>
      <w:r w:rsidR="009D3199" w:rsidRPr="008F1416">
        <w:rPr>
          <w:rFonts w:cs="Times New Roman"/>
          <w:color w:val="000000"/>
        </w:rPr>
        <w:t>: (i) The Crimes Act 1961 and its amendments, which provide the legal grounds for abortion; (ii) the Contraception, Sterilisation and Abortion Act 1977, covering procedure</w:t>
      </w:r>
      <w:r w:rsidR="002A7249" w:rsidRPr="008F1416">
        <w:rPr>
          <w:rFonts w:cs="Times New Roman"/>
          <w:color w:val="000000"/>
        </w:rPr>
        <w:t xml:space="preserve"> and administration.  </w:t>
      </w:r>
      <w:r w:rsidR="009D3199" w:rsidRPr="008F1416">
        <w:rPr>
          <w:rFonts w:cs="Times New Roman"/>
          <w:color w:val="000000"/>
        </w:rPr>
        <w:t xml:space="preserve">Two other </w:t>
      </w:r>
      <w:r w:rsidR="009D1993">
        <w:rPr>
          <w:rFonts w:cs="Times New Roman"/>
          <w:color w:val="000000"/>
          <w:lang w:val="en-AU"/>
        </w:rPr>
        <w:t>statutes</w:t>
      </w:r>
      <w:r w:rsidR="009D1993" w:rsidRPr="008F1416">
        <w:rPr>
          <w:rFonts w:cs="Times New Roman"/>
          <w:color w:val="000000"/>
        </w:rPr>
        <w:t xml:space="preserve"> </w:t>
      </w:r>
      <w:r w:rsidR="007B7F01" w:rsidRPr="008F1416">
        <w:rPr>
          <w:rFonts w:cs="Times New Roman"/>
          <w:color w:val="000000"/>
        </w:rPr>
        <w:t>are also relevant:</w:t>
      </w:r>
      <w:r w:rsidR="009D3199" w:rsidRPr="008F1416">
        <w:rPr>
          <w:rFonts w:cs="Times New Roman"/>
          <w:color w:val="000000"/>
        </w:rPr>
        <w:t xml:space="preserve"> the Health Practitioners Competence Assurance Act 2003, allowing for conscientious objection by hea</w:t>
      </w:r>
      <w:r w:rsidR="007B7F01" w:rsidRPr="008F1416">
        <w:rPr>
          <w:rFonts w:cs="Times New Roman"/>
          <w:color w:val="000000"/>
        </w:rPr>
        <w:t xml:space="preserve">lthcare professionals; and </w:t>
      </w:r>
      <w:r w:rsidR="009D3199" w:rsidRPr="008F1416">
        <w:rPr>
          <w:rFonts w:cs="Times New Roman"/>
          <w:color w:val="000000"/>
        </w:rPr>
        <w:t>the Care of Children Act 2004, protecting the privacy and access to abortion of girls under sixteen.</w:t>
      </w:r>
      <w:r w:rsidR="00E81F6F" w:rsidRPr="008F1416">
        <w:rPr>
          <w:rFonts w:cs="Times New Roman"/>
          <w:color w:val="000000"/>
        </w:rPr>
        <w:t xml:space="preserve">  </w:t>
      </w:r>
      <w:r w:rsidR="009D3199" w:rsidRPr="008F1416">
        <w:rPr>
          <w:rFonts w:cs="Times New Roman"/>
          <w:color w:val="000000"/>
        </w:rPr>
        <w:t xml:space="preserve"> </w:t>
      </w:r>
      <w:r w:rsidR="00B27010">
        <w:rPr>
          <w:rFonts w:cs="Times New Roman"/>
          <w:color w:val="000000"/>
        </w:rPr>
        <w:t xml:space="preserve">The </w:t>
      </w:r>
      <w:r w:rsidR="00B27010" w:rsidRPr="008F1416">
        <w:rPr>
          <w:rFonts w:cs="Times New Roman"/>
        </w:rPr>
        <w:t>penalt</w:t>
      </w:r>
      <w:r w:rsidR="00B27010">
        <w:rPr>
          <w:rFonts w:cs="Times New Roman"/>
        </w:rPr>
        <w:t xml:space="preserve">y </w:t>
      </w:r>
      <w:r w:rsidR="00B27010" w:rsidRPr="008F1416">
        <w:rPr>
          <w:rFonts w:cs="Times New Roman"/>
        </w:rPr>
        <w:t xml:space="preserve">for providing illegal abortions </w:t>
      </w:r>
      <w:r w:rsidR="00B27010">
        <w:rPr>
          <w:rFonts w:cs="Times New Roman"/>
        </w:rPr>
        <w:t>is a prison term of</w:t>
      </w:r>
      <w:r w:rsidR="00B27010" w:rsidRPr="008F1416">
        <w:rPr>
          <w:rFonts w:cs="Times New Roman"/>
        </w:rPr>
        <w:t xml:space="preserve"> up to 14 years</w:t>
      </w:r>
      <w:r w:rsidR="00CA261F">
        <w:rPr>
          <w:rFonts w:cs="Times New Roman"/>
        </w:rPr>
        <w:t>.</w:t>
      </w:r>
    </w:p>
    <w:p w:rsidR="00F56A48" w:rsidRDefault="00046C9B" w:rsidP="0031477B">
      <w:pPr>
        <w:spacing w:after="0" w:line="480" w:lineRule="auto"/>
        <w:ind w:firstLine="720"/>
        <w:rPr>
          <w:rFonts w:eastAsiaTheme="minorHAnsi" w:cs="Times New Roman"/>
        </w:rPr>
      </w:pPr>
      <w:r>
        <w:rPr>
          <w:rFonts w:cs="Times New Roman"/>
          <w:color w:val="000000"/>
        </w:rPr>
        <w:t>The</w:t>
      </w:r>
      <w:r w:rsidR="009D3199" w:rsidRPr="008F1416">
        <w:rPr>
          <w:rFonts w:cs="Times New Roman"/>
          <w:color w:val="000000"/>
        </w:rPr>
        <w:t xml:space="preserve"> Crimes Act</w:t>
      </w:r>
      <w:r>
        <w:rPr>
          <w:rFonts w:cs="Times New Roman"/>
          <w:color w:val="000000"/>
        </w:rPr>
        <w:t xml:space="preserve"> </w:t>
      </w:r>
      <w:r w:rsidR="00D34067">
        <w:rPr>
          <w:rFonts w:cs="Times New Roman"/>
          <w:color w:val="000000"/>
        </w:rPr>
        <w:t>allows abortion when</w:t>
      </w:r>
      <w:r w:rsidR="0052318D">
        <w:rPr>
          <w:rFonts w:cs="Times New Roman"/>
          <w:color w:val="000000"/>
        </w:rPr>
        <w:t>:</w:t>
      </w:r>
      <w:r w:rsidR="007B7F01" w:rsidRPr="008F1416">
        <w:rPr>
          <w:rFonts w:cs="Times New Roman"/>
          <w:color w:val="000000"/>
        </w:rPr>
        <w:t xml:space="preserve"> (i)</w:t>
      </w:r>
      <w:r w:rsidR="009D3199" w:rsidRPr="008F1416">
        <w:rPr>
          <w:rFonts w:cs="Times New Roman"/>
          <w:color w:val="000000"/>
        </w:rPr>
        <w:t xml:space="preserve"> </w:t>
      </w:r>
      <w:r w:rsidR="00F56A48" w:rsidRPr="008F1416">
        <w:rPr>
          <w:rFonts w:cs="Times New Roman"/>
          <w:color w:val="000000"/>
        </w:rPr>
        <w:t>the risk ‘</w:t>
      </w:r>
      <w:r w:rsidR="00F56A48" w:rsidRPr="008F1416">
        <w:rPr>
          <w:rFonts w:eastAsiaTheme="minorHAnsi" w:cs="Times New Roman"/>
        </w:rPr>
        <w:t xml:space="preserve">that the continuance of the pregnancy would result in serious danger (not being danger normally attendant upon childbirth) to the life, or to the physical or mental health, of the woman or girl’; </w:t>
      </w:r>
      <w:r w:rsidR="007B7F01" w:rsidRPr="008F1416">
        <w:rPr>
          <w:rFonts w:eastAsiaTheme="minorHAnsi" w:cs="Times New Roman"/>
        </w:rPr>
        <w:t xml:space="preserve">(ii) </w:t>
      </w:r>
      <w:r w:rsidR="00F56A48" w:rsidRPr="008F1416">
        <w:rPr>
          <w:rFonts w:eastAsiaTheme="minorHAnsi" w:cs="Times New Roman"/>
        </w:rPr>
        <w:t xml:space="preserve">‘that there is a substantial risk that the child, if born, would be so physically or </w:t>
      </w:r>
      <w:r w:rsidR="00F56A48" w:rsidRPr="008F1416">
        <w:rPr>
          <w:rFonts w:eastAsiaTheme="minorHAnsi" w:cs="Times New Roman"/>
        </w:rPr>
        <w:lastRenderedPageBreak/>
        <w:t>mentally abnormal as to be seriously handicapped’</w:t>
      </w:r>
      <w:r w:rsidR="006E4EF5">
        <w:rPr>
          <w:rStyle w:val="FootnoteReference"/>
          <w:rFonts w:eastAsiaTheme="minorHAnsi" w:cs="Times New Roman"/>
        </w:rPr>
        <w:footnoteReference w:id="1"/>
      </w:r>
      <w:r w:rsidR="00F56A48" w:rsidRPr="008F1416">
        <w:rPr>
          <w:rFonts w:eastAsiaTheme="minorHAnsi" w:cs="Times New Roman"/>
        </w:rPr>
        <w:t xml:space="preserve">; </w:t>
      </w:r>
      <w:r w:rsidR="007B7F01" w:rsidRPr="008F1416">
        <w:rPr>
          <w:rFonts w:eastAsiaTheme="minorHAnsi" w:cs="Times New Roman"/>
        </w:rPr>
        <w:t xml:space="preserve">(iii) </w:t>
      </w:r>
      <w:r w:rsidR="00F56A48" w:rsidRPr="008F1416">
        <w:rPr>
          <w:rFonts w:eastAsiaTheme="minorHAnsi" w:cs="Times New Roman"/>
        </w:rPr>
        <w:t xml:space="preserve">that the pregnancy is the result of incest or sex with a guardian; and finally </w:t>
      </w:r>
      <w:r w:rsidR="007B7F01" w:rsidRPr="008F1416">
        <w:rPr>
          <w:rFonts w:eastAsiaTheme="minorHAnsi" w:cs="Times New Roman"/>
        </w:rPr>
        <w:t xml:space="preserve">(iv) </w:t>
      </w:r>
      <w:r w:rsidR="00F56A48" w:rsidRPr="008F1416">
        <w:rPr>
          <w:rFonts w:eastAsiaTheme="minorHAnsi" w:cs="Times New Roman"/>
        </w:rPr>
        <w:t xml:space="preserve">that </w:t>
      </w:r>
      <w:r w:rsidR="00D326E0">
        <w:rPr>
          <w:rFonts w:eastAsiaTheme="minorHAnsi" w:cs="Times New Roman"/>
          <w:lang w:val="en-AU"/>
        </w:rPr>
        <w:t>‘</w:t>
      </w:r>
      <w:r w:rsidR="00F56A48" w:rsidRPr="008F1416">
        <w:rPr>
          <w:rFonts w:eastAsiaTheme="minorHAnsi" w:cs="Times New Roman"/>
        </w:rPr>
        <w:t xml:space="preserve">the woman or girl is severely subnormal’. After 20 weeks’ pregnancy, the only ground is ‘to save the life of the woman or girl or to prevent serious permanent injury to her physical or mental health’. </w:t>
      </w:r>
      <w:r w:rsidR="00BD59FB" w:rsidRPr="008F1416">
        <w:rPr>
          <w:rFonts w:eastAsiaTheme="minorHAnsi" w:cs="Times New Roman"/>
        </w:rPr>
        <w:t xml:space="preserve">It is noteworthy </w:t>
      </w:r>
      <w:r w:rsidR="00F56A48" w:rsidRPr="008F1416">
        <w:rPr>
          <w:rFonts w:eastAsiaTheme="minorHAnsi" w:cs="Times New Roman"/>
        </w:rPr>
        <w:t xml:space="preserve">that </w:t>
      </w:r>
      <w:r w:rsidR="0040665B" w:rsidRPr="008F1416">
        <w:rPr>
          <w:rFonts w:eastAsiaTheme="minorHAnsi" w:cs="Times New Roman"/>
        </w:rPr>
        <w:t>rape</w:t>
      </w:r>
      <w:r w:rsidR="002B3C9A">
        <w:rPr>
          <w:rFonts w:eastAsiaTheme="minorHAnsi" w:cs="Times New Roman"/>
        </w:rPr>
        <w:t>,</w:t>
      </w:r>
      <w:r w:rsidR="00F56A48" w:rsidRPr="008F1416">
        <w:rPr>
          <w:rFonts w:eastAsiaTheme="minorHAnsi" w:cs="Times New Roman"/>
        </w:rPr>
        <w:t xml:space="preserve"> extremes of age </w:t>
      </w:r>
      <w:r w:rsidR="00CA261F">
        <w:rPr>
          <w:rFonts w:eastAsiaTheme="minorHAnsi" w:cs="Times New Roman"/>
        </w:rPr>
        <w:t xml:space="preserve">and </w:t>
      </w:r>
      <w:r w:rsidR="00F56A48" w:rsidRPr="008F1416">
        <w:rPr>
          <w:rFonts w:eastAsiaTheme="minorHAnsi" w:cs="Times New Roman"/>
        </w:rPr>
        <w:t xml:space="preserve">socio-economic factors are not grounds for a legal abortion in New Zealand. </w:t>
      </w:r>
    </w:p>
    <w:p w:rsidR="00D22714" w:rsidRDefault="00046C9B" w:rsidP="0031477B">
      <w:pPr>
        <w:spacing w:after="0" w:line="480" w:lineRule="auto"/>
        <w:ind w:firstLine="720"/>
        <w:rPr>
          <w:rFonts w:cs="Times New Roman"/>
          <w:color w:val="000000"/>
        </w:rPr>
      </w:pPr>
      <w:r>
        <w:rPr>
          <w:rFonts w:eastAsiaTheme="minorHAnsi" w:cs="Times New Roman"/>
        </w:rPr>
        <w:t xml:space="preserve">Under the </w:t>
      </w:r>
      <w:r w:rsidRPr="008F1416">
        <w:rPr>
          <w:rFonts w:cs="Times New Roman"/>
          <w:color w:val="000000"/>
        </w:rPr>
        <w:t>Contraception,</w:t>
      </w:r>
      <w:r w:rsidR="00EB5ACA">
        <w:rPr>
          <w:rFonts w:cs="Times New Roman"/>
          <w:color w:val="000000"/>
        </w:rPr>
        <w:t xml:space="preserve"> Sterilisation and Abortion Act</w:t>
      </w:r>
      <w:r w:rsidRPr="008F1416">
        <w:rPr>
          <w:rFonts w:cs="Times New Roman"/>
          <w:color w:val="000000"/>
        </w:rPr>
        <w:t>, a woman who seeks an abortion in New Zealand must gain the approv</w:t>
      </w:r>
      <w:r w:rsidR="003D5D9D">
        <w:rPr>
          <w:rFonts w:cs="Times New Roman"/>
          <w:color w:val="000000"/>
        </w:rPr>
        <w:t>al of two certifying consultant physicians</w:t>
      </w:r>
      <w:r>
        <w:rPr>
          <w:rFonts w:cs="Times New Roman"/>
          <w:color w:val="000000"/>
        </w:rPr>
        <w:t>.  Without such an approval a wom</w:t>
      </w:r>
      <w:r w:rsidR="00DA7191">
        <w:rPr>
          <w:rFonts w:cs="Times New Roman"/>
          <w:color w:val="000000"/>
        </w:rPr>
        <w:t>a</w:t>
      </w:r>
      <w:r w:rsidR="00EB5ACA">
        <w:rPr>
          <w:rFonts w:cs="Times New Roman"/>
          <w:color w:val="000000"/>
        </w:rPr>
        <w:t xml:space="preserve">n cannot have a legal abortion.  </w:t>
      </w:r>
      <w:r w:rsidR="00D22714">
        <w:rPr>
          <w:rFonts w:cs="Times New Roman"/>
          <w:color w:val="000000"/>
        </w:rPr>
        <w:t>To become certifying consultants</w:t>
      </w:r>
      <w:r w:rsidR="00D326E0">
        <w:rPr>
          <w:rFonts w:cs="Times New Roman"/>
          <w:color w:val="000000"/>
          <w:lang w:val="en-AU"/>
        </w:rPr>
        <w:t>,</w:t>
      </w:r>
      <w:r w:rsidR="00D22714">
        <w:rPr>
          <w:rFonts w:cs="Times New Roman"/>
          <w:color w:val="000000"/>
        </w:rPr>
        <w:t xml:space="preserve"> physicians must be approved by the </w:t>
      </w:r>
      <w:r w:rsidR="00D22714" w:rsidRPr="008F1416">
        <w:rPr>
          <w:rFonts w:cs="Times New Roman"/>
          <w:color w:val="000000"/>
        </w:rPr>
        <w:t>statutory</w:t>
      </w:r>
      <w:r w:rsidR="00D22714">
        <w:rPr>
          <w:rFonts w:cs="Times New Roman"/>
          <w:color w:val="000000"/>
        </w:rPr>
        <w:t xml:space="preserve">, government appointed, </w:t>
      </w:r>
      <w:r w:rsidR="00D22714" w:rsidRPr="008F1416">
        <w:rPr>
          <w:rFonts w:cs="Times New Roman"/>
          <w:color w:val="000000"/>
        </w:rPr>
        <w:t>Abortion Supervisory Committee</w:t>
      </w:r>
      <w:r w:rsidR="00D22714">
        <w:rPr>
          <w:rFonts w:cs="Times New Roman"/>
          <w:color w:val="000000"/>
        </w:rPr>
        <w:t xml:space="preserve">.  That committee is also responsible for overseeing the work of the certified consultants.   </w:t>
      </w:r>
    </w:p>
    <w:p w:rsidR="00CA261F" w:rsidRDefault="00EB5ACA" w:rsidP="0031477B">
      <w:pPr>
        <w:spacing w:after="0" w:line="480" w:lineRule="auto"/>
        <w:ind w:firstLine="720"/>
        <w:rPr>
          <w:rFonts w:cs="Times New Roman"/>
          <w:color w:val="000000"/>
        </w:rPr>
      </w:pPr>
      <w:r>
        <w:rPr>
          <w:rFonts w:cs="Times New Roman"/>
          <w:color w:val="000000"/>
        </w:rPr>
        <w:t>Fortunately, the certified physicians</w:t>
      </w:r>
      <w:r w:rsidR="00EB2B7E">
        <w:rPr>
          <w:rFonts w:cs="Times New Roman"/>
          <w:color w:val="000000"/>
        </w:rPr>
        <w:t xml:space="preserve"> appointed by the Abortion Supervisory Committee</w:t>
      </w:r>
      <w:r>
        <w:rPr>
          <w:rFonts w:cs="Times New Roman"/>
          <w:color w:val="000000"/>
        </w:rPr>
        <w:t xml:space="preserve"> are overwhelmingly supportive</w:t>
      </w:r>
      <w:r w:rsidR="00EB2B7E">
        <w:rPr>
          <w:rFonts w:cs="Times New Roman"/>
          <w:color w:val="000000"/>
        </w:rPr>
        <w:t xml:space="preserve"> of what women want</w:t>
      </w:r>
      <w:r>
        <w:rPr>
          <w:rFonts w:cs="Times New Roman"/>
          <w:color w:val="000000"/>
        </w:rPr>
        <w:t xml:space="preserve">. Around </w:t>
      </w:r>
      <w:r w:rsidRPr="008F1416">
        <w:rPr>
          <w:rFonts w:eastAsiaTheme="minorHAnsi" w:cs="Times New Roman"/>
        </w:rPr>
        <w:t xml:space="preserve">99 </w:t>
      </w:r>
      <w:r w:rsidR="00D22714">
        <w:rPr>
          <w:rFonts w:eastAsiaTheme="minorHAnsi" w:cs="Times New Roman"/>
        </w:rPr>
        <w:t>per</w:t>
      </w:r>
      <w:r w:rsidR="00D22714" w:rsidRPr="008F1416">
        <w:rPr>
          <w:rFonts w:eastAsiaTheme="minorHAnsi" w:cs="Times New Roman"/>
        </w:rPr>
        <w:t>cent</w:t>
      </w:r>
      <w:r w:rsidRPr="008F1416">
        <w:rPr>
          <w:rFonts w:eastAsiaTheme="minorHAnsi" w:cs="Times New Roman"/>
        </w:rPr>
        <w:t xml:space="preserve"> of abortions requested are authorised (Right to Life New Zealand Inc. v The Abortio</w:t>
      </w:r>
      <w:r>
        <w:rPr>
          <w:rFonts w:eastAsiaTheme="minorHAnsi" w:cs="Times New Roman"/>
        </w:rPr>
        <w:t xml:space="preserve">n Supervisory Committee, 2008).  </w:t>
      </w:r>
      <w:r w:rsidR="006A1F8B">
        <w:rPr>
          <w:rFonts w:eastAsiaTheme="minorHAnsi" w:cs="Times New Roman"/>
        </w:rPr>
        <w:t xml:space="preserve">The </w:t>
      </w:r>
      <w:r w:rsidR="00EB2B7E">
        <w:rPr>
          <w:rFonts w:eastAsiaTheme="minorHAnsi" w:cs="Times New Roman"/>
        </w:rPr>
        <w:t>statistic shows the situation</w:t>
      </w:r>
      <w:r w:rsidR="00C03DEA">
        <w:rPr>
          <w:rFonts w:eastAsiaTheme="minorHAnsi" w:cs="Times New Roman"/>
        </w:rPr>
        <w:t xml:space="preserve"> in New Zealand</w:t>
      </w:r>
      <w:r w:rsidR="00EB2B7E">
        <w:rPr>
          <w:rFonts w:eastAsiaTheme="minorHAnsi" w:cs="Times New Roman"/>
        </w:rPr>
        <w:t xml:space="preserve"> to be</w:t>
      </w:r>
      <w:r w:rsidR="006A1F8B">
        <w:rPr>
          <w:rFonts w:eastAsiaTheme="minorHAnsi" w:cs="Times New Roman"/>
        </w:rPr>
        <w:t xml:space="preserve"> </w:t>
      </w:r>
      <w:r>
        <w:rPr>
          <w:rFonts w:eastAsiaTheme="minorHAnsi" w:cs="Times New Roman"/>
        </w:rPr>
        <w:t>de facto abortion on demand because women’s request</w:t>
      </w:r>
      <w:r w:rsidR="005C2702">
        <w:rPr>
          <w:rFonts w:eastAsiaTheme="minorHAnsi" w:cs="Times New Roman"/>
        </w:rPr>
        <w:t>s</w:t>
      </w:r>
      <w:r w:rsidR="00C03DEA">
        <w:rPr>
          <w:rFonts w:eastAsiaTheme="minorHAnsi" w:cs="Times New Roman"/>
        </w:rPr>
        <w:t xml:space="preserve"> are</w:t>
      </w:r>
      <w:r w:rsidR="005C2702">
        <w:rPr>
          <w:rFonts w:eastAsiaTheme="minorHAnsi" w:cs="Times New Roman"/>
        </w:rPr>
        <w:t xml:space="preserve"> almost </w:t>
      </w:r>
      <w:r w:rsidR="00C03DEA">
        <w:rPr>
          <w:rFonts w:eastAsiaTheme="minorHAnsi" w:cs="Times New Roman"/>
        </w:rPr>
        <w:t>always granted</w:t>
      </w:r>
      <w:r w:rsidR="009A3269">
        <w:rPr>
          <w:rFonts w:eastAsiaTheme="minorHAnsi" w:cs="Times New Roman"/>
          <w:lang w:val="en-AU"/>
        </w:rPr>
        <w:t>.</w:t>
      </w:r>
      <w:r w:rsidR="005C2702">
        <w:rPr>
          <w:rFonts w:eastAsiaTheme="minorHAnsi" w:cs="Times New Roman"/>
        </w:rPr>
        <w:t xml:space="preserve"> </w:t>
      </w:r>
    </w:p>
    <w:p w:rsidR="00CA261F" w:rsidRPr="003126DA" w:rsidRDefault="00EB5ACA" w:rsidP="0031477B">
      <w:pPr>
        <w:spacing w:after="0" w:line="480" w:lineRule="auto"/>
        <w:ind w:firstLine="720"/>
        <w:rPr>
          <w:rFonts w:cs="Times New Roman"/>
        </w:rPr>
      </w:pPr>
      <w:r>
        <w:rPr>
          <w:rFonts w:eastAsiaTheme="minorHAnsi" w:cs="Times New Roman"/>
        </w:rPr>
        <w:t>S</w:t>
      </w:r>
      <w:r w:rsidR="00CA261F" w:rsidRPr="008F1416">
        <w:rPr>
          <w:rFonts w:eastAsiaTheme="minorHAnsi" w:cs="Times New Roman"/>
        </w:rPr>
        <w:t xml:space="preserve">tatistics </w:t>
      </w:r>
      <w:r w:rsidR="005C2702">
        <w:rPr>
          <w:rFonts w:eastAsiaTheme="minorHAnsi" w:cs="Times New Roman"/>
        </w:rPr>
        <w:t xml:space="preserve">also </w:t>
      </w:r>
      <w:r w:rsidR="00CA261F" w:rsidRPr="008F1416">
        <w:rPr>
          <w:rFonts w:eastAsiaTheme="minorHAnsi" w:cs="Times New Roman"/>
        </w:rPr>
        <w:t xml:space="preserve">show around 98 </w:t>
      </w:r>
      <w:r w:rsidR="00D22714">
        <w:rPr>
          <w:rFonts w:eastAsiaTheme="minorHAnsi" w:cs="Times New Roman"/>
        </w:rPr>
        <w:t>per</w:t>
      </w:r>
      <w:r w:rsidR="00D22714" w:rsidRPr="008F1416">
        <w:rPr>
          <w:rFonts w:eastAsiaTheme="minorHAnsi" w:cs="Times New Roman"/>
        </w:rPr>
        <w:t>cent</w:t>
      </w:r>
      <w:r w:rsidR="00C03DEA">
        <w:rPr>
          <w:rFonts w:eastAsiaTheme="minorHAnsi" w:cs="Times New Roman"/>
        </w:rPr>
        <w:t xml:space="preserve"> of abortion requests are granted</w:t>
      </w:r>
      <w:r w:rsidR="00CA261F" w:rsidRPr="008F1416">
        <w:rPr>
          <w:rFonts w:eastAsiaTheme="minorHAnsi" w:cs="Times New Roman"/>
        </w:rPr>
        <w:t xml:space="preserve"> under the mental health ground</w:t>
      </w:r>
      <w:r>
        <w:rPr>
          <w:rFonts w:eastAsiaTheme="minorHAnsi" w:cs="Times New Roman"/>
        </w:rPr>
        <w:t xml:space="preserve"> provision in the Crimes Act - </w:t>
      </w:r>
      <w:r w:rsidR="00CA261F" w:rsidRPr="008F1416">
        <w:rPr>
          <w:rFonts w:eastAsiaTheme="minorHAnsi" w:cs="Times New Roman"/>
        </w:rPr>
        <w:t>a proportion that has remained steady over recent decades (Abortion Supervisory Committee, 2014).</w:t>
      </w:r>
      <w:r w:rsidR="00CA261F">
        <w:rPr>
          <w:rFonts w:eastAsiaTheme="minorHAnsi" w:cs="Times New Roman"/>
        </w:rPr>
        <w:t xml:space="preserve">  </w:t>
      </w:r>
      <w:r w:rsidR="006A1F8B">
        <w:rPr>
          <w:rFonts w:eastAsiaTheme="minorHAnsi" w:cs="Times New Roman"/>
        </w:rPr>
        <w:t>To avoid being criminalised for terminating a pregnancy</w:t>
      </w:r>
      <w:r w:rsidR="00C03DEA">
        <w:rPr>
          <w:rFonts w:eastAsiaTheme="minorHAnsi" w:cs="Times New Roman"/>
        </w:rPr>
        <w:t>,</w:t>
      </w:r>
      <w:r w:rsidR="006A1F8B">
        <w:rPr>
          <w:rFonts w:eastAsiaTheme="minorHAnsi" w:cs="Times New Roman"/>
        </w:rPr>
        <w:t xml:space="preserve"> women are instead </w:t>
      </w:r>
      <w:proofErr w:type="spellStart"/>
      <w:r w:rsidR="006A1F8B">
        <w:rPr>
          <w:rFonts w:eastAsiaTheme="minorHAnsi" w:cs="Times New Roman"/>
        </w:rPr>
        <w:t>pathologised</w:t>
      </w:r>
      <w:proofErr w:type="spellEnd"/>
      <w:r w:rsidR="006A1F8B">
        <w:rPr>
          <w:rFonts w:eastAsiaTheme="minorHAnsi" w:cs="Times New Roman"/>
        </w:rPr>
        <w:t>.  They are cast as needing abortion because of their psychological</w:t>
      </w:r>
      <w:r w:rsidR="00CA261F">
        <w:rPr>
          <w:rFonts w:eastAsiaTheme="minorHAnsi" w:cs="Times New Roman"/>
        </w:rPr>
        <w:t xml:space="preserve"> </w:t>
      </w:r>
      <w:r w:rsidR="006A1F8B">
        <w:rPr>
          <w:rFonts w:eastAsiaTheme="minorHAnsi" w:cs="Times New Roman"/>
        </w:rPr>
        <w:t xml:space="preserve">vulnerability.  </w:t>
      </w:r>
      <w:r w:rsidR="00CA261F">
        <w:rPr>
          <w:rFonts w:eastAsiaTheme="minorHAnsi" w:cs="Times New Roman"/>
        </w:rPr>
        <w:t xml:space="preserve"> </w:t>
      </w:r>
      <w:r w:rsidR="00D22714">
        <w:rPr>
          <w:rFonts w:eastAsiaTheme="minorHAnsi" w:cs="Times New Roman"/>
        </w:rPr>
        <w:t xml:space="preserve">Leask </w:t>
      </w:r>
      <w:r w:rsidR="006A1F8B">
        <w:rPr>
          <w:rFonts w:eastAsiaTheme="minorHAnsi" w:cs="Times New Roman"/>
        </w:rPr>
        <w:t xml:space="preserve">(2013) provides a detailed </w:t>
      </w:r>
      <w:r w:rsidR="00D22714">
        <w:rPr>
          <w:rFonts w:eastAsiaTheme="minorHAnsi" w:cs="Times New Roman"/>
        </w:rPr>
        <w:t xml:space="preserve">genealogical </w:t>
      </w:r>
      <w:r w:rsidR="006A1F8B">
        <w:rPr>
          <w:rFonts w:eastAsiaTheme="minorHAnsi" w:cs="Times New Roman"/>
        </w:rPr>
        <w:t>analysis of abortion discourses in New Zealand</w:t>
      </w:r>
      <w:r w:rsidR="00D22714">
        <w:rPr>
          <w:rFonts w:eastAsiaTheme="minorHAnsi" w:cs="Times New Roman"/>
        </w:rPr>
        <w:t xml:space="preserve"> that position women as bad and mad.  The following historical overview provides a necessarily </w:t>
      </w:r>
      <w:r w:rsidR="0067402A">
        <w:rPr>
          <w:rFonts w:eastAsiaTheme="minorHAnsi" w:cs="Times New Roman"/>
        </w:rPr>
        <w:t>brief</w:t>
      </w:r>
      <w:r w:rsidR="00D22714">
        <w:rPr>
          <w:rFonts w:eastAsiaTheme="minorHAnsi" w:cs="Times New Roman"/>
        </w:rPr>
        <w:t xml:space="preserve"> description of the social forces shaping current abortion </w:t>
      </w:r>
      <w:r w:rsidR="00C03DEA">
        <w:rPr>
          <w:rFonts w:eastAsiaTheme="minorHAnsi" w:cs="Times New Roman"/>
        </w:rPr>
        <w:t>access</w:t>
      </w:r>
      <w:r w:rsidR="00D22714">
        <w:rPr>
          <w:rFonts w:eastAsiaTheme="minorHAnsi" w:cs="Times New Roman"/>
        </w:rPr>
        <w:t>.</w:t>
      </w:r>
    </w:p>
    <w:p w:rsidR="008B3C62" w:rsidRPr="008F1416" w:rsidRDefault="008B3C62" w:rsidP="008F1416">
      <w:pPr>
        <w:spacing w:after="0" w:line="480" w:lineRule="auto"/>
        <w:ind w:firstLine="720"/>
        <w:rPr>
          <w:rFonts w:eastAsiaTheme="minorHAnsi" w:cs="Times New Roman"/>
        </w:rPr>
      </w:pPr>
    </w:p>
    <w:p w:rsidR="00A26DF9" w:rsidRPr="008F1416" w:rsidRDefault="00A26DF9" w:rsidP="008F1416">
      <w:pPr>
        <w:spacing w:after="0" w:line="480" w:lineRule="auto"/>
        <w:rPr>
          <w:rFonts w:eastAsiaTheme="minorHAnsi" w:cs="Times New Roman"/>
          <w:b/>
        </w:rPr>
      </w:pPr>
      <w:r w:rsidRPr="008F1416">
        <w:rPr>
          <w:rFonts w:eastAsiaTheme="minorHAnsi" w:cs="Times New Roman"/>
          <w:b/>
        </w:rPr>
        <w:t xml:space="preserve">Historical </w:t>
      </w:r>
      <w:r w:rsidR="00086D63">
        <w:rPr>
          <w:rFonts w:eastAsiaTheme="minorHAnsi" w:cs="Times New Roman"/>
          <w:b/>
        </w:rPr>
        <w:t>o</w:t>
      </w:r>
      <w:r w:rsidRPr="008F1416">
        <w:rPr>
          <w:rFonts w:eastAsiaTheme="minorHAnsi" w:cs="Times New Roman"/>
          <w:b/>
        </w:rPr>
        <w:t>verview</w:t>
      </w:r>
    </w:p>
    <w:p w:rsidR="00347E17" w:rsidRDefault="008110DD">
      <w:pPr>
        <w:spacing w:after="0" w:line="480" w:lineRule="auto"/>
        <w:rPr>
          <w:rFonts w:cs="Times New Roman"/>
        </w:rPr>
      </w:pPr>
      <w:r w:rsidRPr="008F1416">
        <w:rPr>
          <w:rFonts w:cs="Times New Roman"/>
        </w:rPr>
        <w:tab/>
        <w:t>New Zealand’s current approach to abortion can be traced back to the 19</w:t>
      </w:r>
      <w:r w:rsidRPr="008F1416">
        <w:rPr>
          <w:rFonts w:cs="Times New Roman"/>
          <w:vertAlign w:val="superscript"/>
        </w:rPr>
        <w:t>th</w:t>
      </w:r>
      <w:r w:rsidRPr="008F1416">
        <w:rPr>
          <w:rFonts w:cs="Times New Roman"/>
        </w:rPr>
        <w:t xml:space="preserve"> century when </w:t>
      </w:r>
      <w:r w:rsidR="00F00AF0">
        <w:rPr>
          <w:rFonts w:cs="Times New Roman"/>
        </w:rPr>
        <w:t xml:space="preserve">the </w:t>
      </w:r>
      <w:r w:rsidRPr="008F1416">
        <w:rPr>
          <w:rFonts w:cs="Times New Roman"/>
        </w:rPr>
        <w:t>restrictive laws</w:t>
      </w:r>
      <w:r w:rsidR="004E0E2E">
        <w:rPr>
          <w:rFonts w:cs="Times New Roman"/>
        </w:rPr>
        <w:t xml:space="preserve"> of England and associated </w:t>
      </w:r>
      <w:r w:rsidR="00B82EAA">
        <w:rPr>
          <w:rFonts w:cs="Times New Roman"/>
        </w:rPr>
        <w:t>societal views</w:t>
      </w:r>
      <w:r w:rsidR="00347E17">
        <w:rPr>
          <w:rFonts w:cs="Times New Roman"/>
        </w:rPr>
        <w:t xml:space="preserve"> </w:t>
      </w:r>
      <w:r w:rsidRPr="008F1416">
        <w:rPr>
          <w:rFonts w:cs="Times New Roman"/>
        </w:rPr>
        <w:t xml:space="preserve">were adopted.  </w:t>
      </w:r>
      <w:r w:rsidR="00347E17">
        <w:rPr>
          <w:rFonts w:cs="Times New Roman"/>
        </w:rPr>
        <w:t>Eugenic</w:t>
      </w:r>
      <w:r w:rsidR="004E0E2E">
        <w:rPr>
          <w:rFonts w:cs="Times New Roman"/>
        </w:rPr>
        <w:t xml:space="preserve"> thinking and pronatalist values were</w:t>
      </w:r>
      <w:r w:rsidR="00347E17">
        <w:rPr>
          <w:rFonts w:cs="Times New Roman"/>
        </w:rPr>
        <w:t xml:space="preserve"> pervasive at the time.  The </w:t>
      </w:r>
      <w:r w:rsidR="00347E17" w:rsidRPr="008F1416">
        <w:rPr>
          <w:rFonts w:cs="Times New Roman"/>
        </w:rPr>
        <w:t>long-term success of British colonisation of New Zealand</w:t>
      </w:r>
      <w:r w:rsidR="00347E17">
        <w:rPr>
          <w:rFonts w:cs="Times New Roman"/>
        </w:rPr>
        <w:t xml:space="preserve"> was considered threatened by the </w:t>
      </w:r>
      <w:r w:rsidR="00347E17" w:rsidRPr="008F1416">
        <w:rPr>
          <w:rFonts w:cs="Times New Roman"/>
        </w:rPr>
        <w:t>superior fertility of Māori (Smyth, 2000)</w:t>
      </w:r>
      <w:r w:rsidR="00347E17">
        <w:rPr>
          <w:rFonts w:cs="Times New Roman"/>
        </w:rPr>
        <w:t xml:space="preserve">. </w:t>
      </w:r>
      <w:r w:rsidR="00B82EAA">
        <w:rPr>
          <w:rFonts w:cs="Times New Roman"/>
        </w:rPr>
        <w:t>A colonial w</w:t>
      </w:r>
      <w:r w:rsidR="004E0E2E">
        <w:rPr>
          <w:rFonts w:cs="Times New Roman"/>
        </w:rPr>
        <w:t>oman’s</w:t>
      </w:r>
      <w:r w:rsidR="00347E17">
        <w:rPr>
          <w:rFonts w:cs="Times New Roman"/>
        </w:rPr>
        <w:t xml:space="preserve"> primary role and responsibility</w:t>
      </w:r>
      <w:r w:rsidR="004E0E2E">
        <w:rPr>
          <w:rFonts w:cs="Times New Roman"/>
        </w:rPr>
        <w:t xml:space="preserve"> was successful human reproduction</w:t>
      </w:r>
      <w:r w:rsidR="00B82EAA">
        <w:rPr>
          <w:rFonts w:cs="Times New Roman"/>
        </w:rPr>
        <w:t xml:space="preserve"> within marriage.  </w:t>
      </w:r>
      <w:r w:rsidR="004E0E2E">
        <w:rPr>
          <w:rFonts w:cs="Times New Roman"/>
        </w:rPr>
        <w:t xml:space="preserve"> </w:t>
      </w:r>
      <w:r w:rsidR="00B82EAA">
        <w:rPr>
          <w:rFonts w:cs="Times New Roman"/>
        </w:rPr>
        <w:t>A</w:t>
      </w:r>
      <w:r w:rsidR="004E0E2E">
        <w:rPr>
          <w:rFonts w:cs="Times New Roman"/>
        </w:rPr>
        <w:t>s one early publication described it “in the womb of British womanhood lies the Empire’s progress and strength” (cited in Smyth, 200</w:t>
      </w:r>
      <w:r w:rsidR="00B82EAA">
        <w:rPr>
          <w:rFonts w:cs="Times New Roman"/>
        </w:rPr>
        <w:t>0</w:t>
      </w:r>
      <w:r w:rsidR="004E0E2E">
        <w:rPr>
          <w:rFonts w:cs="Times New Roman"/>
        </w:rPr>
        <w:t>, p. 11).</w:t>
      </w:r>
      <w:r w:rsidR="00B82EAA">
        <w:rPr>
          <w:rStyle w:val="FootnoteReference"/>
          <w:rFonts w:cs="Times New Roman"/>
        </w:rPr>
        <w:footnoteReference w:id="2"/>
      </w:r>
      <w:r w:rsidR="00B82EAA">
        <w:rPr>
          <w:rFonts w:cs="Times New Roman"/>
        </w:rPr>
        <w:t xml:space="preserve"> </w:t>
      </w:r>
      <w:r w:rsidR="00C03DEA">
        <w:rPr>
          <w:rFonts w:cs="Times New Roman"/>
        </w:rPr>
        <w:t xml:space="preserve"> </w:t>
      </w:r>
      <w:r w:rsidR="004E0E2E">
        <w:rPr>
          <w:rFonts w:cs="Times New Roman"/>
        </w:rPr>
        <w:t xml:space="preserve">The low birth rates among </w:t>
      </w:r>
      <w:r w:rsidR="00B82EAA">
        <w:rPr>
          <w:rFonts w:cs="Times New Roman"/>
        </w:rPr>
        <w:t xml:space="preserve">colonial women, rather than women’s </w:t>
      </w:r>
      <w:r w:rsidR="008718C2">
        <w:rPr>
          <w:rFonts w:cs="Times New Roman"/>
        </w:rPr>
        <w:t xml:space="preserve">reproductive </w:t>
      </w:r>
      <w:r w:rsidR="00B82EAA">
        <w:rPr>
          <w:rFonts w:cs="Times New Roman"/>
        </w:rPr>
        <w:t>health per se was the early primary motivation for the</w:t>
      </w:r>
      <w:r w:rsidR="00F00AF0">
        <w:rPr>
          <w:rFonts w:cs="Times New Roman"/>
        </w:rPr>
        <w:t xml:space="preserve"> state</w:t>
      </w:r>
      <w:r w:rsidR="00B82EAA">
        <w:rPr>
          <w:rFonts w:cs="Times New Roman"/>
        </w:rPr>
        <w:t xml:space="preserve"> provision of family planning services.  </w:t>
      </w:r>
    </w:p>
    <w:p w:rsidR="008718C2" w:rsidRDefault="00B82EAA">
      <w:pPr>
        <w:spacing w:after="0" w:line="480" w:lineRule="auto"/>
        <w:rPr>
          <w:rFonts w:cs="Times New Roman"/>
        </w:rPr>
      </w:pPr>
      <w:r>
        <w:rPr>
          <w:rFonts w:cs="Times New Roman"/>
        </w:rPr>
        <w:tab/>
      </w:r>
      <w:r w:rsidR="002E4FD3">
        <w:rPr>
          <w:rFonts w:cs="Times New Roman"/>
        </w:rPr>
        <w:t xml:space="preserve">The immorality and illegality of abortion in colonial times largely stemmed from eugenic </w:t>
      </w:r>
      <w:r w:rsidR="00A82472">
        <w:rPr>
          <w:rFonts w:cs="Times New Roman"/>
        </w:rPr>
        <w:t>and pronatalist thinking</w:t>
      </w:r>
      <w:r w:rsidR="00C03DEA">
        <w:rPr>
          <w:rFonts w:cs="Times New Roman"/>
        </w:rPr>
        <w:t xml:space="preserve"> (Leask, 2013)</w:t>
      </w:r>
      <w:r w:rsidR="00A82472">
        <w:rPr>
          <w:rFonts w:cs="Times New Roman"/>
        </w:rPr>
        <w:t xml:space="preserve">.  </w:t>
      </w:r>
      <w:r w:rsidR="00C8506C">
        <w:rPr>
          <w:rFonts w:cs="Times New Roman"/>
        </w:rPr>
        <w:t xml:space="preserve">It </w:t>
      </w:r>
      <w:r w:rsidR="00C8506C" w:rsidRPr="008F1416">
        <w:rPr>
          <w:rFonts w:cs="Times New Roman"/>
        </w:rPr>
        <w:t xml:space="preserve">was </w:t>
      </w:r>
      <w:r w:rsidR="00C8506C">
        <w:rPr>
          <w:rFonts w:cs="Times New Roman"/>
        </w:rPr>
        <w:t>treated</w:t>
      </w:r>
      <w:r w:rsidR="00C8506C" w:rsidRPr="008F1416">
        <w:rPr>
          <w:rFonts w:cs="Times New Roman"/>
        </w:rPr>
        <w:t xml:space="preserve"> a</w:t>
      </w:r>
      <w:r w:rsidR="00C8506C">
        <w:rPr>
          <w:rFonts w:cs="Times New Roman"/>
        </w:rPr>
        <w:t>s</w:t>
      </w:r>
      <w:r w:rsidR="00C8506C" w:rsidRPr="008F1416">
        <w:rPr>
          <w:rFonts w:cs="Times New Roman"/>
        </w:rPr>
        <w:t xml:space="preserve"> </w:t>
      </w:r>
      <w:r w:rsidR="00C8506C">
        <w:rPr>
          <w:rFonts w:cs="Times New Roman"/>
        </w:rPr>
        <w:t xml:space="preserve">a </w:t>
      </w:r>
      <w:r w:rsidR="00C8506C" w:rsidRPr="008F1416">
        <w:rPr>
          <w:rFonts w:cs="Times New Roman"/>
        </w:rPr>
        <w:t>serious crime</w:t>
      </w:r>
      <w:r w:rsidR="00C8506C">
        <w:rPr>
          <w:rFonts w:cs="Times New Roman"/>
        </w:rPr>
        <w:t xml:space="preserve"> in colonial society</w:t>
      </w:r>
      <w:r w:rsidR="00C8506C" w:rsidRPr="008F1416">
        <w:rPr>
          <w:rFonts w:cs="Times New Roman"/>
        </w:rPr>
        <w:t xml:space="preserve"> and resulted in harsh penalties</w:t>
      </w:r>
      <w:r w:rsidR="00C8506C">
        <w:rPr>
          <w:rFonts w:cs="Times New Roman"/>
        </w:rPr>
        <w:t xml:space="preserve"> including extended periods of incarceration</w:t>
      </w:r>
      <w:r w:rsidR="00C8506C" w:rsidRPr="008F1416">
        <w:rPr>
          <w:rFonts w:cs="Times New Roman"/>
        </w:rPr>
        <w:t xml:space="preserve"> (Smyth, 2000</w:t>
      </w:r>
      <w:r w:rsidR="00C8506C">
        <w:rPr>
          <w:rFonts w:cs="Times New Roman"/>
        </w:rPr>
        <w:t>; Sparrow, 2010</w:t>
      </w:r>
      <w:r w:rsidR="00C8506C" w:rsidRPr="008F1416">
        <w:rPr>
          <w:rFonts w:cs="Times New Roman"/>
        </w:rPr>
        <w:t xml:space="preserve">). </w:t>
      </w:r>
      <w:r w:rsidR="00C8506C">
        <w:rPr>
          <w:rFonts w:cs="Times New Roman"/>
        </w:rPr>
        <w:t xml:space="preserve"> </w:t>
      </w:r>
      <w:r w:rsidR="00F00AF0">
        <w:rPr>
          <w:rFonts w:cs="Times New Roman"/>
        </w:rPr>
        <w:t>Additional barriers faced by</w:t>
      </w:r>
      <w:r w:rsidR="00A82472">
        <w:rPr>
          <w:rFonts w:cs="Times New Roman"/>
        </w:rPr>
        <w:t xml:space="preserve"> colonial women were the stigma of illegitimate children and the extreme poverty </w:t>
      </w:r>
      <w:r w:rsidR="00F00AF0">
        <w:rPr>
          <w:rFonts w:cs="Times New Roman"/>
        </w:rPr>
        <w:t>resulting from having</w:t>
      </w:r>
      <w:r w:rsidR="00A82472">
        <w:rPr>
          <w:rFonts w:cs="Times New Roman"/>
        </w:rPr>
        <w:t xml:space="preserve"> </w:t>
      </w:r>
      <w:r w:rsidR="00F00AF0">
        <w:rPr>
          <w:rFonts w:cs="Times New Roman"/>
        </w:rPr>
        <w:t>a lot of children</w:t>
      </w:r>
      <w:r w:rsidR="00A82472">
        <w:rPr>
          <w:rFonts w:cs="Times New Roman"/>
        </w:rPr>
        <w:t>.</w:t>
      </w:r>
      <w:r w:rsidR="00C8506C">
        <w:rPr>
          <w:rStyle w:val="FootnoteReference"/>
          <w:rFonts w:cs="Times New Roman"/>
        </w:rPr>
        <w:footnoteReference w:id="3"/>
      </w:r>
      <w:r w:rsidR="00A82472">
        <w:rPr>
          <w:rFonts w:cs="Times New Roman"/>
        </w:rPr>
        <w:t xml:space="preserve">  </w:t>
      </w:r>
      <w:r w:rsidR="00C8506C">
        <w:rPr>
          <w:rFonts w:cs="Times New Roman"/>
        </w:rPr>
        <w:t>The desperate</w:t>
      </w:r>
      <w:r w:rsidR="00A82472">
        <w:rPr>
          <w:rFonts w:cs="Times New Roman"/>
        </w:rPr>
        <w:t xml:space="preserve"> personal circumstances </w:t>
      </w:r>
      <w:r w:rsidR="007A38BB">
        <w:rPr>
          <w:rFonts w:cs="Times New Roman"/>
        </w:rPr>
        <w:t xml:space="preserve">in which </w:t>
      </w:r>
      <w:r w:rsidR="00C8506C">
        <w:rPr>
          <w:rFonts w:cs="Times New Roman"/>
        </w:rPr>
        <w:t>colonial women</w:t>
      </w:r>
      <w:r w:rsidR="00F00AF0">
        <w:rPr>
          <w:rFonts w:cs="Times New Roman"/>
        </w:rPr>
        <w:t xml:space="preserve"> could find themselves</w:t>
      </w:r>
      <w:r w:rsidR="00C8506C">
        <w:rPr>
          <w:rFonts w:cs="Times New Roman"/>
        </w:rPr>
        <w:t xml:space="preserve"> created a demand </w:t>
      </w:r>
      <w:r w:rsidR="00F00AF0">
        <w:rPr>
          <w:rFonts w:cs="Times New Roman"/>
        </w:rPr>
        <w:t>for methods to terminate unwanted pregnancies</w:t>
      </w:r>
      <w:r w:rsidR="00C8506C">
        <w:rPr>
          <w:rFonts w:cs="Times New Roman"/>
        </w:rPr>
        <w:t>.  So, d</w:t>
      </w:r>
      <w:r w:rsidR="00E81F6F" w:rsidRPr="008F1416">
        <w:rPr>
          <w:rFonts w:cs="Times New Roman"/>
        </w:rPr>
        <w:t>espite the law</w:t>
      </w:r>
      <w:r w:rsidR="00AD31DD" w:rsidRPr="008F1416">
        <w:rPr>
          <w:rFonts w:cs="Times New Roman"/>
        </w:rPr>
        <w:t xml:space="preserve"> of th</w:t>
      </w:r>
      <w:r w:rsidR="00C8506C">
        <w:rPr>
          <w:rFonts w:cs="Times New Roman"/>
        </w:rPr>
        <w:t>e</w:t>
      </w:r>
      <w:r w:rsidR="00AD31DD" w:rsidRPr="008F1416">
        <w:rPr>
          <w:rFonts w:cs="Times New Roman"/>
        </w:rPr>
        <w:t xml:space="preserve"> time</w:t>
      </w:r>
      <w:r w:rsidR="00E81F6F" w:rsidRPr="008F1416">
        <w:rPr>
          <w:rFonts w:cs="Times New Roman"/>
        </w:rPr>
        <w:t xml:space="preserve">, </w:t>
      </w:r>
      <w:r w:rsidR="008110DD" w:rsidRPr="008F1416">
        <w:rPr>
          <w:rFonts w:cs="Times New Roman"/>
        </w:rPr>
        <w:t xml:space="preserve">chemists, herbalists and other suppliers of patent medicines advertised wares that the public understood </w:t>
      </w:r>
      <w:r w:rsidR="00F00AF0">
        <w:rPr>
          <w:rFonts w:cs="Times New Roman"/>
        </w:rPr>
        <w:t>as</w:t>
      </w:r>
      <w:r w:rsidR="008110DD" w:rsidRPr="008F1416">
        <w:rPr>
          <w:rFonts w:cs="Times New Roman"/>
        </w:rPr>
        <w:t xml:space="preserve"> abortifacients (Sparrow, 2014).  Some medically trained doctors offered clandestine abortion service</w:t>
      </w:r>
      <w:r w:rsidR="00AD31DD" w:rsidRPr="008F1416">
        <w:rPr>
          <w:rFonts w:cs="Times New Roman"/>
        </w:rPr>
        <w:t xml:space="preserve">s.   </w:t>
      </w:r>
      <w:r w:rsidR="008110DD" w:rsidRPr="008F1416">
        <w:rPr>
          <w:rFonts w:cs="Times New Roman"/>
        </w:rPr>
        <w:t xml:space="preserve">Those </w:t>
      </w:r>
      <w:r w:rsidR="00DD2790">
        <w:rPr>
          <w:rFonts w:cs="Times New Roman"/>
        </w:rPr>
        <w:t>illegal</w:t>
      </w:r>
      <w:r w:rsidR="00DD2790" w:rsidRPr="008F1416">
        <w:rPr>
          <w:rFonts w:cs="Times New Roman"/>
        </w:rPr>
        <w:t xml:space="preserve"> </w:t>
      </w:r>
      <w:r w:rsidR="008110DD" w:rsidRPr="008F1416">
        <w:rPr>
          <w:rFonts w:cs="Times New Roman"/>
        </w:rPr>
        <w:t xml:space="preserve">services were delivered relatively safe in the knowledge that the procedure was unlikely to be detected and proved in a court of law.  </w:t>
      </w:r>
      <w:r w:rsidR="00F00AF0">
        <w:rPr>
          <w:rFonts w:cs="Times New Roman"/>
        </w:rPr>
        <w:t>Unsurprisingly</w:t>
      </w:r>
      <w:r w:rsidR="00C8506C">
        <w:rPr>
          <w:rFonts w:cs="Times New Roman"/>
        </w:rPr>
        <w:t>, w</w:t>
      </w:r>
      <w:r w:rsidR="008110DD" w:rsidRPr="008F1416">
        <w:rPr>
          <w:rFonts w:cs="Times New Roman"/>
        </w:rPr>
        <w:t xml:space="preserve">omen who sought surgical terminations rarely testified against abortionists. </w:t>
      </w:r>
      <w:r w:rsidR="008718C2">
        <w:rPr>
          <w:rFonts w:cs="Times New Roman"/>
        </w:rPr>
        <w:t xml:space="preserve">  </w:t>
      </w:r>
    </w:p>
    <w:p w:rsidR="008110DD" w:rsidRPr="008F1416" w:rsidRDefault="00C8506C" w:rsidP="008F1416">
      <w:pPr>
        <w:spacing w:after="0" w:line="480" w:lineRule="auto"/>
        <w:rPr>
          <w:rFonts w:cs="Times New Roman"/>
        </w:rPr>
      </w:pPr>
      <w:r>
        <w:rPr>
          <w:rFonts w:cs="Times New Roman"/>
        </w:rPr>
        <w:tab/>
      </w:r>
      <w:r w:rsidR="00F06587">
        <w:rPr>
          <w:rFonts w:cs="Times New Roman"/>
        </w:rPr>
        <w:t xml:space="preserve">The stigma of </w:t>
      </w:r>
      <w:r w:rsidR="00F00AF0">
        <w:rPr>
          <w:rFonts w:cs="Times New Roman"/>
        </w:rPr>
        <w:t xml:space="preserve">having </w:t>
      </w:r>
      <w:r w:rsidR="00F06587">
        <w:rPr>
          <w:rFonts w:cs="Times New Roman"/>
        </w:rPr>
        <w:t>children</w:t>
      </w:r>
      <w:r w:rsidR="00F00AF0">
        <w:rPr>
          <w:rFonts w:cs="Times New Roman"/>
        </w:rPr>
        <w:t xml:space="preserve"> outside </w:t>
      </w:r>
      <w:r w:rsidR="00C03DEA">
        <w:rPr>
          <w:rFonts w:cs="Times New Roman"/>
        </w:rPr>
        <w:t>marriage</w:t>
      </w:r>
      <w:r w:rsidR="00F06587">
        <w:rPr>
          <w:rFonts w:cs="Times New Roman"/>
        </w:rPr>
        <w:t xml:space="preserve">, the harsh economic reality of large families, </w:t>
      </w:r>
      <w:r w:rsidR="008110DD" w:rsidRPr="008F1416">
        <w:rPr>
          <w:rFonts w:cs="Times New Roman"/>
        </w:rPr>
        <w:t xml:space="preserve">the absence of reliable contraception and </w:t>
      </w:r>
      <w:r w:rsidR="00F06587">
        <w:rPr>
          <w:rFonts w:cs="Times New Roman"/>
        </w:rPr>
        <w:t xml:space="preserve">a lack of </w:t>
      </w:r>
      <w:r w:rsidR="008110DD" w:rsidRPr="008F1416">
        <w:rPr>
          <w:rFonts w:cs="Times New Roman"/>
        </w:rPr>
        <w:t xml:space="preserve">legal, safe surgical terminations </w:t>
      </w:r>
      <w:r w:rsidR="00F06587">
        <w:rPr>
          <w:rFonts w:cs="Times New Roman"/>
        </w:rPr>
        <w:t>was a lethal mix for women in 19</w:t>
      </w:r>
      <w:r w:rsidR="00F06587" w:rsidRPr="003126DA">
        <w:rPr>
          <w:rFonts w:cs="Times New Roman"/>
          <w:vertAlign w:val="superscript"/>
        </w:rPr>
        <w:t>th</w:t>
      </w:r>
      <w:r w:rsidR="00F06587">
        <w:rPr>
          <w:rFonts w:cs="Times New Roman"/>
        </w:rPr>
        <w:t xml:space="preserve"> century New Zealand.  Tragically</w:t>
      </w:r>
      <w:r w:rsidR="007A38BB">
        <w:rPr>
          <w:rFonts w:cs="Times New Roman"/>
        </w:rPr>
        <w:t>,</w:t>
      </w:r>
      <w:r w:rsidR="00F06587">
        <w:rPr>
          <w:rFonts w:cs="Times New Roman"/>
        </w:rPr>
        <w:t xml:space="preserve"> the country led the world</w:t>
      </w:r>
      <w:r w:rsidR="00B57354">
        <w:rPr>
          <w:rFonts w:cs="Times New Roman"/>
        </w:rPr>
        <w:t xml:space="preserve"> at that time</w:t>
      </w:r>
      <w:r w:rsidR="00F06587">
        <w:rPr>
          <w:rFonts w:cs="Times New Roman"/>
        </w:rPr>
        <w:t xml:space="preserve"> in women’s deaths </w:t>
      </w:r>
      <w:r w:rsidR="008110DD" w:rsidRPr="008F1416">
        <w:rPr>
          <w:rFonts w:cs="Times New Roman"/>
        </w:rPr>
        <w:t>from botched abortions</w:t>
      </w:r>
      <w:r w:rsidR="00F06587">
        <w:rPr>
          <w:rFonts w:cs="Times New Roman"/>
        </w:rPr>
        <w:t xml:space="preserve"> (Sparrow, 2014)</w:t>
      </w:r>
      <w:r w:rsidR="008110DD" w:rsidRPr="008F1416">
        <w:rPr>
          <w:rFonts w:cs="Times New Roman"/>
        </w:rPr>
        <w:t>. Even abortions conducted by skilled practi</w:t>
      </w:r>
      <w:r w:rsidR="004C306D">
        <w:rPr>
          <w:rFonts w:cs="Times New Roman"/>
        </w:rPr>
        <w:t>ti</w:t>
      </w:r>
      <w:r w:rsidR="008110DD" w:rsidRPr="008F1416">
        <w:rPr>
          <w:rFonts w:cs="Times New Roman"/>
        </w:rPr>
        <w:t xml:space="preserve">oners at that time regularly resulted in life threatening infections or haemorrhage.  </w:t>
      </w:r>
      <w:r w:rsidR="00031F7E">
        <w:rPr>
          <w:rFonts w:cs="Times New Roman"/>
        </w:rPr>
        <w:t>The evidence of the</w:t>
      </w:r>
      <w:r w:rsidR="008110DD" w:rsidRPr="008F1416">
        <w:rPr>
          <w:rFonts w:cs="Times New Roman"/>
        </w:rPr>
        <w:t xml:space="preserve"> grim reproductive reality for the early, British colonial women of New Zealand can be glea</w:t>
      </w:r>
      <w:r w:rsidR="00BF22F6">
        <w:rPr>
          <w:rFonts w:cs="Times New Roman"/>
        </w:rPr>
        <w:t>n</w:t>
      </w:r>
      <w:r w:rsidR="008110DD" w:rsidRPr="008F1416">
        <w:rPr>
          <w:rFonts w:cs="Times New Roman"/>
        </w:rPr>
        <w:t>ed from the sobering coroner</w:t>
      </w:r>
      <w:r w:rsidR="00211253">
        <w:rPr>
          <w:rFonts w:cs="Times New Roman"/>
          <w:lang w:val="en-AU"/>
        </w:rPr>
        <w:t>s’</w:t>
      </w:r>
      <w:r w:rsidR="008110DD" w:rsidRPr="008F1416">
        <w:rPr>
          <w:rFonts w:cs="Times New Roman"/>
        </w:rPr>
        <w:t xml:space="preserve"> reports of women who died and court reports of grisly deaths and desperate crimes (Sparrow, 2014).  </w:t>
      </w:r>
    </w:p>
    <w:p w:rsidR="00031F7E" w:rsidRDefault="00E81F6F" w:rsidP="008F1416">
      <w:pPr>
        <w:spacing w:after="0" w:line="480" w:lineRule="auto"/>
        <w:rPr>
          <w:rFonts w:cs="Times New Roman"/>
        </w:rPr>
      </w:pPr>
      <w:r w:rsidRPr="008F1416">
        <w:rPr>
          <w:rFonts w:cs="Times New Roman"/>
        </w:rPr>
        <w:tab/>
      </w:r>
      <w:r w:rsidR="008110DD" w:rsidRPr="008F1416">
        <w:rPr>
          <w:rFonts w:cs="Times New Roman"/>
        </w:rPr>
        <w:t>The legacy of 19</w:t>
      </w:r>
      <w:r w:rsidR="008110DD" w:rsidRPr="008F1416">
        <w:rPr>
          <w:rFonts w:cs="Times New Roman"/>
          <w:vertAlign w:val="superscript"/>
        </w:rPr>
        <w:t>th</w:t>
      </w:r>
      <w:r w:rsidR="008110DD" w:rsidRPr="008F1416">
        <w:rPr>
          <w:rFonts w:cs="Times New Roman"/>
        </w:rPr>
        <w:t xml:space="preserve"> century English law that made abortion illegal in New Zealand cast a long shadow</w:t>
      </w:r>
      <w:r w:rsidR="004D7E9D">
        <w:rPr>
          <w:rFonts w:cs="Times New Roman"/>
        </w:rPr>
        <w:t xml:space="preserve">. </w:t>
      </w:r>
      <w:r w:rsidR="008110DD" w:rsidRPr="008F1416">
        <w:rPr>
          <w:rFonts w:cs="Times New Roman"/>
        </w:rPr>
        <w:t>New Zealand’s abortion</w:t>
      </w:r>
      <w:r w:rsidR="006C1903" w:rsidRPr="008F1416">
        <w:rPr>
          <w:rFonts w:cs="Times New Roman"/>
        </w:rPr>
        <w:t xml:space="preserve"> laws were </w:t>
      </w:r>
      <w:r w:rsidR="00BF22F6">
        <w:rPr>
          <w:rFonts w:cs="Times New Roman"/>
        </w:rPr>
        <w:t>unchanged until 1977</w:t>
      </w:r>
      <w:r w:rsidR="004D7E9D">
        <w:rPr>
          <w:rFonts w:cs="Times New Roman"/>
        </w:rPr>
        <w:t>.</w:t>
      </w:r>
      <w:r w:rsidR="004D7E9D">
        <w:rPr>
          <w:rStyle w:val="FootnoteReference"/>
          <w:rFonts w:cs="Times New Roman"/>
        </w:rPr>
        <w:footnoteReference w:id="4"/>
      </w:r>
      <w:r w:rsidR="006F11FF">
        <w:rPr>
          <w:rFonts w:cs="Times New Roman"/>
        </w:rPr>
        <w:t xml:space="preserve"> </w:t>
      </w:r>
      <w:r w:rsidR="00334472" w:rsidRPr="008F1416">
        <w:rPr>
          <w:rFonts w:cs="Times New Roman"/>
        </w:rPr>
        <w:t xml:space="preserve">Smyth (2000) </w:t>
      </w:r>
      <w:r w:rsidR="006F11FF">
        <w:rPr>
          <w:rFonts w:cs="Times New Roman"/>
        </w:rPr>
        <w:t xml:space="preserve">characterised the </w:t>
      </w:r>
      <w:proofErr w:type="spellStart"/>
      <w:r w:rsidR="006F11FF">
        <w:rPr>
          <w:rFonts w:cs="Times New Roman"/>
        </w:rPr>
        <w:t>1970s</w:t>
      </w:r>
      <w:proofErr w:type="spellEnd"/>
      <w:r w:rsidR="006F11FF">
        <w:rPr>
          <w:rFonts w:cs="Times New Roman"/>
        </w:rPr>
        <w:t xml:space="preserve"> </w:t>
      </w:r>
      <w:r w:rsidR="00334472" w:rsidRPr="008F1416">
        <w:rPr>
          <w:rFonts w:cs="Times New Roman"/>
        </w:rPr>
        <w:t xml:space="preserve">as </w:t>
      </w:r>
      <w:r w:rsidR="007A38BB">
        <w:rPr>
          <w:rFonts w:cs="Times New Roman"/>
        </w:rPr>
        <w:t xml:space="preserve">a time of </w:t>
      </w:r>
      <w:r w:rsidR="005674E1" w:rsidRPr="008F1416">
        <w:rPr>
          <w:rFonts w:cs="Times New Roman"/>
        </w:rPr>
        <w:t xml:space="preserve">the </w:t>
      </w:r>
      <w:r w:rsidR="00C62055" w:rsidRPr="008F1416">
        <w:rPr>
          <w:rFonts w:cs="Times New Roman"/>
          <w:i/>
        </w:rPr>
        <w:t xml:space="preserve">abortion wars </w:t>
      </w:r>
      <w:r w:rsidR="00C62055" w:rsidRPr="008F1416">
        <w:rPr>
          <w:rFonts w:cs="Times New Roman"/>
        </w:rPr>
        <w:t>not leas</w:t>
      </w:r>
      <w:r w:rsidR="007B3C2E" w:rsidRPr="008F1416">
        <w:rPr>
          <w:rFonts w:cs="Times New Roman"/>
        </w:rPr>
        <w:t>t because of the well-supported public and vocal protests on all sides of the issues.</w:t>
      </w:r>
      <w:r w:rsidR="006C1903" w:rsidRPr="008F1416">
        <w:rPr>
          <w:rFonts w:cs="Times New Roman"/>
          <w:i/>
        </w:rPr>
        <w:t xml:space="preserve"> </w:t>
      </w:r>
      <w:r w:rsidR="00C62055" w:rsidRPr="008F1416">
        <w:rPr>
          <w:rFonts w:cs="Times New Roman"/>
        </w:rPr>
        <w:t xml:space="preserve"> </w:t>
      </w:r>
      <w:r w:rsidR="00334472" w:rsidRPr="008F1416">
        <w:rPr>
          <w:rFonts w:cs="Times New Roman"/>
        </w:rPr>
        <w:t>It was during this time that the</w:t>
      </w:r>
      <w:r w:rsidR="007B124E" w:rsidRPr="008F1416">
        <w:rPr>
          <w:rFonts w:cs="Times New Roman"/>
        </w:rPr>
        <w:t xml:space="preserve"> </w:t>
      </w:r>
      <w:r w:rsidR="00F02E68" w:rsidRPr="008F1416">
        <w:rPr>
          <w:rFonts w:cs="Times New Roman"/>
        </w:rPr>
        <w:t xml:space="preserve">anti-abortion </w:t>
      </w:r>
      <w:r w:rsidR="008718C2">
        <w:rPr>
          <w:rFonts w:cs="Times New Roman"/>
        </w:rPr>
        <w:t xml:space="preserve">Catholic </w:t>
      </w:r>
      <w:r w:rsidR="00F02E68" w:rsidRPr="008F1416">
        <w:rPr>
          <w:rFonts w:cs="Times New Roman"/>
        </w:rPr>
        <w:t xml:space="preserve">lobby group, </w:t>
      </w:r>
      <w:r w:rsidR="00334472" w:rsidRPr="008F1416">
        <w:rPr>
          <w:rFonts w:cs="Times New Roman"/>
        </w:rPr>
        <w:t>Society for the Protection</w:t>
      </w:r>
      <w:r w:rsidR="00F02E68" w:rsidRPr="008F1416">
        <w:rPr>
          <w:rFonts w:cs="Times New Roman"/>
        </w:rPr>
        <w:t xml:space="preserve"> of the Unborn C</w:t>
      </w:r>
      <w:r w:rsidR="007B124E" w:rsidRPr="008F1416">
        <w:rPr>
          <w:rFonts w:cs="Times New Roman"/>
        </w:rPr>
        <w:t>hild (</w:t>
      </w:r>
      <w:proofErr w:type="spellStart"/>
      <w:r w:rsidR="007B124E" w:rsidRPr="008F1416">
        <w:rPr>
          <w:rFonts w:cs="Times New Roman"/>
        </w:rPr>
        <w:t>SPUC</w:t>
      </w:r>
      <w:proofErr w:type="spellEnd"/>
      <w:r w:rsidR="007B124E" w:rsidRPr="008F1416">
        <w:rPr>
          <w:rFonts w:cs="Times New Roman"/>
        </w:rPr>
        <w:t>) was established</w:t>
      </w:r>
      <w:r w:rsidR="00031F7E">
        <w:rPr>
          <w:rFonts w:cs="Times New Roman"/>
        </w:rPr>
        <w:t>, which formalised the influence of religious-based morality on debates</w:t>
      </w:r>
      <w:r w:rsidR="00C03DEA">
        <w:rPr>
          <w:rFonts w:cs="Times New Roman"/>
        </w:rPr>
        <w:t xml:space="preserve"> (Leask, 2013; </w:t>
      </w:r>
      <w:r w:rsidR="00C03DEA" w:rsidRPr="008F1416">
        <w:rPr>
          <w:rFonts w:cs="Times New Roman"/>
        </w:rPr>
        <w:t>McCulloch, 2013</w:t>
      </w:r>
      <w:r w:rsidR="00C03DEA">
        <w:rPr>
          <w:rFonts w:cs="Times New Roman"/>
        </w:rPr>
        <w:t>)</w:t>
      </w:r>
      <w:r w:rsidR="00031F7E">
        <w:rPr>
          <w:rFonts w:cs="Times New Roman"/>
        </w:rPr>
        <w:t>.</w:t>
      </w:r>
    </w:p>
    <w:p w:rsidR="00C62055" w:rsidRPr="008F1416" w:rsidRDefault="00031F7E" w:rsidP="008F1416">
      <w:pPr>
        <w:spacing w:after="0" w:line="480" w:lineRule="auto"/>
        <w:rPr>
          <w:rFonts w:cs="Times New Roman"/>
        </w:rPr>
      </w:pPr>
      <w:r>
        <w:rPr>
          <w:rFonts w:cs="Times New Roman"/>
        </w:rPr>
        <w:t xml:space="preserve"> </w:t>
      </w:r>
      <w:r>
        <w:rPr>
          <w:rFonts w:cs="Times New Roman"/>
        </w:rPr>
        <w:tab/>
        <w:t xml:space="preserve">The </w:t>
      </w:r>
      <w:r w:rsidR="007B124E" w:rsidRPr="008F1416">
        <w:rPr>
          <w:rFonts w:cs="Times New Roman"/>
        </w:rPr>
        <w:t xml:space="preserve">pro-choice movement </w:t>
      </w:r>
      <w:r>
        <w:rPr>
          <w:rFonts w:cs="Times New Roman"/>
        </w:rPr>
        <w:t>involved</w:t>
      </w:r>
      <w:r w:rsidR="00F02E68" w:rsidRPr="008F1416">
        <w:rPr>
          <w:rFonts w:cs="Times New Roman"/>
        </w:rPr>
        <w:t xml:space="preserve"> two separate but related </w:t>
      </w:r>
      <w:r w:rsidR="00C03DEA">
        <w:rPr>
          <w:rFonts w:cs="Times New Roman"/>
        </w:rPr>
        <w:t xml:space="preserve">women’s </w:t>
      </w:r>
      <w:r w:rsidR="00F02E68" w:rsidRPr="008F1416">
        <w:rPr>
          <w:rFonts w:cs="Times New Roman"/>
        </w:rPr>
        <w:t xml:space="preserve">organisations – the </w:t>
      </w:r>
      <w:r w:rsidR="007B124E" w:rsidRPr="008F1416">
        <w:rPr>
          <w:rFonts w:cs="Times New Roman"/>
        </w:rPr>
        <w:t>Abortion Law Reform Association of New Zealand (</w:t>
      </w:r>
      <w:proofErr w:type="spellStart"/>
      <w:r w:rsidR="007B124E" w:rsidRPr="008F1416">
        <w:rPr>
          <w:rFonts w:cs="Times New Roman"/>
        </w:rPr>
        <w:t>ALRANZ</w:t>
      </w:r>
      <w:proofErr w:type="spellEnd"/>
      <w:r w:rsidR="007B124E" w:rsidRPr="008F1416">
        <w:rPr>
          <w:rFonts w:cs="Times New Roman"/>
        </w:rPr>
        <w:t>)</w:t>
      </w:r>
      <w:r w:rsidR="005D7C02" w:rsidRPr="008F1416">
        <w:rPr>
          <w:rFonts w:cs="Times New Roman"/>
        </w:rPr>
        <w:t>,</w:t>
      </w:r>
      <w:r w:rsidR="00334472" w:rsidRPr="008F1416">
        <w:rPr>
          <w:rFonts w:cs="Times New Roman"/>
        </w:rPr>
        <w:t xml:space="preserve"> </w:t>
      </w:r>
      <w:r w:rsidR="005D7C02" w:rsidRPr="008F1416">
        <w:rPr>
          <w:rFonts w:cs="Times New Roman"/>
        </w:rPr>
        <w:t xml:space="preserve">which </w:t>
      </w:r>
      <w:r w:rsidR="00F02E68" w:rsidRPr="008F1416">
        <w:rPr>
          <w:rFonts w:cs="Times New Roman"/>
        </w:rPr>
        <w:t>took a moderate approach seeking legal reform primarily for health and safety reasons</w:t>
      </w:r>
      <w:r w:rsidR="005D7C02" w:rsidRPr="008F1416">
        <w:rPr>
          <w:rFonts w:cs="Times New Roman"/>
        </w:rPr>
        <w:t>,</w:t>
      </w:r>
      <w:r w:rsidR="00334472" w:rsidRPr="008F1416">
        <w:rPr>
          <w:rFonts w:cs="Times New Roman"/>
        </w:rPr>
        <w:t xml:space="preserve"> </w:t>
      </w:r>
      <w:r w:rsidR="00F02E68" w:rsidRPr="008F1416">
        <w:rPr>
          <w:rFonts w:cs="Times New Roman"/>
        </w:rPr>
        <w:t>and Women’</w:t>
      </w:r>
      <w:r w:rsidR="007B124E" w:rsidRPr="008F1416">
        <w:rPr>
          <w:rFonts w:cs="Times New Roman"/>
        </w:rPr>
        <w:t>s National Abortion Action Campaign (</w:t>
      </w:r>
      <w:proofErr w:type="spellStart"/>
      <w:r w:rsidR="007B124E" w:rsidRPr="008F1416">
        <w:rPr>
          <w:rFonts w:cs="Times New Roman"/>
        </w:rPr>
        <w:t>WONAAC</w:t>
      </w:r>
      <w:proofErr w:type="spellEnd"/>
      <w:r w:rsidR="007B124E" w:rsidRPr="008F1416">
        <w:rPr>
          <w:rFonts w:cs="Times New Roman"/>
        </w:rPr>
        <w:t>)</w:t>
      </w:r>
      <w:r w:rsidR="00F02E68" w:rsidRPr="008F1416">
        <w:rPr>
          <w:rFonts w:cs="Times New Roman"/>
        </w:rPr>
        <w:t xml:space="preserve"> </w:t>
      </w:r>
      <w:r w:rsidR="005D7C02" w:rsidRPr="008F1416">
        <w:rPr>
          <w:rFonts w:cs="Times New Roman"/>
        </w:rPr>
        <w:t xml:space="preserve">which </w:t>
      </w:r>
      <w:r w:rsidR="00F02E68" w:rsidRPr="008F1416">
        <w:rPr>
          <w:rFonts w:cs="Times New Roman"/>
        </w:rPr>
        <w:t xml:space="preserve">took a feminist right to choose position and called for a repeal of all abortion laws (McCulloch, 2013). </w:t>
      </w:r>
      <w:r w:rsidR="00C62055" w:rsidRPr="008F1416">
        <w:rPr>
          <w:rFonts w:cs="Times New Roman"/>
        </w:rPr>
        <w:t xml:space="preserve"> It is only </w:t>
      </w:r>
      <w:proofErr w:type="spellStart"/>
      <w:r w:rsidR="00C62055" w:rsidRPr="008F1416">
        <w:rPr>
          <w:rFonts w:cs="Times New Roman"/>
        </w:rPr>
        <w:t>ALRANZ</w:t>
      </w:r>
      <w:proofErr w:type="spellEnd"/>
      <w:r w:rsidR="00C62055" w:rsidRPr="008F1416">
        <w:rPr>
          <w:rFonts w:cs="Times New Roman"/>
        </w:rPr>
        <w:t xml:space="preserve"> that continues as an active pro</w:t>
      </w:r>
      <w:r w:rsidR="005D7C02" w:rsidRPr="008F1416">
        <w:rPr>
          <w:rFonts w:cs="Times New Roman"/>
        </w:rPr>
        <w:t>-</w:t>
      </w:r>
      <w:r w:rsidR="00C62055" w:rsidRPr="008F1416">
        <w:rPr>
          <w:rFonts w:cs="Times New Roman"/>
        </w:rPr>
        <w:t xml:space="preserve">choice </w:t>
      </w:r>
      <w:r w:rsidR="007B3C2E" w:rsidRPr="008F1416">
        <w:rPr>
          <w:rFonts w:cs="Times New Roman"/>
        </w:rPr>
        <w:t>lobby group</w:t>
      </w:r>
      <w:r w:rsidR="00C62055" w:rsidRPr="008F1416">
        <w:rPr>
          <w:rFonts w:cs="Times New Roman"/>
        </w:rPr>
        <w:t xml:space="preserve"> today</w:t>
      </w:r>
      <w:r>
        <w:rPr>
          <w:rFonts w:cs="Times New Roman"/>
        </w:rPr>
        <w:t>.</w:t>
      </w:r>
      <w:r w:rsidR="00C03DEA">
        <w:rPr>
          <w:rFonts w:cs="Times New Roman"/>
        </w:rPr>
        <w:t xml:space="preserve">  ‘Mind your own uterus’ is an example of one of their slogans aimed at</w:t>
      </w:r>
      <w:r w:rsidR="00AA79E5">
        <w:rPr>
          <w:rFonts w:cs="Times New Roman"/>
          <w:lang w:val="en-AU"/>
        </w:rPr>
        <w:t xml:space="preserve"> anti-abortion</w:t>
      </w:r>
      <w:r w:rsidR="00C03DEA">
        <w:rPr>
          <w:rFonts w:cs="Times New Roman"/>
        </w:rPr>
        <w:t xml:space="preserve"> groups that emphasises their pro</w:t>
      </w:r>
      <w:r w:rsidR="009E6EF7">
        <w:rPr>
          <w:rFonts w:cs="Times New Roman"/>
          <w:lang w:val="en-AU"/>
        </w:rPr>
        <w:t>-</w:t>
      </w:r>
      <w:r w:rsidR="00C03DEA">
        <w:rPr>
          <w:rFonts w:cs="Times New Roman"/>
        </w:rPr>
        <w:t>choice position.</w:t>
      </w:r>
    </w:p>
    <w:p w:rsidR="007B3C2E" w:rsidRPr="008F1416" w:rsidRDefault="007B3C2E" w:rsidP="008F1416">
      <w:pPr>
        <w:spacing w:after="0" w:line="480" w:lineRule="auto"/>
        <w:rPr>
          <w:rFonts w:cs="Times New Roman"/>
        </w:rPr>
      </w:pPr>
      <w:r w:rsidRPr="008F1416">
        <w:rPr>
          <w:rFonts w:cs="Times New Roman"/>
        </w:rPr>
        <w:tab/>
        <w:t xml:space="preserve">Another organisation that has played an important, albeit at times reluctant </w:t>
      </w:r>
      <w:r w:rsidR="00464069" w:rsidRPr="008F1416">
        <w:rPr>
          <w:rFonts w:cs="Times New Roman"/>
        </w:rPr>
        <w:t xml:space="preserve">and ambivalent </w:t>
      </w:r>
      <w:r w:rsidRPr="008F1416">
        <w:rPr>
          <w:rFonts w:cs="Times New Roman"/>
        </w:rPr>
        <w:t>role on abortion matters</w:t>
      </w:r>
      <w:r w:rsidR="009E6EF7">
        <w:rPr>
          <w:rFonts w:cs="Times New Roman"/>
          <w:lang w:val="en-AU"/>
        </w:rPr>
        <w:t>,</w:t>
      </w:r>
      <w:r w:rsidRPr="008F1416">
        <w:rPr>
          <w:rFonts w:cs="Times New Roman"/>
        </w:rPr>
        <w:t xml:space="preserve"> is New Zealand’s Family Planning Association (</w:t>
      </w:r>
      <w:proofErr w:type="spellStart"/>
      <w:r w:rsidRPr="008F1416">
        <w:rPr>
          <w:rFonts w:cs="Times New Roman"/>
        </w:rPr>
        <w:t>NZFPA</w:t>
      </w:r>
      <w:proofErr w:type="spellEnd"/>
      <w:r w:rsidRPr="008F1416">
        <w:rPr>
          <w:rFonts w:cs="Times New Roman"/>
        </w:rPr>
        <w:t xml:space="preserve">).  </w:t>
      </w:r>
      <w:r w:rsidR="00C65849" w:rsidRPr="008F1416">
        <w:rPr>
          <w:rFonts w:cs="Times New Roman"/>
        </w:rPr>
        <w:t>Women originally formed it</w:t>
      </w:r>
      <w:r w:rsidR="00464069" w:rsidRPr="008F1416">
        <w:rPr>
          <w:rFonts w:cs="Times New Roman"/>
        </w:rPr>
        <w:t xml:space="preserve"> in the </w:t>
      </w:r>
      <w:proofErr w:type="spellStart"/>
      <w:r w:rsidR="00464069" w:rsidRPr="008F1416">
        <w:rPr>
          <w:rFonts w:cs="Times New Roman"/>
        </w:rPr>
        <w:t>1930s</w:t>
      </w:r>
      <w:proofErr w:type="spellEnd"/>
      <w:r w:rsidRPr="008F1416">
        <w:rPr>
          <w:rFonts w:cs="Times New Roman"/>
        </w:rPr>
        <w:t xml:space="preserve"> </w:t>
      </w:r>
      <w:r w:rsidR="00C65849">
        <w:rPr>
          <w:rFonts w:cs="Times New Roman"/>
        </w:rPr>
        <w:t>as part of</w:t>
      </w:r>
      <w:r w:rsidR="00DD2790" w:rsidRPr="008F1416">
        <w:rPr>
          <w:rFonts w:cs="Times New Roman"/>
        </w:rPr>
        <w:t xml:space="preserve"> campaign</w:t>
      </w:r>
      <w:r w:rsidRPr="008F1416">
        <w:rPr>
          <w:rFonts w:cs="Times New Roman"/>
        </w:rPr>
        <w:t xml:space="preserve"> </w:t>
      </w:r>
      <w:r w:rsidR="00464069" w:rsidRPr="008F1416">
        <w:rPr>
          <w:rFonts w:cs="Times New Roman"/>
        </w:rPr>
        <w:t>for</w:t>
      </w:r>
      <w:r w:rsidRPr="008F1416">
        <w:rPr>
          <w:rFonts w:cs="Times New Roman"/>
        </w:rPr>
        <w:t xml:space="preserve"> education on birth control and the provision of scientific</w:t>
      </w:r>
      <w:r w:rsidR="00DD2790">
        <w:rPr>
          <w:rFonts w:cs="Times New Roman"/>
        </w:rPr>
        <w:t>ally-validated</w:t>
      </w:r>
      <w:r w:rsidRPr="008F1416">
        <w:rPr>
          <w:rFonts w:cs="Times New Roman"/>
        </w:rPr>
        <w:t xml:space="preserve"> con</w:t>
      </w:r>
      <w:r w:rsidR="00753622" w:rsidRPr="008F1416">
        <w:rPr>
          <w:rFonts w:cs="Times New Roman"/>
        </w:rPr>
        <w:t xml:space="preserve">traception for married people – that was unofficially extended to unmarried individuals during the </w:t>
      </w:r>
      <w:proofErr w:type="spellStart"/>
      <w:r w:rsidR="00753622" w:rsidRPr="008F1416">
        <w:rPr>
          <w:rFonts w:cs="Times New Roman"/>
        </w:rPr>
        <w:t>1970s</w:t>
      </w:r>
      <w:proofErr w:type="spellEnd"/>
      <w:r w:rsidR="00753622" w:rsidRPr="008F1416">
        <w:rPr>
          <w:rFonts w:cs="Times New Roman"/>
        </w:rPr>
        <w:t>.</w:t>
      </w:r>
      <w:r w:rsidR="00464069" w:rsidRPr="008F1416">
        <w:rPr>
          <w:rFonts w:cs="Times New Roman"/>
        </w:rPr>
        <w:t xml:space="preserve">  The first </w:t>
      </w:r>
      <w:proofErr w:type="spellStart"/>
      <w:r w:rsidR="00464069" w:rsidRPr="008F1416">
        <w:rPr>
          <w:rFonts w:cs="Times New Roman"/>
        </w:rPr>
        <w:t>NZFPA</w:t>
      </w:r>
      <w:proofErr w:type="spellEnd"/>
      <w:r w:rsidR="00464069" w:rsidRPr="008F1416">
        <w:rPr>
          <w:rFonts w:cs="Times New Roman"/>
        </w:rPr>
        <w:t xml:space="preserve"> birth </w:t>
      </w:r>
      <w:r w:rsidRPr="008F1416">
        <w:rPr>
          <w:rFonts w:cs="Times New Roman"/>
        </w:rPr>
        <w:t xml:space="preserve">control clinic was </w:t>
      </w:r>
      <w:r w:rsidR="00464069" w:rsidRPr="008F1416">
        <w:rPr>
          <w:rFonts w:cs="Times New Roman"/>
        </w:rPr>
        <w:t>opened in 1953</w:t>
      </w:r>
      <w:r w:rsidR="005D7C02" w:rsidRPr="008F1416">
        <w:rPr>
          <w:rFonts w:cs="Times New Roman"/>
        </w:rPr>
        <w:t>,</w:t>
      </w:r>
      <w:r w:rsidRPr="008F1416">
        <w:rPr>
          <w:rFonts w:cs="Times New Roman"/>
        </w:rPr>
        <w:t xml:space="preserve"> and </w:t>
      </w:r>
      <w:r w:rsidR="00464069" w:rsidRPr="008F1416">
        <w:rPr>
          <w:rFonts w:cs="Times New Roman"/>
        </w:rPr>
        <w:t xml:space="preserve">by </w:t>
      </w:r>
      <w:r w:rsidRPr="008F1416">
        <w:rPr>
          <w:rFonts w:cs="Times New Roman"/>
        </w:rPr>
        <w:t xml:space="preserve">the </w:t>
      </w:r>
      <w:proofErr w:type="spellStart"/>
      <w:r w:rsidRPr="008F1416">
        <w:rPr>
          <w:rFonts w:cs="Times New Roman"/>
        </w:rPr>
        <w:t>1970s</w:t>
      </w:r>
      <w:proofErr w:type="spellEnd"/>
      <w:r w:rsidRPr="008F1416">
        <w:rPr>
          <w:rFonts w:cs="Times New Roman"/>
        </w:rPr>
        <w:t xml:space="preserve"> it had a nationwide network of branches and clinics</w:t>
      </w:r>
      <w:r w:rsidR="00464069" w:rsidRPr="008F1416">
        <w:rPr>
          <w:rFonts w:cs="Times New Roman"/>
        </w:rPr>
        <w:t xml:space="preserve"> (see Smyth, 2000).</w:t>
      </w:r>
      <w:r w:rsidR="00753622" w:rsidRPr="008F1416">
        <w:rPr>
          <w:rFonts w:cs="Times New Roman"/>
        </w:rPr>
        <w:t xml:space="preserve">  </w:t>
      </w:r>
      <w:r w:rsidR="00C65849">
        <w:rPr>
          <w:rFonts w:cs="Times New Roman"/>
        </w:rPr>
        <w:t xml:space="preserve">It provides a necessary infrastructure supporting New Zealand’s de facto abortion on demand.  </w:t>
      </w:r>
    </w:p>
    <w:p w:rsidR="00A37820" w:rsidRPr="008F1416" w:rsidRDefault="00D226C2" w:rsidP="008F1416">
      <w:pPr>
        <w:spacing w:after="0" w:line="480" w:lineRule="auto"/>
        <w:rPr>
          <w:rFonts w:cs="Times New Roman"/>
        </w:rPr>
      </w:pPr>
      <w:r w:rsidRPr="008F1416">
        <w:rPr>
          <w:rFonts w:cs="Times New Roman"/>
        </w:rPr>
        <w:tab/>
        <w:t>The</w:t>
      </w:r>
      <w:r w:rsidR="00C62055" w:rsidRPr="008F1416">
        <w:rPr>
          <w:rFonts w:cs="Times New Roman"/>
        </w:rPr>
        <w:t xml:space="preserve"> opening of New Zealand’s first abortion clinic in 1974 ignited </w:t>
      </w:r>
      <w:r w:rsidR="00E81F6F" w:rsidRPr="008F1416">
        <w:rPr>
          <w:rFonts w:cs="Times New Roman"/>
        </w:rPr>
        <w:t>widespread</w:t>
      </w:r>
      <w:r w:rsidR="008110DD" w:rsidRPr="008F1416">
        <w:rPr>
          <w:rFonts w:cs="Times New Roman"/>
        </w:rPr>
        <w:t xml:space="preserve"> public debate</w:t>
      </w:r>
      <w:r w:rsidR="005674E1" w:rsidRPr="008F1416">
        <w:rPr>
          <w:rFonts w:cs="Times New Roman"/>
        </w:rPr>
        <w:t xml:space="preserve"> and protests</w:t>
      </w:r>
      <w:r w:rsidRPr="008F1416">
        <w:rPr>
          <w:rFonts w:cs="Times New Roman"/>
        </w:rPr>
        <w:t>.  As a result</w:t>
      </w:r>
      <w:r w:rsidR="005674E1" w:rsidRPr="008F1416">
        <w:rPr>
          <w:rFonts w:cs="Times New Roman"/>
        </w:rPr>
        <w:t xml:space="preserve"> </w:t>
      </w:r>
      <w:r w:rsidR="008110DD" w:rsidRPr="008F1416">
        <w:rPr>
          <w:rFonts w:cs="Times New Roman"/>
        </w:rPr>
        <w:t>a Royal Commission of Inquiry</w:t>
      </w:r>
      <w:r w:rsidR="005674E1" w:rsidRPr="008F1416">
        <w:rPr>
          <w:rFonts w:cs="Times New Roman"/>
        </w:rPr>
        <w:t xml:space="preserve"> </w:t>
      </w:r>
      <w:r w:rsidR="00230ADB" w:rsidRPr="008F1416">
        <w:rPr>
          <w:rFonts w:cs="Times New Roman"/>
        </w:rPr>
        <w:t xml:space="preserve">into Contraception, Sterilisation and Abortion </w:t>
      </w:r>
      <w:r w:rsidR="005674E1" w:rsidRPr="008F1416">
        <w:rPr>
          <w:rFonts w:cs="Times New Roman"/>
        </w:rPr>
        <w:t>was established</w:t>
      </w:r>
      <w:r w:rsidR="00230ADB" w:rsidRPr="008F1416">
        <w:rPr>
          <w:rFonts w:cs="Times New Roman"/>
        </w:rPr>
        <w:t xml:space="preserve">. </w:t>
      </w:r>
      <w:r w:rsidR="007B4B72" w:rsidRPr="008F1416">
        <w:rPr>
          <w:rFonts w:cs="Times New Roman"/>
        </w:rPr>
        <w:t xml:space="preserve">The </w:t>
      </w:r>
      <w:r w:rsidR="006A7A18">
        <w:rPr>
          <w:rFonts w:cs="Times New Roman"/>
        </w:rPr>
        <w:t xml:space="preserve">New Zealand </w:t>
      </w:r>
      <w:r w:rsidR="007B4B72" w:rsidRPr="008F1416">
        <w:rPr>
          <w:rFonts w:cs="Times New Roman"/>
        </w:rPr>
        <w:t xml:space="preserve">Royal </w:t>
      </w:r>
      <w:r w:rsidR="00DD2790" w:rsidRPr="008F1416">
        <w:rPr>
          <w:rFonts w:cs="Times New Roman"/>
        </w:rPr>
        <w:t>Commission’s</w:t>
      </w:r>
      <w:r w:rsidR="007B4B72" w:rsidRPr="008F1416">
        <w:rPr>
          <w:rFonts w:cs="Times New Roman"/>
        </w:rPr>
        <w:t xml:space="preserve"> report</w:t>
      </w:r>
      <w:r w:rsidR="00230ADB" w:rsidRPr="008F1416">
        <w:rPr>
          <w:rFonts w:cs="Times New Roman"/>
        </w:rPr>
        <w:t xml:space="preserve"> </w:t>
      </w:r>
      <w:r w:rsidR="006A7A18">
        <w:rPr>
          <w:rFonts w:cs="Times New Roman"/>
        </w:rPr>
        <w:t>(1977)</w:t>
      </w:r>
      <w:r w:rsidR="00230ADB" w:rsidRPr="008F1416">
        <w:rPr>
          <w:rFonts w:cs="Times New Roman"/>
        </w:rPr>
        <w:t xml:space="preserve"> </w:t>
      </w:r>
      <w:r w:rsidR="007B4B72" w:rsidRPr="008F1416">
        <w:rPr>
          <w:rFonts w:cs="Times New Roman"/>
        </w:rPr>
        <w:t>was conservative in its assumptions and re</w:t>
      </w:r>
      <w:r w:rsidR="00230ADB" w:rsidRPr="008F1416">
        <w:rPr>
          <w:rFonts w:cs="Times New Roman"/>
        </w:rPr>
        <w:t>commendations,</w:t>
      </w:r>
      <w:r w:rsidR="008824A2" w:rsidRPr="008F1416">
        <w:rPr>
          <w:rFonts w:cs="Times New Roman"/>
        </w:rPr>
        <w:t xml:space="preserve"> and </w:t>
      </w:r>
      <w:r w:rsidR="001B0B6B" w:rsidRPr="008F1416">
        <w:rPr>
          <w:rFonts w:cs="Times New Roman"/>
        </w:rPr>
        <w:t xml:space="preserve">not just </w:t>
      </w:r>
      <w:r w:rsidR="00230ADB" w:rsidRPr="008F1416">
        <w:rPr>
          <w:rFonts w:cs="Times New Roman"/>
        </w:rPr>
        <w:t>regarding</w:t>
      </w:r>
      <w:r w:rsidR="001B0B6B" w:rsidRPr="008F1416">
        <w:rPr>
          <w:rFonts w:cs="Times New Roman"/>
        </w:rPr>
        <w:t xml:space="preserve"> abortion</w:t>
      </w:r>
      <w:r w:rsidR="00230ADB" w:rsidRPr="008F1416">
        <w:rPr>
          <w:rFonts w:cs="Times New Roman"/>
        </w:rPr>
        <w:t xml:space="preserve">. </w:t>
      </w:r>
      <w:r w:rsidR="001B0B6B" w:rsidRPr="008F1416">
        <w:rPr>
          <w:rFonts w:cs="Times New Roman"/>
        </w:rPr>
        <w:t xml:space="preserve"> </w:t>
      </w:r>
      <w:r w:rsidR="00230ADB" w:rsidRPr="008F1416">
        <w:rPr>
          <w:rFonts w:cs="Times New Roman"/>
        </w:rPr>
        <w:t>It was</w:t>
      </w:r>
      <w:r w:rsidR="001B0B6B" w:rsidRPr="008F1416">
        <w:rPr>
          <w:rFonts w:cs="Times New Roman"/>
        </w:rPr>
        <w:t xml:space="preserve"> </w:t>
      </w:r>
      <w:r w:rsidR="006A7A18">
        <w:rPr>
          <w:rFonts w:cs="Times New Roman"/>
        </w:rPr>
        <w:t>unsympathetic</w:t>
      </w:r>
      <w:r w:rsidR="006A7A18" w:rsidRPr="008F1416">
        <w:rPr>
          <w:rFonts w:cs="Times New Roman"/>
        </w:rPr>
        <w:t xml:space="preserve"> </w:t>
      </w:r>
      <w:r w:rsidR="008824A2" w:rsidRPr="008F1416">
        <w:rPr>
          <w:rFonts w:cs="Times New Roman"/>
        </w:rPr>
        <w:t>to expression</w:t>
      </w:r>
      <w:r w:rsidR="006A7A18">
        <w:rPr>
          <w:rFonts w:cs="Times New Roman"/>
        </w:rPr>
        <w:t>s</w:t>
      </w:r>
      <w:r w:rsidR="00E05F56" w:rsidRPr="008F1416">
        <w:rPr>
          <w:rFonts w:cs="Times New Roman"/>
        </w:rPr>
        <w:t xml:space="preserve"> of sexuality outside a traditional </w:t>
      </w:r>
      <w:r w:rsidR="005D7C02" w:rsidRPr="008F1416">
        <w:rPr>
          <w:rFonts w:cs="Times New Roman"/>
        </w:rPr>
        <w:t xml:space="preserve">Western </w:t>
      </w:r>
      <w:r w:rsidR="00EB25AA" w:rsidRPr="008F1416">
        <w:rPr>
          <w:rFonts w:cs="Times New Roman"/>
        </w:rPr>
        <w:t xml:space="preserve">and Christian </w:t>
      </w:r>
      <w:r w:rsidR="008824A2" w:rsidRPr="008F1416">
        <w:rPr>
          <w:rFonts w:cs="Times New Roman"/>
        </w:rPr>
        <w:t>nuclear family structure</w:t>
      </w:r>
      <w:r w:rsidR="00230ADB" w:rsidRPr="008F1416">
        <w:rPr>
          <w:rFonts w:cs="Times New Roman"/>
        </w:rPr>
        <w:t xml:space="preserve">, lamenting </w:t>
      </w:r>
      <w:r w:rsidR="008824A2" w:rsidRPr="008F1416">
        <w:rPr>
          <w:rFonts w:cs="Times New Roman"/>
        </w:rPr>
        <w:t xml:space="preserve">a decline in </w:t>
      </w:r>
      <w:r w:rsidR="00EB25AA" w:rsidRPr="008F1416">
        <w:rPr>
          <w:rFonts w:cs="Times New Roman"/>
        </w:rPr>
        <w:t>(Christian) church attendance</w:t>
      </w:r>
      <w:r w:rsidR="00484414">
        <w:rPr>
          <w:rFonts w:cs="Times New Roman"/>
        </w:rPr>
        <w:t xml:space="preserve">. </w:t>
      </w:r>
      <w:r w:rsidR="006A7A18">
        <w:rPr>
          <w:rFonts w:cs="Times New Roman"/>
        </w:rPr>
        <w:t xml:space="preserve">The language and tone of the report </w:t>
      </w:r>
      <w:r w:rsidR="00E05F56" w:rsidRPr="008F1416">
        <w:rPr>
          <w:rFonts w:cs="Times New Roman"/>
        </w:rPr>
        <w:t>indicate</w:t>
      </w:r>
      <w:r w:rsidR="006A7A18">
        <w:rPr>
          <w:rFonts w:cs="Times New Roman"/>
        </w:rPr>
        <w:t>d</w:t>
      </w:r>
      <w:r w:rsidR="00E05F56" w:rsidRPr="008F1416">
        <w:rPr>
          <w:rFonts w:cs="Times New Roman"/>
        </w:rPr>
        <w:t xml:space="preserve"> the Commission was more influenced by conservative moral </w:t>
      </w:r>
      <w:r w:rsidR="00907AF0" w:rsidRPr="008F1416">
        <w:rPr>
          <w:rFonts w:cs="Times New Roman"/>
        </w:rPr>
        <w:t>arguments</w:t>
      </w:r>
      <w:r w:rsidR="00E05F56" w:rsidRPr="008F1416">
        <w:rPr>
          <w:rFonts w:cs="Times New Roman"/>
        </w:rPr>
        <w:t xml:space="preserve"> than </w:t>
      </w:r>
      <w:r w:rsidR="00EC42D6" w:rsidRPr="008F1416">
        <w:rPr>
          <w:rFonts w:cs="Times New Roman"/>
        </w:rPr>
        <w:t>by</w:t>
      </w:r>
      <w:r w:rsidR="00E05F56" w:rsidRPr="008F1416">
        <w:rPr>
          <w:rFonts w:cs="Times New Roman"/>
        </w:rPr>
        <w:t xml:space="preserve"> </w:t>
      </w:r>
      <w:r w:rsidR="00EC42D6" w:rsidRPr="008F1416">
        <w:rPr>
          <w:rFonts w:cs="Times New Roman"/>
        </w:rPr>
        <w:t xml:space="preserve">those based </w:t>
      </w:r>
      <w:r w:rsidR="00EB25AA" w:rsidRPr="008F1416">
        <w:rPr>
          <w:rFonts w:cs="Times New Roman"/>
        </w:rPr>
        <w:t>around</w:t>
      </w:r>
      <w:r w:rsidR="00E05F56" w:rsidRPr="008F1416">
        <w:rPr>
          <w:rFonts w:cs="Times New Roman"/>
        </w:rPr>
        <w:t xml:space="preserve"> human rights or medical </w:t>
      </w:r>
      <w:r w:rsidR="00EC42D6" w:rsidRPr="008F1416">
        <w:rPr>
          <w:rFonts w:cs="Times New Roman"/>
        </w:rPr>
        <w:t>facts</w:t>
      </w:r>
      <w:r w:rsidR="00890459" w:rsidRPr="008F1416">
        <w:rPr>
          <w:rFonts w:cs="Times New Roman"/>
        </w:rPr>
        <w:t>. And it was this report on which the Contraception Sterilisation and Abortion Act</w:t>
      </w:r>
      <w:r w:rsidR="006A7A18">
        <w:rPr>
          <w:rFonts w:cs="Times New Roman"/>
        </w:rPr>
        <w:t xml:space="preserve"> (1977)</w:t>
      </w:r>
      <w:r w:rsidR="00890459" w:rsidRPr="008F1416">
        <w:rPr>
          <w:rFonts w:cs="Times New Roman"/>
        </w:rPr>
        <w:t xml:space="preserve"> was based. </w:t>
      </w:r>
    </w:p>
    <w:p w:rsidR="00C4218E" w:rsidRPr="008F1416" w:rsidRDefault="00C4218E" w:rsidP="008F1416">
      <w:pPr>
        <w:spacing w:after="0" w:line="480" w:lineRule="auto"/>
        <w:rPr>
          <w:rFonts w:cs="Times New Roman"/>
        </w:rPr>
      </w:pPr>
    </w:p>
    <w:p w:rsidR="004906C7" w:rsidRDefault="00440E34" w:rsidP="008F1416">
      <w:pPr>
        <w:spacing w:after="0" w:line="480" w:lineRule="auto"/>
        <w:rPr>
          <w:rFonts w:cs="Times New Roman"/>
          <w:b/>
        </w:rPr>
      </w:pPr>
      <w:r>
        <w:rPr>
          <w:rFonts w:cs="Times New Roman"/>
          <w:b/>
        </w:rPr>
        <w:t>Consequences of criminalised abortion</w:t>
      </w:r>
    </w:p>
    <w:p w:rsidR="00C4218E" w:rsidRPr="008F1416" w:rsidRDefault="00C65849" w:rsidP="008F1416">
      <w:pPr>
        <w:spacing w:after="0" w:line="480" w:lineRule="auto"/>
        <w:rPr>
          <w:rFonts w:cs="Times New Roman"/>
        </w:rPr>
      </w:pPr>
      <w:r>
        <w:rPr>
          <w:rFonts w:cs="Times New Roman"/>
        </w:rPr>
        <w:tab/>
        <w:t xml:space="preserve">On the back of the pro-choice </w:t>
      </w:r>
      <w:r w:rsidR="00440E34">
        <w:rPr>
          <w:rFonts w:cs="Times New Roman"/>
        </w:rPr>
        <w:t>movement and a fortunate outcome of their</w:t>
      </w:r>
      <w:r>
        <w:rPr>
          <w:rFonts w:cs="Times New Roman"/>
        </w:rPr>
        <w:t xml:space="preserve"> </w:t>
      </w:r>
      <w:r w:rsidR="00440E34">
        <w:rPr>
          <w:rFonts w:cs="Times New Roman"/>
        </w:rPr>
        <w:t>support of the</w:t>
      </w:r>
      <w:r>
        <w:rPr>
          <w:rFonts w:cs="Times New Roman"/>
        </w:rPr>
        <w:t xml:space="preserve"> </w:t>
      </w:r>
      <w:r w:rsidR="00440E34">
        <w:rPr>
          <w:rFonts w:cs="Times New Roman"/>
        </w:rPr>
        <w:t>work of</w:t>
      </w:r>
      <w:r>
        <w:rPr>
          <w:rFonts w:cs="Times New Roman"/>
        </w:rPr>
        <w:t xml:space="preserve"> the New Zealand Family Planning Association</w:t>
      </w:r>
      <w:r w:rsidR="00440E34">
        <w:rPr>
          <w:rFonts w:cs="Times New Roman"/>
        </w:rPr>
        <w:t>,</w:t>
      </w:r>
      <w:r>
        <w:rPr>
          <w:rFonts w:cs="Times New Roman"/>
        </w:rPr>
        <w:t xml:space="preserve"> </w:t>
      </w:r>
      <w:r w:rsidR="00E15135">
        <w:rPr>
          <w:rFonts w:cs="Times New Roman"/>
        </w:rPr>
        <w:t>abortion law is interpreted more liberally than the 1976</w:t>
      </w:r>
      <w:r w:rsidR="007A19F3">
        <w:rPr>
          <w:rFonts w:cs="Times New Roman"/>
        </w:rPr>
        <w:t>-77</w:t>
      </w:r>
      <w:r w:rsidR="00E15135">
        <w:rPr>
          <w:rFonts w:cs="Times New Roman"/>
        </w:rPr>
        <w:t xml:space="preserve"> Parliament intended</w:t>
      </w:r>
      <w:r w:rsidR="002F2FD2">
        <w:rPr>
          <w:rFonts w:cs="Times New Roman"/>
        </w:rPr>
        <w:t>. The conservative legal framework</w:t>
      </w:r>
      <w:r w:rsidR="00440E34">
        <w:rPr>
          <w:rFonts w:cs="Times New Roman"/>
        </w:rPr>
        <w:t>, however,</w:t>
      </w:r>
      <w:r w:rsidR="002F2FD2">
        <w:rPr>
          <w:rFonts w:cs="Times New Roman"/>
        </w:rPr>
        <w:t xml:space="preserve"> makes</w:t>
      </w:r>
      <w:r w:rsidR="00E15135">
        <w:rPr>
          <w:rFonts w:cs="Times New Roman"/>
        </w:rPr>
        <w:t xml:space="preserve"> </w:t>
      </w:r>
      <w:r w:rsidR="00C4218E" w:rsidRPr="008F1416">
        <w:rPr>
          <w:rFonts w:cs="Times New Roman"/>
        </w:rPr>
        <w:t>abortion acces</w:t>
      </w:r>
      <w:r w:rsidR="00FF49B4" w:rsidRPr="008F1416">
        <w:rPr>
          <w:rFonts w:cs="Times New Roman"/>
        </w:rPr>
        <w:t xml:space="preserve">s </w:t>
      </w:r>
      <w:r w:rsidR="00E15135">
        <w:rPr>
          <w:rFonts w:cs="Times New Roman"/>
        </w:rPr>
        <w:t>highly</w:t>
      </w:r>
      <w:r w:rsidR="00E15135" w:rsidRPr="008F1416">
        <w:rPr>
          <w:rFonts w:cs="Times New Roman"/>
        </w:rPr>
        <w:t xml:space="preserve"> </w:t>
      </w:r>
      <w:r w:rsidR="00C4218E" w:rsidRPr="008F1416">
        <w:rPr>
          <w:rFonts w:cs="Times New Roman"/>
        </w:rPr>
        <w:t>vulnerable</w:t>
      </w:r>
      <w:r w:rsidR="00553393" w:rsidRPr="008F1416">
        <w:rPr>
          <w:rFonts w:cs="Times New Roman"/>
        </w:rPr>
        <w:t xml:space="preserve"> to</w:t>
      </w:r>
      <w:r w:rsidR="00EC2A41" w:rsidRPr="008F1416">
        <w:rPr>
          <w:rFonts w:cs="Times New Roman"/>
        </w:rPr>
        <w:t xml:space="preserve"> both</w:t>
      </w:r>
      <w:r w:rsidR="00553393" w:rsidRPr="008F1416">
        <w:rPr>
          <w:rFonts w:cs="Times New Roman"/>
        </w:rPr>
        <w:t xml:space="preserve"> legislative and political </w:t>
      </w:r>
      <w:r w:rsidR="00E15135">
        <w:rPr>
          <w:rFonts w:cs="Times New Roman"/>
        </w:rPr>
        <w:t>challenges</w:t>
      </w:r>
      <w:r w:rsidR="002F2FD2">
        <w:rPr>
          <w:rFonts w:cs="Times New Roman"/>
        </w:rPr>
        <w:t xml:space="preserve">.  </w:t>
      </w:r>
      <w:r w:rsidR="00376C33">
        <w:rPr>
          <w:rFonts w:cs="Times New Roman"/>
        </w:rPr>
        <w:t>In a recent example,</w:t>
      </w:r>
      <w:r w:rsidR="00EC2A41" w:rsidRPr="008F1416">
        <w:rPr>
          <w:rFonts w:cs="Times New Roman"/>
        </w:rPr>
        <w:t xml:space="preserve"> the Roman Catholic anti-abortion organisation Right to Life Inc.</w:t>
      </w:r>
      <w:r w:rsidR="0070704D" w:rsidRPr="008F1416">
        <w:rPr>
          <w:rFonts w:cs="Times New Roman"/>
        </w:rPr>
        <w:t xml:space="preserve">, </w:t>
      </w:r>
      <w:r w:rsidR="00376C33">
        <w:rPr>
          <w:rFonts w:cs="Times New Roman"/>
        </w:rPr>
        <w:t>took</w:t>
      </w:r>
      <w:r w:rsidR="00C4218E" w:rsidRPr="008F1416">
        <w:rPr>
          <w:rFonts w:cs="Times New Roman"/>
        </w:rPr>
        <w:t xml:space="preserve"> a case</w:t>
      </w:r>
      <w:r w:rsidR="00376C33">
        <w:rPr>
          <w:rFonts w:cs="Times New Roman"/>
        </w:rPr>
        <w:t xml:space="preserve"> through the courts from 2005 until </w:t>
      </w:r>
      <w:r w:rsidR="002F2FD2">
        <w:rPr>
          <w:rFonts w:cs="Times New Roman"/>
        </w:rPr>
        <w:t xml:space="preserve">2012 </w:t>
      </w:r>
      <w:r w:rsidR="002F2FD2" w:rsidRPr="008F1416">
        <w:rPr>
          <w:rFonts w:cs="Times New Roman"/>
        </w:rPr>
        <w:t>that</w:t>
      </w:r>
      <w:r w:rsidR="00C4218E" w:rsidRPr="008F1416">
        <w:rPr>
          <w:rFonts w:cs="Times New Roman"/>
        </w:rPr>
        <w:t xml:space="preserve"> </w:t>
      </w:r>
      <w:r w:rsidR="00553393" w:rsidRPr="008F1416">
        <w:rPr>
          <w:rFonts w:cs="Times New Roman"/>
        </w:rPr>
        <w:t>challenged</w:t>
      </w:r>
      <w:r w:rsidR="00C4218E" w:rsidRPr="008F1416">
        <w:rPr>
          <w:rFonts w:cs="Times New Roman"/>
        </w:rPr>
        <w:t xml:space="preserve">, among other things, the </w:t>
      </w:r>
      <w:r w:rsidR="00EC2A41" w:rsidRPr="008F1416">
        <w:rPr>
          <w:rFonts w:cs="Times New Roman"/>
        </w:rPr>
        <w:t>practice</w:t>
      </w:r>
      <w:r w:rsidR="00C4218E" w:rsidRPr="008F1416">
        <w:rPr>
          <w:rFonts w:cs="Times New Roman"/>
        </w:rPr>
        <w:t xml:space="preserve"> </w:t>
      </w:r>
      <w:r w:rsidR="00EC2A41" w:rsidRPr="008F1416">
        <w:rPr>
          <w:rFonts w:cs="Times New Roman"/>
        </w:rPr>
        <w:t>of the</w:t>
      </w:r>
      <w:r w:rsidR="00C4218E" w:rsidRPr="008F1416">
        <w:rPr>
          <w:rFonts w:cs="Times New Roman"/>
        </w:rPr>
        <w:t xml:space="preserve"> Abortion Supervisory Committee in how it oversees the doctors who authorise abortions</w:t>
      </w:r>
      <w:r w:rsidR="00CA23CF">
        <w:rPr>
          <w:rFonts w:cs="Times New Roman"/>
        </w:rPr>
        <w:t xml:space="preserve"> (</w:t>
      </w:r>
      <w:r w:rsidR="00CA23CF" w:rsidRPr="008F1416">
        <w:rPr>
          <w:rFonts w:cs="Times New Roman"/>
        </w:rPr>
        <w:t>Right to Life New Zealand Inc. v Abortion Supervisory Committee, 2008</w:t>
      </w:r>
      <w:r w:rsidR="00CA23CF">
        <w:rPr>
          <w:rFonts w:cs="Times New Roman"/>
        </w:rPr>
        <w:t>)</w:t>
      </w:r>
      <w:r w:rsidR="00EC2A41" w:rsidRPr="008F1416">
        <w:rPr>
          <w:rFonts w:cs="Times New Roman"/>
        </w:rPr>
        <w:t xml:space="preserve">. </w:t>
      </w:r>
      <w:r w:rsidR="00553393" w:rsidRPr="008F1416">
        <w:rPr>
          <w:rFonts w:cs="Times New Roman"/>
        </w:rPr>
        <w:t xml:space="preserve"> </w:t>
      </w:r>
      <w:r w:rsidR="00EC2A41" w:rsidRPr="008F1416">
        <w:rPr>
          <w:rFonts w:cs="Times New Roman"/>
        </w:rPr>
        <w:t>Arguing</w:t>
      </w:r>
      <w:r w:rsidR="00553393" w:rsidRPr="008F1416">
        <w:rPr>
          <w:rFonts w:cs="Times New Roman"/>
        </w:rPr>
        <w:t xml:space="preserve"> that Parliament did not envisage the current de facto abortion on demand practice when it passed the laws</w:t>
      </w:r>
      <w:r w:rsidR="00EC2A41" w:rsidRPr="008F1416">
        <w:rPr>
          <w:rFonts w:cs="Times New Roman"/>
        </w:rPr>
        <w:t>, Right to Life sought to have the A</w:t>
      </w:r>
      <w:r w:rsidR="00FF49B4" w:rsidRPr="008F1416">
        <w:rPr>
          <w:rFonts w:cs="Times New Roman"/>
        </w:rPr>
        <w:t xml:space="preserve">bortion </w:t>
      </w:r>
      <w:r w:rsidR="00EC2A41" w:rsidRPr="008F1416">
        <w:rPr>
          <w:rFonts w:cs="Times New Roman"/>
        </w:rPr>
        <w:t>S</w:t>
      </w:r>
      <w:r w:rsidR="00FF49B4" w:rsidRPr="008F1416">
        <w:rPr>
          <w:rFonts w:cs="Times New Roman"/>
        </w:rPr>
        <w:t xml:space="preserve">upervisory </w:t>
      </w:r>
      <w:r w:rsidR="00EC2A41" w:rsidRPr="008F1416">
        <w:rPr>
          <w:rFonts w:cs="Times New Roman"/>
        </w:rPr>
        <w:t>C</w:t>
      </w:r>
      <w:r w:rsidR="00FF49B4" w:rsidRPr="008F1416">
        <w:rPr>
          <w:rFonts w:cs="Times New Roman"/>
        </w:rPr>
        <w:t>ommittee</w:t>
      </w:r>
      <w:r w:rsidR="00EC2A41" w:rsidRPr="008F1416">
        <w:rPr>
          <w:rFonts w:cs="Times New Roman"/>
        </w:rPr>
        <w:t xml:space="preserve"> </w:t>
      </w:r>
      <w:r w:rsidR="00376C33">
        <w:rPr>
          <w:rFonts w:cs="Times New Roman"/>
        </w:rPr>
        <w:t xml:space="preserve">impose a </w:t>
      </w:r>
      <w:r w:rsidR="00CA23CF">
        <w:rPr>
          <w:rFonts w:cs="Times New Roman"/>
        </w:rPr>
        <w:t xml:space="preserve">more restrictive </w:t>
      </w:r>
      <w:r w:rsidR="00376C33">
        <w:rPr>
          <w:rFonts w:cs="Times New Roman"/>
        </w:rPr>
        <w:t>regime of abortion approvals</w:t>
      </w:r>
      <w:r w:rsidR="00C4218E" w:rsidRPr="008F1416">
        <w:rPr>
          <w:rFonts w:cs="Times New Roman"/>
        </w:rPr>
        <w:t xml:space="preserve">. Although </w:t>
      </w:r>
      <w:r w:rsidR="00EC2A41" w:rsidRPr="008F1416">
        <w:rPr>
          <w:rFonts w:cs="Times New Roman"/>
        </w:rPr>
        <w:t>it</w:t>
      </w:r>
      <w:r w:rsidR="00C4218E" w:rsidRPr="008F1416">
        <w:rPr>
          <w:rFonts w:cs="Times New Roman"/>
        </w:rPr>
        <w:t xml:space="preserve"> ultimately lost this case in a narrow 3-2</w:t>
      </w:r>
      <w:r w:rsidR="00484414">
        <w:rPr>
          <w:rFonts w:cs="Times New Roman"/>
        </w:rPr>
        <w:t xml:space="preserve"> ruling in the Supreme Court,</w:t>
      </w:r>
      <w:r w:rsidR="00C4218E" w:rsidRPr="008F1416">
        <w:rPr>
          <w:rFonts w:cs="Times New Roman"/>
        </w:rPr>
        <w:t xml:space="preserve"> </w:t>
      </w:r>
      <w:r w:rsidR="00EC2A41" w:rsidRPr="008F1416">
        <w:rPr>
          <w:rFonts w:cs="Times New Roman"/>
        </w:rPr>
        <w:t>Right to Life</w:t>
      </w:r>
      <w:r w:rsidR="00C4218E" w:rsidRPr="008F1416">
        <w:rPr>
          <w:rFonts w:cs="Times New Roman"/>
        </w:rPr>
        <w:t xml:space="preserve"> made gains along the way that </w:t>
      </w:r>
      <w:r w:rsidR="00376C33">
        <w:rPr>
          <w:rFonts w:cs="Times New Roman"/>
        </w:rPr>
        <w:t>have set dangerous precedents</w:t>
      </w:r>
      <w:r w:rsidR="00C4218E" w:rsidRPr="008F1416">
        <w:rPr>
          <w:rFonts w:cs="Times New Roman"/>
        </w:rPr>
        <w:t xml:space="preserve">. In one judgment, for example, in the High Court in 2008, Justice </w:t>
      </w:r>
      <w:r w:rsidR="0070704D" w:rsidRPr="008F1416">
        <w:rPr>
          <w:rFonts w:cs="Times New Roman"/>
        </w:rPr>
        <w:t xml:space="preserve">Forrest </w:t>
      </w:r>
      <w:r w:rsidR="00C4218E" w:rsidRPr="008F1416">
        <w:rPr>
          <w:rFonts w:cs="Times New Roman"/>
        </w:rPr>
        <w:t xml:space="preserve">Miller stated that: </w:t>
      </w:r>
    </w:p>
    <w:p w:rsidR="00C4218E" w:rsidRPr="008F1416" w:rsidRDefault="00C4218E" w:rsidP="008F1416">
      <w:pPr>
        <w:spacing w:after="0" w:line="480" w:lineRule="auto"/>
        <w:ind w:left="720"/>
        <w:rPr>
          <w:rFonts w:cs="Times New Roman"/>
        </w:rPr>
      </w:pPr>
      <w:r w:rsidRPr="008F1416">
        <w:rPr>
          <w:rFonts w:cs="Times New Roman"/>
        </w:rPr>
        <w:t>There is reason to doubt the lawfulness of many abortions authorised</w:t>
      </w:r>
    </w:p>
    <w:p w:rsidR="00C4218E" w:rsidRPr="008F1416" w:rsidRDefault="00C4218E" w:rsidP="008F1416">
      <w:pPr>
        <w:spacing w:after="0" w:line="480" w:lineRule="auto"/>
        <w:ind w:left="720"/>
        <w:rPr>
          <w:rFonts w:cs="Times New Roman"/>
        </w:rPr>
      </w:pPr>
      <w:r w:rsidRPr="008F1416">
        <w:rPr>
          <w:rFonts w:cs="Times New Roman"/>
        </w:rPr>
        <w:t>by certifying consultants. Indeed, the Committee itself has stated that</w:t>
      </w:r>
    </w:p>
    <w:p w:rsidR="00C4218E" w:rsidRPr="008F1416" w:rsidRDefault="00C4218E" w:rsidP="008F1416">
      <w:pPr>
        <w:spacing w:after="0" w:line="480" w:lineRule="auto"/>
        <w:ind w:left="720"/>
        <w:rPr>
          <w:rFonts w:cs="Times New Roman"/>
        </w:rPr>
      </w:pPr>
      <w:r w:rsidRPr="008F1416">
        <w:rPr>
          <w:rFonts w:cs="Times New Roman"/>
        </w:rPr>
        <w:t>the law is being used more liberally than Parliament intended. (</w:t>
      </w:r>
      <w:r w:rsidR="001E2829" w:rsidRPr="008F1416">
        <w:rPr>
          <w:rFonts w:cs="Times New Roman"/>
        </w:rPr>
        <w:t>Right to Life New Zealand Inc. v Abortion Supervisory Committee</w:t>
      </w:r>
      <w:r w:rsidRPr="008F1416">
        <w:rPr>
          <w:rFonts w:cs="Times New Roman"/>
        </w:rPr>
        <w:t>, 2008</w:t>
      </w:r>
      <w:r w:rsidR="00FE5D1F" w:rsidRPr="008F1416">
        <w:rPr>
          <w:rFonts w:cs="Times New Roman"/>
        </w:rPr>
        <w:t xml:space="preserve">, </w:t>
      </w:r>
      <w:r w:rsidR="00CA23CF">
        <w:rPr>
          <w:rFonts w:cs="Times New Roman"/>
        </w:rPr>
        <w:t xml:space="preserve">p. </w:t>
      </w:r>
      <w:r w:rsidR="00FE5D1F" w:rsidRPr="008F1416">
        <w:rPr>
          <w:rFonts w:cs="Times New Roman"/>
        </w:rPr>
        <w:t>56.</w:t>
      </w:r>
      <w:r w:rsidRPr="008F1416">
        <w:rPr>
          <w:rFonts w:cs="Times New Roman"/>
        </w:rPr>
        <w:t>)</w:t>
      </w:r>
    </w:p>
    <w:p w:rsidR="00C4218E" w:rsidRPr="008F1416" w:rsidRDefault="00C4218E" w:rsidP="008F1416">
      <w:pPr>
        <w:spacing w:after="0" w:line="480" w:lineRule="auto"/>
        <w:rPr>
          <w:rFonts w:cs="Times New Roman"/>
        </w:rPr>
      </w:pPr>
    </w:p>
    <w:p w:rsidR="00613C63" w:rsidRPr="008F1416" w:rsidRDefault="0040458B" w:rsidP="00A37820">
      <w:pPr>
        <w:spacing w:after="0" w:line="480" w:lineRule="auto"/>
        <w:ind w:firstLine="720"/>
        <w:rPr>
          <w:rFonts w:eastAsiaTheme="minorHAnsi" w:cs="Times New Roman"/>
        </w:rPr>
      </w:pPr>
      <w:r w:rsidRPr="008F1416">
        <w:rPr>
          <w:rFonts w:eastAsiaTheme="minorHAnsi" w:cs="Times New Roman"/>
        </w:rPr>
        <w:t>Other attacks</w:t>
      </w:r>
      <w:r w:rsidR="00553393" w:rsidRPr="008F1416">
        <w:rPr>
          <w:rFonts w:eastAsiaTheme="minorHAnsi" w:cs="Times New Roman"/>
        </w:rPr>
        <w:t xml:space="preserve"> on access</w:t>
      </w:r>
      <w:r w:rsidRPr="008F1416">
        <w:rPr>
          <w:rFonts w:eastAsiaTheme="minorHAnsi" w:cs="Times New Roman"/>
        </w:rPr>
        <w:t xml:space="preserve"> through the courts have included a successful effort by a group of anti-abortion health-care professionals to expand the scope of conscie</w:t>
      </w:r>
      <w:r w:rsidR="002A429C" w:rsidRPr="008F1416">
        <w:rPr>
          <w:rFonts w:eastAsiaTheme="minorHAnsi" w:cs="Times New Roman"/>
        </w:rPr>
        <w:t>ntious objection</w:t>
      </w:r>
      <w:r w:rsidR="00B9365C">
        <w:rPr>
          <w:rFonts w:eastAsiaTheme="minorHAnsi" w:cs="Times New Roman"/>
        </w:rPr>
        <w:t xml:space="preserve">.  </w:t>
      </w:r>
      <w:r w:rsidR="00484414">
        <w:rPr>
          <w:rFonts w:eastAsiaTheme="minorHAnsi" w:cs="Times New Roman"/>
        </w:rPr>
        <w:t>Most recently,</w:t>
      </w:r>
      <w:r w:rsidR="00B9365C">
        <w:rPr>
          <w:rFonts w:eastAsiaTheme="minorHAnsi" w:cs="Times New Roman"/>
        </w:rPr>
        <w:t xml:space="preserve"> </w:t>
      </w:r>
      <w:r w:rsidR="00484414">
        <w:rPr>
          <w:rFonts w:eastAsiaTheme="minorHAnsi" w:cs="Times New Roman"/>
        </w:rPr>
        <w:t xml:space="preserve">in June 2015, </w:t>
      </w:r>
      <w:r w:rsidR="002A429C" w:rsidRPr="008F1416">
        <w:rPr>
          <w:rFonts w:eastAsiaTheme="minorHAnsi" w:cs="Times New Roman"/>
        </w:rPr>
        <w:t xml:space="preserve">Right to Life </w:t>
      </w:r>
      <w:r w:rsidR="00484414">
        <w:rPr>
          <w:rFonts w:eastAsiaTheme="minorHAnsi" w:cs="Times New Roman"/>
        </w:rPr>
        <w:t>unsuccessfully challenged</w:t>
      </w:r>
      <w:r w:rsidR="00B9365C">
        <w:rPr>
          <w:rFonts w:eastAsiaTheme="minorHAnsi" w:cs="Times New Roman"/>
        </w:rPr>
        <w:t xml:space="preserve"> </w:t>
      </w:r>
      <w:r w:rsidR="002A429C" w:rsidRPr="008F1416">
        <w:rPr>
          <w:rFonts w:eastAsiaTheme="minorHAnsi" w:cs="Times New Roman"/>
        </w:rPr>
        <w:t>the granting of a licence to a Family Planning clinic in a small regional city to perform early medication abortions</w:t>
      </w:r>
      <w:r w:rsidR="005D7C02" w:rsidRPr="008F1416">
        <w:rPr>
          <w:rFonts w:eastAsiaTheme="minorHAnsi" w:cs="Times New Roman"/>
        </w:rPr>
        <w:t xml:space="preserve"> – the first such service in the </w:t>
      </w:r>
      <w:r w:rsidR="00A37820" w:rsidRPr="008F1416">
        <w:rPr>
          <w:rFonts w:eastAsiaTheme="minorHAnsi" w:cs="Times New Roman"/>
        </w:rPr>
        <w:t>country. This</w:t>
      </w:r>
      <w:r w:rsidR="00553393" w:rsidRPr="008F1416">
        <w:rPr>
          <w:rFonts w:eastAsiaTheme="minorHAnsi" w:cs="Times New Roman"/>
        </w:rPr>
        <w:t xml:space="preserve"> challenge</w:t>
      </w:r>
      <w:r w:rsidR="002A429C" w:rsidRPr="008F1416">
        <w:rPr>
          <w:rFonts w:eastAsiaTheme="minorHAnsi" w:cs="Times New Roman"/>
        </w:rPr>
        <w:t xml:space="preserve"> </w:t>
      </w:r>
      <w:r w:rsidR="00B9365C">
        <w:rPr>
          <w:rFonts w:eastAsiaTheme="minorHAnsi" w:cs="Times New Roman"/>
        </w:rPr>
        <w:t>highlights</w:t>
      </w:r>
      <w:r w:rsidR="002A429C" w:rsidRPr="008F1416">
        <w:rPr>
          <w:rFonts w:eastAsiaTheme="minorHAnsi" w:cs="Times New Roman"/>
        </w:rPr>
        <w:t xml:space="preserve"> another of the </w:t>
      </w:r>
      <w:r w:rsidR="00086094">
        <w:rPr>
          <w:rFonts w:eastAsiaTheme="minorHAnsi" w:cs="Times New Roman"/>
        </w:rPr>
        <w:t>implications</w:t>
      </w:r>
      <w:r w:rsidR="002A429C" w:rsidRPr="008F1416">
        <w:rPr>
          <w:rFonts w:eastAsiaTheme="minorHAnsi" w:cs="Times New Roman"/>
        </w:rPr>
        <w:t xml:space="preserve"> </w:t>
      </w:r>
      <w:r w:rsidR="007A19F3">
        <w:rPr>
          <w:rFonts w:eastAsiaTheme="minorHAnsi" w:cs="Times New Roman"/>
        </w:rPr>
        <w:t>of</w:t>
      </w:r>
      <w:r w:rsidR="00EC2A41" w:rsidRPr="008F1416">
        <w:rPr>
          <w:rFonts w:eastAsiaTheme="minorHAnsi" w:cs="Times New Roman"/>
        </w:rPr>
        <w:t xml:space="preserve"> </w:t>
      </w:r>
      <w:r w:rsidR="00086094">
        <w:rPr>
          <w:rFonts w:eastAsiaTheme="minorHAnsi" w:cs="Times New Roman"/>
        </w:rPr>
        <w:t>the criminalisation of abortion</w:t>
      </w:r>
      <w:r w:rsidR="005D7C02" w:rsidRPr="008F1416">
        <w:rPr>
          <w:rFonts w:eastAsiaTheme="minorHAnsi" w:cs="Times New Roman"/>
        </w:rPr>
        <w:t xml:space="preserve">, which is the extent to which </w:t>
      </w:r>
      <w:r w:rsidR="00086094">
        <w:rPr>
          <w:rFonts w:eastAsiaTheme="minorHAnsi" w:cs="Times New Roman"/>
        </w:rPr>
        <w:t>it hinders best practice,</w:t>
      </w:r>
      <w:r w:rsidR="00086094" w:rsidRPr="008F1416">
        <w:rPr>
          <w:rFonts w:eastAsiaTheme="minorHAnsi" w:cs="Times New Roman"/>
        </w:rPr>
        <w:t xml:space="preserve"> </w:t>
      </w:r>
      <w:r w:rsidR="005D7C02" w:rsidRPr="008F1416">
        <w:rPr>
          <w:rFonts w:eastAsiaTheme="minorHAnsi" w:cs="Times New Roman"/>
        </w:rPr>
        <w:t>contribut</w:t>
      </w:r>
      <w:r w:rsidR="00086094">
        <w:rPr>
          <w:rFonts w:eastAsiaTheme="minorHAnsi" w:cs="Times New Roman"/>
        </w:rPr>
        <w:t>ing</w:t>
      </w:r>
      <w:r w:rsidR="0064562D" w:rsidRPr="008F1416">
        <w:rPr>
          <w:rFonts w:eastAsiaTheme="minorHAnsi" w:cs="Times New Roman"/>
        </w:rPr>
        <w:t xml:space="preserve"> to </w:t>
      </w:r>
      <w:r w:rsidR="001C45D5" w:rsidRPr="008F1416">
        <w:rPr>
          <w:rFonts w:eastAsiaTheme="minorHAnsi" w:cs="Times New Roman"/>
        </w:rPr>
        <w:t xml:space="preserve">delays </w:t>
      </w:r>
      <w:r w:rsidR="0064562D" w:rsidRPr="008F1416">
        <w:rPr>
          <w:rFonts w:eastAsiaTheme="minorHAnsi" w:cs="Times New Roman"/>
        </w:rPr>
        <w:t xml:space="preserve">in </w:t>
      </w:r>
      <w:r w:rsidR="00553393" w:rsidRPr="008F1416">
        <w:rPr>
          <w:rFonts w:eastAsiaTheme="minorHAnsi" w:cs="Times New Roman"/>
        </w:rPr>
        <w:t>abortion access</w:t>
      </w:r>
      <w:r w:rsidR="00086094">
        <w:rPr>
          <w:rFonts w:eastAsiaTheme="minorHAnsi" w:cs="Times New Roman"/>
        </w:rPr>
        <w:t xml:space="preserve"> and limiting the use of newer abortion methods</w:t>
      </w:r>
      <w:r w:rsidR="001C45D5" w:rsidRPr="008F1416">
        <w:rPr>
          <w:rFonts w:eastAsiaTheme="minorHAnsi" w:cs="Times New Roman"/>
        </w:rPr>
        <w:t xml:space="preserve">. </w:t>
      </w:r>
      <w:r w:rsidR="00B9365C">
        <w:rPr>
          <w:rFonts w:eastAsiaTheme="minorHAnsi" w:cs="Times New Roman"/>
        </w:rPr>
        <w:t>T</w:t>
      </w:r>
      <w:r w:rsidR="00613C63" w:rsidRPr="008F1416">
        <w:rPr>
          <w:rFonts w:eastAsiaTheme="minorHAnsi" w:cs="Times New Roman"/>
        </w:rPr>
        <w:t>here has been little research into New Zealand women’s overall experience of the abortion p</w:t>
      </w:r>
      <w:r w:rsidR="00FE5D1F" w:rsidRPr="008F1416">
        <w:rPr>
          <w:rFonts w:eastAsiaTheme="minorHAnsi" w:cs="Times New Roman"/>
        </w:rPr>
        <w:t>rocess</w:t>
      </w:r>
      <w:r w:rsidR="00B9365C">
        <w:rPr>
          <w:rFonts w:eastAsiaTheme="minorHAnsi" w:cs="Times New Roman"/>
        </w:rPr>
        <w:t xml:space="preserve"> but</w:t>
      </w:r>
      <w:r w:rsidR="00FE5D1F" w:rsidRPr="008F1416">
        <w:rPr>
          <w:rFonts w:eastAsiaTheme="minorHAnsi" w:cs="Times New Roman"/>
        </w:rPr>
        <w:t xml:space="preserve"> </w:t>
      </w:r>
      <w:r w:rsidR="00613C63" w:rsidRPr="008F1416">
        <w:rPr>
          <w:rFonts w:eastAsiaTheme="minorHAnsi" w:cs="Times New Roman"/>
        </w:rPr>
        <w:t>Silva, McNeill and Ashton (</w:t>
      </w:r>
      <w:proofErr w:type="spellStart"/>
      <w:r w:rsidR="00D2035F" w:rsidRPr="008F1416">
        <w:rPr>
          <w:rFonts w:eastAsiaTheme="minorHAnsi" w:cs="Times New Roman"/>
        </w:rPr>
        <w:t>2011a</w:t>
      </w:r>
      <w:proofErr w:type="spellEnd"/>
      <w:r w:rsidR="00A80458">
        <w:rPr>
          <w:rFonts w:eastAsiaTheme="minorHAnsi" w:cs="Times New Roman"/>
        </w:rPr>
        <w:t xml:space="preserve">; </w:t>
      </w:r>
      <w:proofErr w:type="spellStart"/>
      <w:r w:rsidR="00D2035F" w:rsidRPr="008F1416">
        <w:rPr>
          <w:rFonts w:eastAsiaTheme="minorHAnsi" w:cs="Times New Roman"/>
        </w:rPr>
        <w:t>2011b</w:t>
      </w:r>
      <w:proofErr w:type="spellEnd"/>
      <w:r w:rsidR="00613C63" w:rsidRPr="008F1416">
        <w:rPr>
          <w:rFonts w:eastAsiaTheme="minorHAnsi" w:cs="Times New Roman"/>
        </w:rPr>
        <w:t xml:space="preserve">) </w:t>
      </w:r>
      <w:r w:rsidR="00B9365C">
        <w:rPr>
          <w:rFonts w:eastAsiaTheme="minorHAnsi" w:cs="Times New Roman"/>
        </w:rPr>
        <w:t xml:space="preserve">found women waited an average of nearly four weeks </w:t>
      </w:r>
      <w:r w:rsidR="00CF0807">
        <w:rPr>
          <w:rFonts w:eastAsiaTheme="minorHAnsi" w:cs="Times New Roman"/>
        </w:rPr>
        <w:t xml:space="preserve">between </w:t>
      </w:r>
      <w:r w:rsidR="00CF0807" w:rsidRPr="008F1416">
        <w:rPr>
          <w:rFonts w:eastAsiaTheme="minorHAnsi" w:cs="Times New Roman"/>
        </w:rPr>
        <w:t>the</w:t>
      </w:r>
      <w:r w:rsidR="00613C63" w:rsidRPr="008F1416">
        <w:rPr>
          <w:rFonts w:eastAsiaTheme="minorHAnsi" w:cs="Times New Roman"/>
        </w:rPr>
        <w:t xml:space="preserve"> first visit with the referring doctor and the date of their </w:t>
      </w:r>
      <w:r w:rsidR="00B9365C">
        <w:rPr>
          <w:rFonts w:eastAsiaTheme="minorHAnsi" w:cs="Times New Roman"/>
        </w:rPr>
        <w:t>abortion</w:t>
      </w:r>
      <w:r w:rsidR="00EC1F65">
        <w:rPr>
          <w:rFonts w:eastAsiaTheme="minorHAnsi" w:cs="Times New Roman"/>
        </w:rPr>
        <w:t xml:space="preserve">, which women felt </w:t>
      </w:r>
      <w:r w:rsidR="00D2035F" w:rsidRPr="008F1416">
        <w:rPr>
          <w:rFonts w:eastAsiaTheme="minorHAnsi" w:cs="Times New Roman"/>
        </w:rPr>
        <w:t xml:space="preserve">was too long. </w:t>
      </w:r>
      <w:r w:rsidR="00EC1F65">
        <w:rPr>
          <w:rFonts w:eastAsiaTheme="minorHAnsi" w:cs="Times New Roman"/>
        </w:rPr>
        <w:t>O</w:t>
      </w:r>
      <w:r w:rsidR="003B7866">
        <w:rPr>
          <w:rFonts w:eastAsiaTheme="minorHAnsi" w:cs="Times New Roman"/>
        </w:rPr>
        <w:t>ne cause of the long average time lag</w:t>
      </w:r>
      <w:r w:rsidR="00EC1F65">
        <w:rPr>
          <w:rFonts w:eastAsiaTheme="minorHAnsi" w:cs="Times New Roman"/>
        </w:rPr>
        <w:t xml:space="preserve"> is</w:t>
      </w:r>
      <w:r w:rsidR="003B7866">
        <w:rPr>
          <w:rFonts w:eastAsiaTheme="minorHAnsi" w:cs="Times New Roman"/>
        </w:rPr>
        <w:t xml:space="preserve"> the distances that must be travelled by some rural women to access certifying </w:t>
      </w:r>
      <w:r w:rsidR="00A37820">
        <w:rPr>
          <w:rFonts w:eastAsiaTheme="minorHAnsi" w:cs="Times New Roman"/>
        </w:rPr>
        <w:t>consultants</w:t>
      </w:r>
      <w:r w:rsidR="003B7866">
        <w:rPr>
          <w:rFonts w:eastAsiaTheme="minorHAnsi" w:cs="Times New Roman"/>
        </w:rPr>
        <w:t xml:space="preserve"> and abortion clinics.  However, the delays are also caused by </w:t>
      </w:r>
      <w:r w:rsidR="00EC1F65">
        <w:rPr>
          <w:rFonts w:eastAsiaTheme="minorHAnsi" w:cs="Times New Roman"/>
        </w:rPr>
        <w:t>the approval process</w:t>
      </w:r>
      <w:r w:rsidR="003B7866">
        <w:rPr>
          <w:rFonts w:eastAsiaTheme="minorHAnsi" w:cs="Times New Roman"/>
        </w:rPr>
        <w:t xml:space="preserve"> itself.  </w:t>
      </w:r>
      <w:r w:rsidR="00EC1F65">
        <w:rPr>
          <w:rFonts w:eastAsiaTheme="minorHAnsi" w:cs="Times New Roman"/>
        </w:rPr>
        <w:t xml:space="preserve"> </w:t>
      </w:r>
      <w:r w:rsidR="003B7866">
        <w:rPr>
          <w:rFonts w:eastAsiaTheme="minorHAnsi" w:cs="Times New Roman"/>
        </w:rPr>
        <w:t>New Zealand has</w:t>
      </w:r>
      <w:r w:rsidR="00EC1F65">
        <w:rPr>
          <w:rFonts w:eastAsiaTheme="minorHAnsi" w:cs="Times New Roman"/>
        </w:rPr>
        <w:t xml:space="preserve"> longer</w:t>
      </w:r>
      <w:r w:rsidR="003B7866">
        <w:rPr>
          <w:rFonts w:eastAsiaTheme="minorHAnsi" w:cs="Times New Roman"/>
        </w:rPr>
        <w:t xml:space="preserve"> delays</w:t>
      </w:r>
      <w:r w:rsidR="00EC1F65">
        <w:rPr>
          <w:rFonts w:eastAsiaTheme="minorHAnsi" w:cs="Times New Roman"/>
        </w:rPr>
        <w:t xml:space="preserve"> than in countries where no such approval is necessary</w:t>
      </w:r>
      <w:r w:rsidR="005D7C02" w:rsidRPr="008F1416">
        <w:rPr>
          <w:rFonts w:eastAsiaTheme="minorHAnsi" w:cs="Times New Roman"/>
        </w:rPr>
        <w:t xml:space="preserve"> (</w:t>
      </w:r>
      <w:r w:rsidR="00CF3C4A" w:rsidRPr="008F1416">
        <w:rPr>
          <w:rFonts w:eastAsiaTheme="minorHAnsi" w:cs="Times New Roman"/>
        </w:rPr>
        <w:t xml:space="preserve">Statistics New Zealand, 2015; </w:t>
      </w:r>
      <w:r w:rsidR="00EC1F65">
        <w:rPr>
          <w:rFonts w:eastAsiaTheme="minorHAnsi" w:cs="Times New Roman"/>
        </w:rPr>
        <w:t xml:space="preserve">British </w:t>
      </w:r>
      <w:r w:rsidR="005D7C02" w:rsidRPr="008F1416">
        <w:rPr>
          <w:rFonts w:eastAsiaTheme="minorHAnsi" w:cs="Times New Roman"/>
        </w:rPr>
        <w:t>Dep</w:t>
      </w:r>
      <w:r w:rsidR="00EC1F65">
        <w:rPr>
          <w:rFonts w:eastAsiaTheme="minorHAnsi" w:cs="Times New Roman"/>
        </w:rPr>
        <w:t>artment</w:t>
      </w:r>
      <w:r w:rsidR="005D7C02" w:rsidRPr="008F1416">
        <w:rPr>
          <w:rFonts w:eastAsiaTheme="minorHAnsi" w:cs="Times New Roman"/>
        </w:rPr>
        <w:t xml:space="preserve"> of Health, 2014)</w:t>
      </w:r>
      <w:r w:rsidR="00484414">
        <w:rPr>
          <w:rFonts w:eastAsiaTheme="minorHAnsi" w:cs="Times New Roman"/>
        </w:rPr>
        <w:t>.</w:t>
      </w:r>
      <w:r w:rsidR="0064562D" w:rsidRPr="008F1416">
        <w:rPr>
          <w:rFonts w:eastAsiaTheme="minorHAnsi" w:cs="Times New Roman"/>
        </w:rPr>
        <w:t xml:space="preserve"> </w:t>
      </w:r>
    </w:p>
    <w:p w:rsidR="001847F7" w:rsidRDefault="003B7866" w:rsidP="008F1416">
      <w:pPr>
        <w:spacing w:after="0" w:line="480" w:lineRule="auto"/>
        <w:ind w:firstLine="720"/>
        <w:rPr>
          <w:rFonts w:eastAsiaTheme="minorHAnsi" w:cs="Times New Roman"/>
        </w:rPr>
      </w:pPr>
      <w:r>
        <w:rPr>
          <w:rFonts w:eastAsiaTheme="minorHAnsi" w:cs="Times New Roman"/>
        </w:rPr>
        <w:t xml:space="preserve">A further </w:t>
      </w:r>
      <w:r w:rsidR="00440E34">
        <w:rPr>
          <w:rFonts w:eastAsiaTheme="minorHAnsi" w:cs="Times New Roman"/>
        </w:rPr>
        <w:t>consequence of</w:t>
      </w:r>
      <w:r>
        <w:rPr>
          <w:rFonts w:eastAsiaTheme="minorHAnsi" w:cs="Times New Roman"/>
        </w:rPr>
        <w:t xml:space="preserve"> the current legislative framework is that i</w:t>
      </w:r>
      <w:r w:rsidR="00484414">
        <w:rPr>
          <w:rFonts w:eastAsiaTheme="minorHAnsi" w:cs="Times New Roman"/>
        </w:rPr>
        <w:t>t</w:t>
      </w:r>
      <w:r>
        <w:rPr>
          <w:rFonts w:eastAsiaTheme="minorHAnsi" w:cs="Times New Roman"/>
        </w:rPr>
        <w:t xml:space="preserve"> was passed into law when </w:t>
      </w:r>
      <w:r w:rsidR="002A429C" w:rsidRPr="008F1416">
        <w:rPr>
          <w:rFonts w:eastAsiaTheme="minorHAnsi" w:cs="Times New Roman"/>
        </w:rPr>
        <w:t>early medica</w:t>
      </w:r>
      <w:r>
        <w:rPr>
          <w:rFonts w:eastAsiaTheme="minorHAnsi" w:cs="Times New Roman"/>
        </w:rPr>
        <w:t>l</w:t>
      </w:r>
      <w:r w:rsidR="002A429C" w:rsidRPr="008F1416">
        <w:rPr>
          <w:rFonts w:eastAsiaTheme="minorHAnsi" w:cs="Times New Roman"/>
        </w:rPr>
        <w:t xml:space="preserve"> abortions were not a</w:t>
      </w:r>
      <w:r w:rsidR="00EC2A41" w:rsidRPr="008F1416">
        <w:rPr>
          <w:rFonts w:eastAsiaTheme="minorHAnsi" w:cs="Times New Roman"/>
        </w:rPr>
        <w:t>vailable – or even envisioned</w:t>
      </w:r>
      <w:r w:rsidR="00CF3C4A" w:rsidRPr="008F1416">
        <w:rPr>
          <w:rFonts w:eastAsiaTheme="minorHAnsi" w:cs="Times New Roman"/>
        </w:rPr>
        <w:t xml:space="preserve"> –</w:t>
      </w:r>
      <w:r w:rsidR="00EC2A41" w:rsidRPr="008F1416">
        <w:rPr>
          <w:rFonts w:eastAsiaTheme="minorHAnsi" w:cs="Times New Roman"/>
        </w:rPr>
        <w:t xml:space="preserve"> leaving the language around abortion provision unable to take into account anything other than surgical abortions. </w:t>
      </w:r>
      <w:r w:rsidR="001C45D5" w:rsidRPr="008F1416">
        <w:rPr>
          <w:rFonts w:eastAsiaTheme="minorHAnsi" w:cs="Times New Roman"/>
        </w:rPr>
        <w:t>Early medica</w:t>
      </w:r>
      <w:r>
        <w:rPr>
          <w:rFonts w:eastAsiaTheme="minorHAnsi" w:cs="Times New Roman"/>
        </w:rPr>
        <w:t>l</w:t>
      </w:r>
      <w:r w:rsidR="001C45D5" w:rsidRPr="008F1416">
        <w:rPr>
          <w:rFonts w:eastAsiaTheme="minorHAnsi" w:cs="Times New Roman"/>
        </w:rPr>
        <w:t xml:space="preserve"> abortion</w:t>
      </w:r>
      <w:r w:rsidR="00EC2A41" w:rsidRPr="008F1416">
        <w:rPr>
          <w:rFonts w:eastAsiaTheme="minorHAnsi" w:cs="Times New Roman"/>
        </w:rPr>
        <w:t xml:space="preserve"> involves taking an </w:t>
      </w:r>
      <w:proofErr w:type="spellStart"/>
      <w:r w:rsidR="00EC2A41" w:rsidRPr="008F1416">
        <w:rPr>
          <w:rFonts w:eastAsiaTheme="minorHAnsi" w:cs="Times New Roman"/>
        </w:rPr>
        <w:t>antiprogesti</w:t>
      </w:r>
      <w:r w:rsidR="001C45D5" w:rsidRPr="008F1416">
        <w:rPr>
          <w:rFonts w:eastAsiaTheme="minorHAnsi" w:cs="Times New Roman"/>
        </w:rPr>
        <w:t>n</w:t>
      </w:r>
      <w:proofErr w:type="spellEnd"/>
      <w:r w:rsidR="001C45D5" w:rsidRPr="008F1416">
        <w:rPr>
          <w:rFonts w:eastAsiaTheme="minorHAnsi" w:cs="Times New Roman"/>
        </w:rPr>
        <w:t xml:space="preserve"> followed around two days later by a prostaglandin. </w:t>
      </w:r>
      <w:r w:rsidR="00CF3C4A" w:rsidRPr="008F1416">
        <w:rPr>
          <w:rFonts w:eastAsiaTheme="minorHAnsi" w:cs="Times New Roman"/>
        </w:rPr>
        <w:t xml:space="preserve">According to </w:t>
      </w:r>
      <w:r w:rsidR="00A37820">
        <w:rPr>
          <w:rFonts w:eastAsiaTheme="minorHAnsi" w:cs="Times New Roman"/>
        </w:rPr>
        <w:t>New Zealand</w:t>
      </w:r>
      <w:r w:rsidR="00CF3C4A" w:rsidRPr="008F1416">
        <w:rPr>
          <w:rFonts w:eastAsiaTheme="minorHAnsi" w:cs="Times New Roman"/>
        </w:rPr>
        <w:t xml:space="preserve"> law, all </w:t>
      </w:r>
      <w:r w:rsidR="00534B71" w:rsidRPr="008F1416">
        <w:rPr>
          <w:rFonts w:eastAsiaTheme="minorHAnsi" w:cs="Times New Roman"/>
        </w:rPr>
        <w:t>abortions must be</w:t>
      </w:r>
      <w:r w:rsidR="00B44595">
        <w:rPr>
          <w:rFonts w:eastAsiaTheme="minorHAnsi" w:cs="Times New Roman"/>
        </w:rPr>
        <w:t xml:space="preserve"> </w:t>
      </w:r>
      <w:r w:rsidR="00534B71" w:rsidRPr="008F1416">
        <w:rPr>
          <w:rFonts w:eastAsiaTheme="minorHAnsi" w:cs="Times New Roman"/>
        </w:rPr>
        <w:t>pe</w:t>
      </w:r>
      <w:r w:rsidR="008110DD" w:rsidRPr="008F1416">
        <w:rPr>
          <w:rFonts w:eastAsiaTheme="minorHAnsi" w:cs="Times New Roman"/>
        </w:rPr>
        <w:t>r</w:t>
      </w:r>
      <w:r w:rsidR="00534B71" w:rsidRPr="008F1416">
        <w:rPr>
          <w:rFonts w:eastAsiaTheme="minorHAnsi" w:cs="Times New Roman"/>
        </w:rPr>
        <w:t>forme</w:t>
      </w:r>
      <w:r w:rsidR="00B44595">
        <w:rPr>
          <w:rFonts w:eastAsiaTheme="minorHAnsi" w:cs="Times New Roman"/>
        </w:rPr>
        <w:t>d</w:t>
      </w:r>
      <w:r w:rsidR="00534B71" w:rsidRPr="008F1416">
        <w:rPr>
          <w:rFonts w:eastAsiaTheme="minorHAnsi" w:cs="Times New Roman"/>
        </w:rPr>
        <w:t xml:space="preserve"> in a licensed institution</w:t>
      </w:r>
      <w:r w:rsidR="00484414">
        <w:rPr>
          <w:rFonts w:eastAsiaTheme="minorHAnsi" w:cs="Times New Roman"/>
        </w:rPr>
        <w:t>,</w:t>
      </w:r>
      <w:r w:rsidR="00A37820">
        <w:rPr>
          <w:rFonts w:eastAsiaTheme="minorHAnsi" w:cs="Times New Roman"/>
        </w:rPr>
        <w:t xml:space="preserve"> which does</w:t>
      </w:r>
      <w:r w:rsidR="007A38BB">
        <w:rPr>
          <w:rFonts w:eastAsiaTheme="minorHAnsi" w:cs="Times New Roman"/>
        </w:rPr>
        <w:t xml:space="preserve"> not</w:t>
      </w:r>
      <w:r w:rsidR="00A37820">
        <w:rPr>
          <w:rFonts w:eastAsiaTheme="minorHAnsi" w:cs="Times New Roman"/>
        </w:rPr>
        <w:t xml:space="preserve"> make sense for a medical abortion</w:t>
      </w:r>
      <w:r w:rsidR="008109C4">
        <w:rPr>
          <w:rFonts w:eastAsiaTheme="minorHAnsi" w:cs="Times New Roman"/>
        </w:rPr>
        <w:t xml:space="preserve"> which can be done safely at home. </w:t>
      </w:r>
      <w:r w:rsidR="00A37820">
        <w:rPr>
          <w:rFonts w:eastAsiaTheme="minorHAnsi" w:cs="Times New Roman"/>
        </w:rPr>
        <w:t xml:space="preserve"> </w:t>
      </w:r>
      <w:r w:rsidR="008109C4">
        <w:rPr>
          <w:rFonts w:eastAsiaTheme="minorHAnsi" w:cs="Times New Roman"/>
        </w:rPr>
        <w:t xml:space="preserve">So, the law has limited medical abortion as an option for many women who </w:t>
      </w:r>
      <w:r w:rsidR="006209CB">
        <w:rPr>
          <w:rFonts w:eastAsiaTheme="minorHAnsi" w:cs="Times New Roman"/>
        </w:rPr>
        <w:t>cannot spend two days at a medical facility.</w:t>
      </w:r>
      <w:r w:rsidR="00534B71" w:rsidRPr="008F1416">
        <w:rPr>
          <w:rFonts w:eastAsiaTheme="minorHAnsi" w:cs="Times New Roman"/>
        </w:rPr>
        <w:t xml:space="preserve"> </w:t>
      </w:r>
    </w:p>
    <w:p w:rsidR="00AF7EE1" w:rsidRDefault="00440E34" w:rsidP="00AF7EE1">
      <w:pPr>
        <w:spacing w:after="0" w:line="480" w:lineRule="auto"/>
        <w:ind w:firstLine="720"/>
        <w:rPr>
          <w:rFonts w:eastAsiaTheme="minorHAnsi" w:cs="Times New Roman"/>
        </w:rPr>
      </w:pPr>
      <w:r>
        <w:rPr>
          <w:rFonts w:eastAsiaTheme="minorHAnsi" w:cs="Times New Roman"/>
        </w:rPr>
        <w:t>An additional problem</w:t>
      </w:r>
      <w:r w:rsidR="00AF7EE1">
        <w:rPr>
          <w:rFonts w:eastAsiaTheme="minorHAnsi" w:cs="Times New Roman"/>
        </w:rPr>
        <w:t xml:space="preserve"> </w:t>
      </w:r>
      <w:r w:rsidR="00A80458">
        <w:rPr>
          <w:rFonts w:eastAsiaTheme="minorHAnsi" w:cs="Times New Roman"/>
        </w:rPr>
        <w:t xml:space="preserve">caused by the inconsistencies in </w:t>
      </w:r>
      <w:r w:rsidR="003F7DC8">
        <w:rPr>
          <w:rFonts w:eastAsiaTheme="minorHAnsi" w:cs="Times New Roman"/>
        </w:rPr>
        <w:t xml:space="preserve">the </w:t>
      </w:r>
      <w:r w:rsidR="00AF7EE1">
        <w:rPr>
          <w:rFonts w:eastAsiaTheme="minorHAnsi" w:cs="Times New Roman"/>
        </w:rPr>
        <w:t xml:space="preserve">law and </w:t>
      </w:r>
      <w:r w:rsidR="003F7DC8">
        <w:rPr>
          <w:rFonts w:eastAsiaTheme="minorHAnsi" w:cs="Times New Roman"/>
        </w:rPr>
        <w:t xml:space="preserve">its </w:t>
      </w:r>
      <w:r w:rsidR="00AF7EE1">
        <w:rPr>
          <w:rFonts w:eastAsiaTheme="minorHAnsi" w:cs="Times New Roman"/>
        </w:rPr>
        <w:t xml:space="preserve">practice </w:t>
      </w:r>
      <w:r>
        <w:rPr>
          <w:rFonts w:eastAsiaTheme="minorHAnsi" w:cs="Times New Roman"/>
        </w:rPr>
        <w:t>is it places</w:t>
      </w:r>
      <w:r w:rsidR="00AF7EE1">
        <w:rPr>
          <w:rFonts w:eastAsiaTheme="minorHAnsi" w:cs="Times New Roman"/>
        </w:rPr>
        <w:t xml:space="preserve"> individual women and </w:t>
      </w:r>
      <w:r w:rsidR="003F7DC8">
        <w:rPr>
          <w:rFonts w:eastAsiaTheme="minorHAnsi" w:cs="Times New Roman"/>
        </w:rPr>
        <w:t xml:space="preserve">doctors at </w:t>
      </w:r>
      <w:r>
        <w:rPr>
          <w:rFonts w:eastAsiaTheme="minorHAnsi" w:cs="Times New Roman"/>
        </w:rPr>
        <w:t xml:space="preserve">risk </w:t>
      </w:r>
      <w:r w:rsidR="00AF7EE1">
        <w:rPr>
          <w:rFonts w:eastAsiaTheme="minorHAnsi" w:cs="Times New Roman"/>
        </w:rPr>
        <w:t xml:space="preserve">of prosecution. While this has not occurred in New Zealand, the Australian state of Queensland, which has a similar abortion </w:t>
      </w:r>
      <w:r w:rsidR="00E21EAA">
        <w:rPr>
          <w:rFonts w:eastAsiaTheme="minorHAnsi" w:cs="Times New Roman"/>
        </w:rPr>
        <w:t>law, saw the prosecution in 2009-10</w:t>
      </w:r>
      <w:r w:rsidR="00AF7EE1">
        <w:rPr>
          <w:rFonts w:eastAsiaTheme="minorHAnsi" w:cs="Times New Roman"/>
        </w:rPr>
        <w:t xml:space="preserve"> of a 21-year-old woman and her boyfriend accused of unlawful abortion</w:t>
      </w:r>
      <w:r w:rsidR="00D0166C">
        <w:rPr>
          <w:rFonts w:eastAsiaTheme="minorHAnsi" w:cs="Times New Roman"/>
        </w:rPr>
        <w:t xml:space="preserve"> after they obtained</w:t>
      </w:r>
      <w:r w:rsidR="007A38BB">
        <w:rPr>
          <w:rFonts w:eastAsiaTheme="minorHAnsi" w:cs="Times New Roman"/>
        </w:rPr>
        <w:t>,</w:t>
      </w:r>
      <w:r w:rsidR="00D0166C">
        <w:rPr>
          <w:rFonts w:eastAsiaTheme="minorHAnsi" w:cs="Times New Roman"/>
        </w:rPr>
        <w:t xml:space="preserve"> and she took</w:t>
      </w:r>
      <w:r w:rsidR="007A38BB">
        <w:rPr>
          <w:rFonts w:eastAsiaTheme="minorHAnsi" w:cs="Times New Roman"/>
        </w:rPr>
        <w:t>,</w:t>
      </w:r>
      <w:r w:rsidR="00D0166C">
        <w:rPr>
          <w:rFonts w:eastAsiaTheme="minorHAnsi" w:cs="Times New Roman"/>
        </w:rPr>
        <w:t xml:space="preserve"> abortion medication sent from overseas by a relative. </w:t>
      </w:r>
      <w:r w:rsidR="00AF7EE1">
        <w:rPr>
          <w:rFonts w:eastAsiaTheme="minorHAnsi" w:cs="Times New Roman"/>
        </w:rPr>
        <w:t>(</w:t>
      </w:r>
      <w:r w:rsidR="00065321">
        <w:rPr>
          <w:rFonts w:eastAsiaTheme="minorHAnsi" w:cs="Times New Roman"/>
        </w:rPr>
        <w:t>Children by Choice, 2015</w:t>
      </w:r>
      <w:r w:rsidR="00B57354">
        <w:rPr>
          <w:rFonts w:eastAsiaTheme="minorHAnsi" w:cs="Times New Roman"/>
        </w:rPr>
        <w:t xml:space="preserve">).  </w:t>
      </w:r>
      <w:r w:rsidR="00D0166C">
        <w:rPr>
          <w:rFonts w:eastAsiaTheme="minorHAnsi" w:cs="Times New Roman"/>
        </w:rPr>
        <w:t>While both</w:t>
      </w:r>
      <w:r w:rsidR="00E21EAA">
        <w:rPr>
          <w:rFonts w:eastAsiaTheme="minorHAnsi" w:cs="Times New Roman"/>
        </w:rPr>
        <w:t xml:space="preserve"> were eventually acquitted</w:t>
      </w:r>
      <w:r w:rsidR="00D0166C">
        <w:rPr>
          <w:rFonts w:eastAsiaTheme="minorHAnsi" w:cs="Times New Roman"/>
        </w:rPr>
        <w:t>, the case</w:t>
      </w:r>
      <w:r w:rsidR="00BA6E2D">
        <w:rPr>
          <w:rFonts w:eastAsiaTheme="minorHAnsi" w:cs="Times New Roman"/>
        </w:rPr>
        <w:t xml:space="preserve"> </w:t>
      </w:r>
      <w:r w:rsidR="00D0166C">
        <w:rPr>
          <w:rFonts w:eastAsiaTheme="minorHAnsi" w:cs="Times New Roman"/>
        </w:rPr>
        <w:t>showed that relatively liberal practices offer little or no protection when built on conservative law.</w:t>
      </w:r>
    </w:p>
    <w:p w:rsidR="00F14187" w:rsidRDefault="00D0166C" w:rsidP="00F14187">
      <w:pPr>
        <w:spacing w:after="0" w:line="480" w:lineRule="auto"/>
        <w:ind w:firstLine="720"/>
        <w:rPr>
          <w:rFonts w:eastAsiaTheme="minorHAnsi" w:cs="Times New Roman"/>
        </w:rPr>
      </w:pPr>
      <w:r>
        <w:rPr>
          <w:rFonts w:eastAsiaTheme="minorHAnsi" w:cs="Times New Roman"/>
        </w:rPr>
        <w:t>New Zealand</w:t>
      </w:r>
      <w:r w:rsidR="00440E34">
        <w:rPr>
          <w:rFonts w:eastAsiaTheme="minorHAnsi" w:cs="Times New Roman"/>
        </w:rPr>
        <w:t xml:space="preserve"> law</w:t>
      </w:r>
      <w:r>
        <w:rPr>
          <w:rFonts w:eastAsiaTheme="minorHAnsi" w:cs="Times New Roman"/>
        </w:rPr>
        <w:t xml:space="preserve"> treat</w:t>
      </w:r>
      <w:r w:rsidR="00440E34">
        <w:rPr>
          <w:rFonts w:eastAsiaTheme="minorHAnsi" w:cs="Times New Roman"/>
        </w:rPr>
        <w:t>s</w:t>
      </w:r>
      <w:r w:rsidR="00AF7EE1">
        <w:rPr>
          <w:rFonts w:eastAsiaTheme="minorHAnsi" w:cs="Times New Roman"/>
        </w:rPr>
        <w:t xml:space="preserve"> abortion as a criminal not a medical or health issue</w:t>
      </w:r>
      <w:r w:rsidR="00440E34">
        <w:rPr>
          <w:rFonts w:eastAsiaTheme="minorHAnsi" w:cs="Times New Roman"/>
        </w:rPr>
        <w:t>, which</w:t>
      </w:r>
      <w:r w:rsidR="00AF7EE1">
        <w:rPr>
          <w:rFonts w:eastAsiaTheme="minorHAnsi" w:cs="Times New Roman"/>
        </w:rPr>
        <w:t xml:space="preserve"> reinforce</w:t>
      </w:r>
      <w:r w:rsidR="00440E34">
        <w:rPr>
          <w:rFonts w:eastAsiaTheme="minorHAnsi" w:cs="Times New Roman"/>
        </w:rPr>
        <w:t>s</w:t>
      </w:r>
      <w:r w:rsidR="00AF7EE1">
        <w:rPr>
          <w:rFonts w:eastAsiaTheme="minorHAnsi" w:cs="Times New Roman"/>
        </w:rPr>
        <w:t xml:space="preserve"> abortion stigma. </w:t>
      </w:r>
      <w:r w:rsidR="0043506D">
        <w:rPr>
          <w:rFonts w:eastAsiaTheme="minorHAnsi" w:cs="Times New Roman"/>
        </w:rPr>
        <w:t>Anti-abortion activists have made this clear in arguing explicitly against decriminalisation because “</w:t>
      </w:r>
      <w:r>
        <w:rPr>
          <w:rFonts w:eastAsiaTheme="minorHAnsi" w:cs="Times New Roman"/>
        </w:rPr>
        <w:t>p</w:t>
      </w:r>
      <w:r w:rsidR="0043506D">
        <w:rPr>
          <w:rFonts w:eastAsiaTheme="minorHAnsi" w:cs="Times New Roman"/>
        </w:rPr>
        <w:t>eople often equate the lack of criminal sanction with acceptable behaviour” (Right to Life, 2010)</w:t>
      </w:r>
      <w:r w:rsidR="00440E34">
        <w:rPr>
          <w:rFonts w:eastAsiaTheme="minorHAnsi" w:cs="Times New Roman"/>
        </w:rPr>
        <w:t>.</w:t>
      </w:r>
      <w:r w:rsidR="00F14187">
        <w:rPr>
          <w:rFonts w:eastAsiaTheme="minorHAnsi" w:cs="Times New Roman"/>
        </w:rPr>
        <w:t xml:space="preserve"> </w:t>
      </w:r>
      <w:r w:rsidR="00BA6E2D">
        <w:rPr>
          <w:rFonts w:eastAsiaTheme="minorHAnsi" w:cs="Times New Roman"/>
        </w:rPr>
        <w:t>In addition, a law tha</w:t>
      </w:r>
      <w:r w:rsidR="0067402A">
        <w:rPr>
          <w:rFonts w:eastAsiaTheme="minorHAnsi" w:cs="Times New Roman"/>
        </w:rPr>
        <w:t>t</w:t>
      </w:r>
      <w:r w:rsidR="00BA6E2D">
        <w:rPr>
          <w:rFonts w:eastAsiaTheme="minorHAnsi" w:cs="Times New Roman"/>
        </w:rPr>
        <w:t xml:space="preserve"> enshrines specific allowable grounds, or reasons, for abortion reinforces a discourse that </w:t>
      </w:r>
      <w:r w:rsidR="00440E34">
        <w:rPr>
          <w:rFonts w:eastAsiaTheme="minorHAnsi" w:cs="Times New Roman"/>
        </w:rPr>
        <w:t>makes it an exception</w:t>
      </w:r>
      <w:r w:rsidR="00BE3131">
        <w:rPr>
          <w:rFonts w:eastAsiaTheme="minorHAnsi" w:cs="Times New Roman"/>
          <w:lang w:val="en-AU"/>
        </w:rPr>
        <w:t>al</w:t>
      </w:r>
      <w:r w:rsidR="00440E34">
        <w:rPr>
          <w:rFonts w:eastAsiaTheme="minorHAnsi" w:cs="Times New Roman"/>
        </w:rPr>
        <w:t xml:space="preserve"> choice rather than a matter based on individual human rights </w:t>
      </w:r>
      <w:r w:rsidR="00C72B55">
        <w:rPr>
          <w:rFonts w:eastAsiaTheme="minorHAnsi" w:cs="Times New Roman"/>
        </w:rPr>
        <w:t>(Leask, 2015</w:t>
      </w:r>
      <w:r w:rsidR="00440E34">
        <w:rPr>
          <w:rFonts w:eastAsiaTheme="minorHAnsi" w:cs="Times New Roman"/>
        </w:rPr>
        <w:t xml:space="preserve">). </w:t>
      </w:r>
    </w:p>
    <w:p w:rsidR="004C306D" w:rsidRDefault="004C306D" w:rsidP="008F1416">
      <w:pPr>
        <w:spacing w:after="0" w:line="480" w:lineRule="auto"/>
        <w:ind w:firstLine="720"/>
        <w:rPr>
          <w:rFonts w:eastAsiaTheme="minorHAnsi" w:cs="Times New Roman"/>
        </w:rPr>
      </w:pPr>
    </w:p>
    <w:p w:rsidR="004C306D" w:rsidDel="004C306D" w:rsidRDefault="004C306D" w:rsidP="004C306D">
      <w:pPr>
        <w:spacing w:after="0" w:line="480" w:lineRule="auto"/>
        <w:rPr>
          <w:rFonts w:eastAsiaTheme="minorHAnsi" w:cs="Times New Roman"/>
        </w:rPr>
      </w:pPr>
      <w:r w:rsidDel="004C306D">
        <w:rPr>
          <w:rFonts w:eastAsiaTheme="minorHAnsi" w:cs="Times New Roman"/>
          <w:b/>
        </w:rPr>
        <w:t>New Zealand abortion law and h</w:t>
      </w:r>
      <w:r w:rsidRPr="008F1416" w:rsidDel="004C306D">
        <w:rPr>
          <w:rFonts w:eastAsiaTheme="minorHAnsi" w:cs="Times New Roman"/>
          <w:b/>
        </w:rPr>
        <w:t xml:space="preserve">uman </w:t>
      </w:r>
      <w:r w:rsidDel="004C306D">
        <w:rPr>
          <w:rFonts w:eastAsiaTheme="minorHAnsi" w:cs="Times New Roman"/>
          <w:b/>
        </w:rPr>
        <w:t>r</w:t>
      </w:r>
      <w:r w:rsidRPr="008F1416" w:rsidDel="004C306D">
        <w:rPr>
          <w:rFonts w:eastAsiaTheme="minorHAnsi" w:cs="Times New Roman"/>
          <w:b/>
        </w:rPr>
        <w:t xml:space="preserve">ights </w:t>
      </w:r>
      <w:r w:rsidRPr="008F1416" w:rsidDel="004C306D">
        <w:rPr>
          <w:rFonts w:eastAsiaTheme="minorHAnsi" w:cs="Times New Roman"/>
        </w:rPr>
        <w:tab/>
      </w:r>
    </w:p>
    <w:p w:rsidR="004C306D" w:rsidRPr="006209CB" w:rsidRDefault="003F7DC8" w:rsidP="006209CB">
      <w:pPr>
        <w:spacing w:after="0" w:line="480" w:lineRule="auto"/>
        <w:ind w:firstLine="720"/>
        <w:rPr>
          <w:rFonts w:eastAsiaTheme="minorHAnsi" w:cs="Times New Roman"/>
        </w:rPr>
      </w:pPr>
      <w:r>
        <w:rPr>
          <w:rFonts w:eastAsiaTheme="minorHAnsi" w:cs="Times New Roman"/>
        </w:rPr>
        <w:t xml:space="preserve">New Zealand law undermines </w:t>
      </w:r>
      <w:r w:rsidR="007A7E95">
        <w:rPr>
          <w:rFonts w:eastAsiaTheme="minorHAnsi" w:cs="Times New Roman"/>
        </w:rPr>
        <w:t>women’s</w:t>
      </w:r>
      <w:r>
        <w:rPr>
          <w:rFonts w:eastAsiaTheme="minorHAnsi" w:cs="Times New Roman"/>
        </w:rPr>
        <w:t xml:space="preserve"> status as competent human beings</w:t>
      </w:r>
      <w:r w:rsidR="007A7E95">
        <w:rPr>
          <w:rFonts w:eastAsiaTheme="minorHAnsi" w:cs="Times New Roman"/>
        </w:rPr>
        <w:t xml:space="preserve">. </w:t>
      </w:r>
      <w:r w:rsidR="004C306D" w:rsidRPr="008F1416" w:rsidDel="004C306D">
        <w:rPr>
          <w:rFonts w:eastAsiaTheme="minorHAnsi" w:cs="Times New Roman"/>
        </w:rPr>
        <w:t>Th</w:t>
      </w:r>
      <w:r w:rsidR="007A7E95">
        <w:rPr>
          <w:rFonts w:eastAsiaTheme="minorHAnsi" w:cs="Times New Roman"/>
        </w:rPr>
        <w:t>e</w:t>
      </w:r>
      <w:r w:rsidR="004C306D" w:rsidRPr="008F1416" w:rsidDel="004C306D">
        <w:rPr>
          <w:rFonts w:eastAsiaTheme="minorHAnsi" w:cs="Times New Roman"/>
        </w:rPr>
        <w:t xml:space="preserve"> point was made by the United Nations Convention on the Elimination of all forms of Discrimination Against Women Committee in its observations on New Zealand’s Seventh Periodic Report </w:t>
      </w:r>
      <w:r w:rsidR="004C306D" w:rsidRPr="008F1416" w:rsidDel="004C306D">
        <w:rPr>
          <w:rFonts w:cs="Times New Roman"/>
        </w:rPr>
        <w:t xml:space="preserve">(UN </w:t>
      </w:r>
      <w:proofErr w:type="spellStart"/>
      <w:r w:rsidR="004C306D" w:rsidRPr="008F1416" w:rsidDel="004C306D">
        <w:rPr>
          <w:rFonts w:cs="Times New Roman"/>
        </w:rPr>
        <w:t>CEDAW</w:t>
      </w:r>
      <w:proofErr w:type="spellEnd"/>
      <w:r w:rsidR="004C306D" w:rsidRPr="008F1416" w:rsidDel="004C306D">
        <w:rPr>
          <w:rFonts w:cs="Times New Roman"/>
        </w:rPr>
        <w:t>, 2012</w:t>
      </w:r>
      <w:r w:rsidR="004C306D" w:rsidDel="004C306D">
        <w:rPr>
          <w:rFonts w:cs="Times New Roman"/>
        </w:rPr>
        <w:t>, p. 8</w:t>
      </w:r>
      <w:r w:rsidR="004C306D" w:rsidRPr="008F1416" w:rsidDel="004C306D">
        <w:rPr>
          <w:rFonts w:cs="Times New Roman"/>
        </w:rPr>
        <w:t>)</w:t>
      </w:r>
      <w:r w:rsidR="004C306D" w:rsidRPr="008F1416" w:rsidDel="004C306D">
        <w:rPr>
          <w:rFonts w:eastAsiaTheme="minorHAnsi" w:cs="Times New Roman"/>
        </w:rPr>
        <w:t xml:space="preserve">, which noted “with concern … </w:t>
      </w:r>
      <w:r w:rsidR="004C306D" w:rsidRPr="008F1416" w:rsidDel="004C306D">
        <w:rPr>
          <w:rFonts w:cs="Times New Roman"/>
        </w:rPr>
        <w:t>the convoluted abortion laws which require women to get certificates from two certified consultants before an abortion can be performed, thus making women dependent on the benevolent interpretation of a rule which nullifies their autonomy”. The committee went on to recommend that New Zealand “review the abortion law and practice with a view to simplifying it and to ensure women’s autonomy to choose”</w:t>
      </w:r>
      <w:r w:rsidR="004C306D" w:rsidDel="004C306D">
        <w:rPr>
          <w:rFonts w:cs="Times New Roman"/>
        </w:rPr>
        <w:t xml:space="preserve"> (</w:t>
      </w:r>
      <w:proofErr w:type="spellStart"/>
      <w:r w:rsidR="004C306D" w:rsidDel="004C306D">
        <w:rPr>
          <w:rFonts w:cs="Times New Roman"/>
        </w:rPr>
        <w:t>p.9</w:t>
      </w:r>
      <w:proofErr w:type="spellEnd"/>
      <w:r w:rsidR="004C306D" w:rsidDel="004C306D">
        <w:rPr>
          <w:rFonts w:cs="Times New Roman"/>
        </w:rPr>
        <w:t>)</w:t>
      </w:r>
      <w:r w:rsidR="004C306D" w:rsidRPr="008F1416" w:rsidDel="004C306D">
        <w:rPr>
          <w:rFonts w:cs="Times New Roman"/>
        </w:rPr>
        <w:t xml:space="preserve">. There was no response from the government of the day to this recommendation, and no action has been taken, or is planned (UN </w:t>
      </w:r>
      <w:proofErr w:type="spellStart"/>
      <w:r w:rsidR="004C306D" w:rsidRPr="008F1416" w:rsidDel="004C306D">
        <w:rPr>
          <w:rFonts w:cs="Times New Roman"/>
        </w:rPr>
        <w:t>CEDAW</w:t>
      </w:r>
      <w:proofErr w:type="spellEnd"/>
      <w:r w:rsidR="004C306D" w:rsidRPr="008F1416" w:rsidDel="004C306D">
        <w:rPr>
          <w:rFonts w:cs="Times New Roman"/>
          <w:i/>
        </w:rPr>
        <w:t xml:space="preserve">, </w:t>
      </w:r>
      <w:r w:rsidR="004C306D" w:rsidRPr="008F1416" w:rsidDel="004C306D">
        <w:rPr>
          <w:rFonts w:cs="Times New Roman"/>
        </w:rPr>
        <w:t xml:space="preserve">2014). Indeed, the government explicitly stated that it did not intend to address these concerns </w:t>
      </w:r>
      <w:r w:rsidR="004C306D" w:rsidDel="004C306D">
        <w:rPr>
          <w:rFonts w:cs="Times New Roman"/>
        </w:rPr>
        <w:t>because of the socially and culturally divisive nature of the abortion issue</w:t>
      </w:r>
      <w:r w:rsidR="004C306D" w:rsidRPr="008F1416" w:rsidDel="004C306D">
        <w:rPr>
          <w:rFonts w:cs="Times New Roman"/>
        </w:rPr>
        <w:t xml:space="preserve"> (U</w:t>
      </w:r>
      <w:r w:rsidR="00B57354">
        <w:rPr>
          <w:rFonts w:cs="Times New Roman"/>
        </w:rPr>
        <w:t xml:space="preserve">nited </w:t>
      </w:r>
      <w:r w:rsidR="004C306D" w:rsidRPr="008F1416" w:rsidDel="004C306D">
        <w:rPr>
          <w:rFonts w:cs="Times New Roman"/>
        </w:rPr>
        <w:t>N</w:t>
      </w:r>
      <w:r w:rsidR="00B57354">
        <w:rPr>
          <w:rFonts w:cs="Times New Roman"/>
        </w:rPr>
        <w:t>ations Human Rights Council</w:t>
      </w:r>
      <w:r w:rsidR="004C306D" w:rsidRPr="008F1416" w:rsidDel="004C306D">
        <w:rPr>
          <w:rFonts w:cs="Times New Roman"/>
          <w:i/>
        </w:rPr>
        <w:t xml:space="preserve">, </w:t>
      </w:r>
      <w:r w:rsidR="004C306D" w:rsidRPr="008F1416" w:rsidDel="004C306D">
        <w:rPr>
          <w:rFonts w:cs="Times New Roman"/>
        </w:rPr>
        <w:t xml:space="preserve">2014). </w:t>
      </w:r>
      <w:r w:rsidR="004C306D" w:rsidDel="004C306D">
        <w:rPr>
          <w:rFonts w:cs="Times New Roman"/>
        </w:rPr>
        <w:t>Furthermore, t</w:t>
      </w:r>
      <w:r w:rsidR="004C306D" w:rsidRPr="008F1416" w:rsidDel="004C306D">
        <w:rPr>
          <w:rFonts w:cs="Times New Roman"/>
        </w:rPr>
        <w:t xml:space="preserve">he government’s </w:t>
      </w:r>
      <w:r w:rsidR="004C306D" w:rsidDel="004C306D">
        <w:rPr>
          <w:rFonts w:cs="Times New Roman"/>
        </w:rPr>
        <w:t xml:space="preserve">current human rights action plan </w:t>
      </w:r>
      <w:r w:rsidR="004C306D" w:rsidRPr="008F1416" w:rsidDel="004C306D">
        <w:rPr>
          <w:rFonts w:cs="Times New Roman"/>
        </w:rPr>
        <w:t>makes no reference to abortion law reform or reproductive rights (Human Rights Commission, 2015)</w:t>
      </w:r>
      <w:r w:rsidR="004C306D" w:rsidDel="004C306D">
        <w:rPr>
          <w:rFonts w:cs="Times New Roman"/>
        </w:rPr>
        <w:t>.</w:t>
      </w:r>
    </w:p>
    <w:p w:rsidR="00A80458" w:rsidRPr="008F1416" w:rsidRDefault="00A80458" w:rsidP="004C306D">
      <w:pPr>
        <w:spacing w:after="0" w:line="480" w:lineRule="auto"/>
        <w:ind w:firstLine="720"/>
        <w:rPr>
          <w:rFonts w:cs="Times New Roman"/>
        </w:rPr>
      </w:pPr>
    </w:p>
    <w:p w:rsidR="00C219A1" w:rsidRPr="008F1416" w:rsidRDefault="006B52E5" w:rsidP="008F1416">
      <w:pPr>
        <w:spacing w:after="0" w:line="480" w:lineRule="auto"/>
        <w:rPr>
          <w:rFonts w:eastAsiaTheme="minorHAnsi" w:cs="Times New Roman"/>
          <w:b/>
          <w:color w:val="0000FF"/>
        </w:rPr>
      </w:pPr>
      <w:r w:rsidRPr="008F1416">
        <w:rPr>
          <w:rFonts w:eastAsiaTheme="minorHAnsi" w:cs="Times New Roman"/>
          <w:b/>
        </w:rPr>
        <w:t xml:space="preserve">Future </w:t>
      </w:r>
      <w:r w:rsidR="00A80458">
        <w:rPr>
          <w:rFonts w:eastAsiaTheme="minorHAnsi" w:cs="Times New Roman"/>
          <w:b/>
        </w:rPr>
        <w:t>d</w:t>
      </w:r>
      <w:r w:rsidRPr="008F1416">
        <w:rPr>
          <w:rFonts w:eastAsiaTheme="minorHAnsi" w:cs="Times New Roman"/>
          <w:b/>
        </w:rPr>
        <w:t>irections</w:t>
      </w:r>
    </w:p>
    <w:p w:rsidR="007A7E95" w:rsidRDefault="00A37820" w:rsidP="008F1416">
      <w:pPr>
        <w:spacing w:after="0" w:line="480" w:lineRule="auto"/>
        <w:ind w:firstLine="720"/>
        <w:rPr>
          <w:rFonts w:eastAsiaTheme="minorHAnsi" w:cs="Times New Roman"/>
        </w:rPr>
      </w:pPr>
      <w:r w:rsidRPr="0031477B">
        <w:rPr>
          <w:rFonts w:eastAsiaTheme="minorHAnsi" w:cs="Times New Roman"/>
        </w:rPr>
        <w:t xml:space="preserve">Making abortion a medical issue rather than a criminal one </w:t>
      </w:r>
      <w:r w:rsidR="00FE5D1F" w:rsidRPr="0031477B">
        <w:rPr>
          <w:rFonts w:eastAsiaTheme="minorHAnsi" w:cs="Times New Roman"/>
        </w:rPr>
        <w:t xml:space="preserve">would not only address </w:t>
      </w:r>
      <w:r w:rsidRPr="0031477B">
        <w:rPr>
          <w:rFonts w:eastAsiaTheme="minorHAnsi" w:cs="Times New Roman"/>
        </w:rPr>
        <w:t xml:space="preserve">New Zealand’s current </w:t>
      </w:r>
      <w:r w:rsidR="006B52E5" w:rsidRPr="0031477B">
        <w:rPr>
          <w:rFonts w:eastAsiaTheme="minorHAnsi" w:cs="Times New Roman"/>
        </w:rPr>
        <w:t xml:space="preserve">violations of the human rights of women and girls, </w:t>
      </w:r>
      <w:r w:rsidR="00E92303" w:rsidRPr="0031477B">
        <w:rPr>
          <w:rFonts w:eastAsiaTheme="minorHAnsi" w:cs="Times New Roman"/>
        </w:rPr>
        <w:t xml:space="preserve">it would help reduce abortion stigma and </w:t>
      </w:r>
      <w:r w:rsidR="006B52E5" w:rsidRPr="0031477B">
        <w:rPr>
          <w:rFonts w:eastAsiaTheme="minorHAnsi" w:cs="Times New Roman"/>
        </w:rPr>
        <w:t xml:space="preserve">allow abortion to be more properly embedded </w:t>
      </w:r>
      <w:r w:rsidR="00E92303" w:rsidRPr="0031477B">
        <w:rPr>
          <w:rFonts w:eastAsiaTheme="minorHAnsi" w:cs="Times New Roman"/>
        </w:rPr>
        <w:t>within the hea</w:t>
      </w:r>
      <w:r w:rsidR="00CF0807">
        <w:rPr>
          <w:rFonts w:eastAsiaTheme="minorHAnsi" w:cs="Times New Roman"/>
        </w:rPr>
        <w:t>l</w:t>
      </w:r>
      <w:r w:rsidR="00E92303" w:rsidRPr="0031477B">
        <w:rPr>
          <w:rFonts w:eastAsiaTheme="minorHAnsi" w:cs="Times New Roman"/>
        </w:rPr>
        <w:t xml:space="preserve">th care system </w:t>
      </w:r>
      <w:r w:rsidR="006B52E5" w:rsidRPr="0031477B">
        <w:rPr>
          <w:rFonts w:eastAsiaTheme="minorHAnsi" w:cs="Times New Roman"/>
        </w:rPr>
        <w:t>as part of a spectrum of reproductive health care</w:t>
      </w:r>
      <w:r w:rsidRPr="0031477B">
        <w:rPr>
          <w:rFonts w:eastAsiaTheme="minorHAnsi" w:cs="Times New Roman"/>
        </w:rPr>
        <w:t>.</w:t>
      </w:r>
      <w:r w:rsidR="006B52E5" w:rsidRPr="0031477B">
        <w:rPr>
          <w:rFonts w:eastAsiaTheme="minorHAnsi" w:cs="Times New Roman"/>
        </w:rPr>
        <w:t xml:space="preserve"> </w:t>
      </w:r>
      <w:r w:rsidR="00A32BBE">
        <w:rPr>
          <w:rFonts w:eastAsiaTheme="minorHAnsi" w:cs="Times New Roman"/>
        </w:rPr>
        <w:t>This in turn</w:t>
      </w:r>
      <w:r w:rsidR="00E92303" w:rsidRPr="0031477B">
        <w:rPr>
          <w:rFonts w:eastAsiaTheme="minorHAnsi" w:cs="Times New Roman"/>
        </w:rPr>
        <w:t xml:space="preserve"> would allow </w:t>
      </w:r>
      <w:r w:rsidR="006B52E5" w:rsidRPr="0031477B">
        <w:rPr>
          <w:rFonts w:eastAsiaTheme="minorHAnsi" w:cs="Times New Roman"/>
        </w:rPr>
        <w:t>practitioners room to improve the range and availability of abortion services</w:t>
      </w:r>
      <w:r w:rsidR="00E92303" w:rsidRPr="0031477B">
        <w:rPr>
          <w:rFonts w:eastAsiaTheme="minorHAnsi" w:cs="Times New Roman"/>
        </w:rPr>
        <w:t>,</w:t>
      </w:r>
      <w:r w:rsidR="006B52E5" w:rsidRPr="0031477B">
        <w:rPr>
          <w:rFonts w:eastAsiaTheme="minorHAnsi" w:cs="Times New Roman"/>
        </w:rPr>
        <w:t xml:space="preserve"> </w:t>
      </w:r>
      <w:r w:rsidRPr="0031477B">
        <w:rPr>
          <w:rFonts w:eastAsiaTheme="minorHAnsi" w:cs="Times New Roman"/>
        </w:rPr>
        <w:t>most notably medical abortions</w:t>
      </w:r>
      <w:r w:rsidR="007A38BB">
        <w:rPr>
          <w:rFonts w:eastAsiaTheme="minorHAnsi" w:cs="Times New Roman"/>
        </w:rPr>
        <w:t>.</w:t>
      </w:r>
      <w:r w:rsidR="00A32BBE">
        <w:rPr>
          <w:rFonts w:eastAsiaTheme="minorHAnsi" w:cs="Times New Roman"/>
        </w:rPr>
        <w:t xml:space="preserve"> It </w:t>
      </w:r>
      <w:r w:rsidR="009A778F">
        <w:rPr>
          <w:rFonts w:eastAsiaTheme="minorHAnsi" w:cs="Times New Roman"/>
        </w:rPr>
        <w:t xml:space="preserve">would </w:t>
      </w:r>
      <w:r w:rsidR="00A32BBE">
        <w:rPr>
          <w:rFonts w:eastAsiaTheme="minorHAnsi" w:cs="Times New Roman"/>
        </w:rPr>
        <w:t xml:space="preserve">also </w:t>
      </w:r>
      <w:r w:rsidR="009A778F">
        <w:rPr>
          <w:rFonts w:eastAsiaTheme="minorHAnsi" w:cs="Times New Roman"/>
        </w:rPr>
        <w:t>offer women and doctors protection from criminal sanction and aid in efforts to reduce abortion stigma</w:t>
      </w:r>
      <w:r w:rsidR="006B52E5" w:rsidRPr="0031477B">
        <w:rPr>
          <w:rFonts w:eastAsiaTheme="minorHAnsi" w:cs="Times New Roman"/>
        </w:rPr>
        <w:t xml:space="preserve">. We </w:t>
      </w:r>
      <w:r w:rsidR="00A32BBE">
        <w:rPr>
          <w:rFonts w:eastAsiaTheme="minorHAnsi" w:cs="Times New Roman"/>
        </w:rPr>
        <w:t>suggest</w:t>
      </w:r>
      <w:r w:rsidR="006B52E5" w:rsidRPr="0031477B">
        <w:rPr>
          <w:rFonts w:eastAsiaTheme="minorHAnsi" w:cs="Times New Roman"/>
        </w:rPr>
        <w:t xml:space="preserve"> that efforts to provide reproductive health services according to </w:t>
      </w:r>
      <w:r w:rsidR="006B52E5" w:rsidRPr="003126DA">
        <w:rPr>
          <w:rFonts w:eastAsiaTheme="minorHAnsi" w:cs="Times New Roman"/>
        </w:rPr>
        <w:t>Māori</w:t>
      </w:r>
      <w:r w:rsidR="007A7E95">
        <w:rPr>
          <w:rFonts w:eastAsiaTheme="minorHAnsi" w:cs="Times New Roman"/>
          <w:i/>
        </w:rPr>
        <w:t xml:space="preserve"> </w:t>
      </w:r>
      <w:r w:rsidR="007A7E95">
        <w:rPr>
          <w:rFonts w:eastAsiaTheme="minorHAnsi" w:cs="Times New Roman"/>
        </w:rPr>
        <w:t>customs</w:t>
      </w:r>
      <w:r w:rsidR="007A7E95">
        <w:rPr>
          <w:rFonts w:eastAsiaTheme="minorHAnsi" w:cs="Times New Roman"/>
          <w:i/>
        </w:rPr>
        <w:t xml:space="preserve"> </w:t>
      </w:r>
      <w:r w:rsidR="006209CB">
        <w:rPr>
          <w:rFonts w:eastAsiaTheme="minorHAnsi" w:cs="Times New Roman"/>
        </w:rPr>
        <w:t xml:space="preserve">such as cultural practices around what should be done with human tissue,  </w:t>
      </w:r>
      <w:r w:rsidR="006B52E5" w:rsidRPr="0031477B">
        <w:rPr>
          <w:rFonts w:eastAsiaTheme="minorHAnsi" w:cs="Times New Roman"/>
        </w:rPr>
        <w:t xml:space="preserve">would </w:t>
      </w:r>
      <w:r w:rsidR="00E92303" w:rsidRPr="0031477B">
        <w:rPr>
          <w:rFonts w:eastAsiaTheme="minorHAnsi" w:cs="Times New Roman"/>
        </w:rPr>
        <w:t xml:space="preserve">also </w:t>
      </w:r>
      <w:r w:rsidR="006B52E5" w:rsidRPr="0031477B">
        <w:rPr>
          <w:rFonts w:eastAsiaTheme="minorHAnsi" w:cs="Times New Roman"/>
        </w:rPr>
        <w:t xml:space="preserve">be best served by </w:t>
      </w:r>
      <w:r w:rsidR="00E92303" w:rsidRPr="0031477B">
        <w:rPr>
          <w:rFonts w:eastAsiaTheme="minorHAnsi" w:cs="Times New Roman"/>
        </w:rPr>
        <w:t>removing</w:t>
      </w:r>
      <w:r w:rsidR="006B52E5" w:rsidRPr="0031477B">
        <w:rPr>
          <w:rFonts w:eastAsiaTheme="minorHAnsi" w:cs="Times New Roman"/>
        </w:rPr>
        <w:t xml:space="preserve"> </w:t>
      </w:r>
      <w:r w:rsidR="00476170" w:rsidRPr="0031477B">
        <w:rPr>
          <w:rFonts w:eastAsiaTheme="minorHAnsi" w:cs="Times New Roman"/>
        </w:rPr>
        <w:t xml:space="preserve">the threat of </w:t>
      </w:r>
      <w:r w:rsidR="006B52E5" w:rsidRPr="0031477B">
        <w:rPr>
          <w:rFonts w:eastAsiaTheme="minorHAnsi" w:cs="Times New Roman"/>
        </w:rPr>
        <w:t xml:space="preserve">criminal sanction </w:t>
      </w:r>
      <w:r w:rsidR="00E92303" w:rsidRPr="0031477B">
        <w:rPr>
          <w:rFonts w:eastAsiaTheme="minorHAnsi" w:cs="Times New Roman"/>
        </w:rPr>
        <w:t>from abortion</w:t>
      </w:r>
      <w:r w:rsidR="00CF3C4A" w:rsidRPr="0031477B">
        <w:rPr>
          <w:rFonts w:eastAsiaTheme="minorHAnsi" w:cs="Times New Roman"/>
        </w:rPr>
        <w:t>.</w:t>
      </w:r>
    </w:p>
    <w:p w:rsidR="00AB77B7" w:rsidRDefault="007A7E95" w:rsidP="008F1416">
      <w:pPr>
        <w:spacing w:after="0" w:line="480" w:lineRule="auto"/>
        <w:ind w:firstLine="720"/>
        <w:rPr>
          <w:rFonts w:eastAsiaTheme="minorHAnsi" w:cs="Times New Roman"/>
        </w:rPr>
      </w:pPr>
      <w:r>
        <w:rPr>
          <w:rFonts w:eastAsiaTheme="minorHAnsi" w:cs="Times New Roman"/>
        </w:rPr>
        <w:t>The vulnerability of good access to abortion caused by its criminalisation continues to make a positive future for women uncertain</w:t>
      </w:r>
      <w:r w:rsidR="00560398">
        <w:rPr>
          <w:rFonts w:eastAsiaTheme="minorHAnsi" w:cs="Times New Roman"/>
        </w:rPr>
        <w:t xml:space="preserve">.  It </w:t>
      </w:r>
      <w:r w:rsidR="000D411C">
        <w:rPr>
          <w:rFonts w:eastAsiaTheme="minorHAnsi" w:cs="Times New Roman"/>
        </w:rPr>
        <w:t>should be noted</w:t>
      </w:r>
      <w:r w:rsidR="00560398">
        <w:rPr>
          <w:rFonts w:eastAsiaTheme="minorHAnsi" w:cs="Times New Roman"/>
        </w:rPr>
        <w:t>, however,</w:t>
      </w:r>
      <w:r w:rsidR="000D411C">
        <w:rPr>
          <w:rFonts w:eastAsiaTheme="minorHAnsi" w:cs="Times New Roman"/>
        </w:rPr>
        <w:t xml:space="preserve"> </w:t>
      </w:r>
      <w:r w:rsidR="00CF3C4A" w:rsidRPr="0031477B">
        <w:rPr>
          <w:rFonts w:eastAsiaTheme="minorHAnsi" w:cs="Times New Roman"/>
        </w:rPr>
        <w:t>a lot</w:t>
      </w:r>
      <w:r w:rsidR="00E92303" w:rsidRPr="0031477B">
        <w:rPr>
          <w:rFonts w:eastAsiaTheme="minorHAnsi" w:cs="Times New Roman"/>
        </w:rPr>
        <w:t xml:space="preserve"> can still be done within the current legal framework to improve </w:t>
      </w:r>
      <w:r w:rsidR="000D411C">
        <w:rPr>
          <w:rFonts w:eastAsiaTheme="minorHAnsi" w:cs="Times New Roman"/>
        </w:rPr>
        <w:t>services</w:t>
      </w:r>
      <w:r w:rsidR="00E92303" w:rsidRPr="0031477B">
        <w:rPr>
          <w:rFonts w:eastAsiaTheme="minorHAnsi" w:cs="Times New Roman"/>
        </w:rPr>
        <w:t>, such as greater access to early medication abortion and speedier referral. The recent opening of a telephone referral service is one example of a positive initiative taking place within the law (Johnston, 2015)</w:t>
      </w:r>
      <w:r w:rsidR="00484414">
        <w:rPr>
          <w:rFonts w:eastAsiaTheme="minorHAnsi" w:cs="Times New Roman"/>
        </w:rPr>
        <w:t>.</w:t>
      </w:r>
      <w:r w:rsidR="003E7579" w:rsidRPr="0031477B">
        <w:rPr>
          <w:rFonts w:eastAsiaTheme="minorHAnsi" w:cs="Times New Roman"/>
        </w:rPr>
        <w:t xml:space="preserve"> However</w:t>
      </w:r>
      <w:r w:rsidR="00A80458">
        <w:rPr>
          <w:rFonts w:eastAsiaTheme="minorHAnsi" w:cs="Times New Roman"/>
        </w:rPr>
        <w:t xml:space="preserve">, </w:t>
      </w:r>
      <w:r w:rsidR="003E7579" w:rsidRPr="0031477B">
        <w:rPr>
          <w:rFonts w:eastAsiaTheme="minorHAnsi" w:cs="Times New Roman"/>
        </w:rPr>
        <w:t>the fact that this initiative was taken at the practitioner level, rather than the government level, together with the lack of response by government to United Nations recommendations</w:t>
      </w:r>
      <w:r w:rsidR="00CF3C4A" w:rsidRPr="0031477B">
        <w:rPr>
          <w:rFonts w:eastAsiaTheme="minorHAnsi" w:cs="Times New Roman"/>
        </w:rPr>
        <w:t xml:space="preserve"> </w:t>
      </w:r>
      <w:r w:rsidR="003E7579" w:rsidRPr="0031477B">
        <w:rPr>
          <w:rFonts w:eastAsiaTheme="minorHAnsi" w:cs="Times New Roman"/>
        </w:rPr>
        <w:t>shows there is no political will in New Zealand to improve the situation</w:t>
      </w:r>
      <w:r w:rsidR="00560398">
        <w:rPr>
          <w:rFonts w:eastAsiaTheme="minorHAnsi" w:cs="Times New Roman"/>
        </w:rPr>
        <w:t>.  It seems clear to us that without another widespread mobilisation of support for women’s reproductive rights the current situation is unlikely to change.</w:t>
      </w:r>
    </w:p>
    <w:p w:rsidR="00AB77B7" w:rsidRDefault="00AB77B7" w:rsidP="00AB77B7">
      <w:pPr>
        <w:spacing w:after="0" w:line="480" w:lineRule="auto"/>
        <w:rPr>
          <w:rFonts w:cs="Times New Roman"/>
        </w:rPr>
      </w:pPr>
      <w:r>
        <w:rPr>
          <w:rFonts w:eastAsiaTheme="minorHAnsi" w:cs="Times New Roman"/>
        </w:rPr>
        <w:tab/>
        <w:t xml:space="preserve">In conclusion, there is good access to abortion in New Zealand but the situation </w:t>
      </w:r>
      <w:r w:rsidR="00A80458">
        <w:rPr>
          <w:rFonts w:eastAsiaTheme="minorHAnsi" w:cs="Times New Roman"/>
        </w:rPr>
        <w:t>is far from ideal</w:t>
      </w:r>
      <w:r>
        <w:rPr>
          <w:rFonts w:eastAsiaTheme="minorHAnsi" w:cs="Times New Roman"/>
        </w:rPr>
        <w:t xml:space="preserve">. </w:t>
      </w:r>
      <w:r>
        <w:rPr>
          <w:rFonts w:cs="Times New Roman"/>
        </w:rPr>
        <w:t xml:space="preserve"> New Zealand women do not have a basic human right to reproductive control because the State has ultimate decision-making power over the legal termination of unwanted pregnancies.  Almost all legal abortions are granted on mental health grounds, which effectively </w:t>
      </w:r>
      <w:proofErr w:type="spellStart"/>
      <w:r>
        <w:rPr>
          <w:rFonts w:cs="Times New Roman"/>
        </w:rPr>
        <w:t>pathologises</w:t>
      </w:r>
      <w:proofErr w:type="spellEnd"/>
      <w:r>
        <w:rPr>
          <w:rFonts w:cs="Times New Roman"/>
        </w:rPr>
        <w:t xml:space="preserve"> women by casting them as psychologically fragile.  Abortion’s association with illegality supports and perpetuates its social stigmatisation.  </w:t>
      </w:r>
    </w:p>
    <w:p w:rsidR="0067402A" w:rsidRDefault="0067402A" w:rsidP="008F1416">
      <w:pPr>
        <w:spacing w:after="0" w:line="480" w:lineRule="auto"/>
        <w:rPr>
          <w:rFonts w:eastAsiaTheme="minorHAnsi" w:cs="Times New Roman"/>
          <w:b/>
        </w:rPr>
      </w:pPr>
    </w:p>
    <w:p w:rsidR="00842B3A" w:rsidRDefault="00842B3A" w:rsidP="008F1416">
      <w:pPr>
        <w:spacing w:after="0" w:line="480" w:lineRule="auto"/>
        <w:rPr>
          <w:rFonts w:eastAsiaTheme="minorHAnsi" w:cs="Times New Roman"/>
          <w:b/>
        </w:rPr>
      </w:pPr>
      <w:r>
        <w:rPr>
          <w:rFonts w:eastAsiaTheme="minorHAnsi" w:cs="Times New Roman"/>
          <w:b/>
        </w:rPr>
        <w:t>Funding Acknowledgement</w:t>
      </w:r>
    </w:p>
    <w:p w:rsidR="00842B3A" w:rsidRPr="00842B3A" w:rsidRDefault="00842B3A" w:rsidP="008F1416">
      <w:pPr>
        <w:spacing w:after="0" w:line="480" w:lineRule="auto"/>
        <w:rPr>
          <w:rFonts w:eastAsiaTheme="minorHAnsi" w:cs="Times New Roman"/>
        </w:rPr>
      </w:pPr>
      <w:r>
        <w:rPr>
          <w:rFonts w:eastAsiaTheme="minorHAnsi" w:cs="Times New Roman"/>
        </w:rPr>
        <w:t xml:space="preserve">This research received no specific </w:t>
      </w:r>
      <w:proofErr w:type="spellStart"/>
      <w:r>
        <w:rPr>
          <w:rFonts w:eastAsiaTheme="minorHAnsi" w:cs="Times New Roman"/>
        </w:rPr>
        <w:t>frant</w:t>
      </w:r>
      <w:proofErr w:type="spellEnd"/>
      <w:r>
        <w:rPr>
          <w:rFonts w:eastAsiaTheme="minorHAnsi" w:cs="Times New Roman"/>
        </w:rPr>
        <w:t xml:space="preserve"> from any funding agency in the public, commercial, or not for profit sectors.</w:t>
      </w:r>
    </w:p>
    <w:p w:rsidR="00842B3A" w:rsidRDefault="00842B3A" w:rsidP="008F1416">
      <w:pPr>
        <w:spacing w:after="0" w:line="480" w:lineRule="auto"/>
        <w:rPr>
          <w:rFonts w:eastAsiaTheme="minorHAnsi" w:cs="Times New Roman"/>
          <w:b/>
        </w:rPr>
      </w:pPr>
    </w:p>
    <w:p w:rsidR="00C219A1" w:rsidRPr="008F1416" w:rsidRDefault="00AD37E5" w:rsidP="008F1416">
      <w:pPr>
        <w:spacing w:after="0" w:line="480" w:lineRule="auto"/>
        <w:rPr>
          <w:rFonts w:eastAsiaTheme="minorHAnsi" w:cs="Times New Roman"/>
          <w:b/>
        </w:rPr>
      </w:pPr>
      <w:r w:rsidRPr="008F1416">
        <w:rPr>
          <w:rFonts w:eastAsiaTheme="minorHAnsi" w:cs="Times New Roman"/>
          <w:b/>
        </w:rPr>
        <w:t>References</w:t>
      </w:r>
    </w:p>
    <w:p w:rsidR="00D70FC3" w:rsidRPr="008F1416" w:rsidRDefault="00D70FC3" w:rsidP="008F1416">
      <w:pPr>
        <w:spacing w:after="0" w:line="480" w:lineRule="auto"/>
        <w:ind w:left="720" w:hanging="720"/>
        <w:rPr>
          <w:rFonts w:cs="Times New Roman"/>
        </w:rPr>
      </w:pPr>
      <w:r w:rsidRPr="008F1416">
        <w:rPr>
          <w:rFonts w:cs="Times New Roman"/>
        </w:rPr>
        <w:t xml:space="preserve">Abortion Supervisory Committee. (2014). </w:t>
      </w:r>
      <w:r w:rsidRPr="008F1416">
        <w:rPr>
          <w:rFonts w:cs="Times New Roman"/>
          <w:i/>
          <w:iCs/>
        </w:rPr>
        <w:t>Report of the Abortion Supervisory Committee</w:t>
      </w:r>
      <w:r w:rsidRPr="008F1416">
        <w:rPr>
          <w:rFonts w:cs="Times New Roman"/>
        </w:rPr>
        <w:t>.</w:t>
      </w:r>
      <w:r w:rsidR="00A43FAC">
        <w:rPr>
          <w:rFonts w:cs="Times New Roman"/>
        </w:rPr>
        <w:t xml:space="preserve"> Wellington, New Zealand.  Ministry of Justice. </w:t>
      </w:r>
    </w:p>
    <w:p w:rsidR="00EC1F65" w:rsidRDefault="00EC1F65" w:rsidP="00EC1F65">
      <w:pPr>
        <w:spacing w:after="0" w:line="480" w:lineRule="auto"/>
        <w:ind w:left="709" w:hanging="709"/>
        <w:rPr>
          <w:rFonts w:cs="Times New Roman"/>
          <w:lang w:val="en-US"/>
        </w:rPr>
      </w:pPr>
      <w:r>
        <w:rPr>
          <w:rFonts w:cs="Times New Roman"/>
          <w:lang w:val="en-US"/>
        </w:rPr>
        <w:t xml:space="preserve">British </w:t>
      </w:r>
      <w:r w:rsidRPr="00F71E01">
        <w:rPr>
          <w:rFonts w:cs="Times New Roman"/>
          <w:lang w:val="en-US"/>
        </w:rPr>
        <w:t>Department of Health</w:t>
      </w:r>
      <w:r w:rsidR="00903EFF">
        <w:rPr>
          <w:rFonts w:cs="Times New Roman"/>
          <w:lang w:val="en-US"/>
        </w:rPr>
        <w:t>.</w:t>
      </w:r>
      <w:r>
        <w:rPr>
          <w:rFonts w:cs="Times New Roman"/>
          <w:lang w:val="en-US"/>
        </w:rPr>
        <w:t xml:space="preserve"> (2014)</w:t>
      </w:r>
      <w:r w:rsidR="00903EFF">
        <w:rPr>
          <w:rFonts w:cs="Times New Roman"/>
          <w:lang w:val="en-US"/>
        </w:rPr>
        <w:t>.</w:t>
      </w:r>
      <w:r w:rsidR="00A37820" w:rsidRPr="00F71E01">
        <w:rPr>
          <w:rFonts w:cs="Times New Roman"/>
          <w:i/>
          <w:lang w:val="en-US"/>
        </w:rPr>
        <w:t xml:space="preserve"> Abortion</w:t>
      </w:r>
      <w:r w:rsidRPr="00F71E01">
        <w:rPr>
          <w:rFonts w:cs="Times New Roman"/>
          <w:i/>
          <w:lang w:val="en-US"/>
        </w:rPr>
        <w:t xml:space="preserve"> Statistics, England and Wales: 2014</w:t>
      </w:r>
      <w:r w:rsidRPr="00F71E01">
        <w:rPr>
          <w:rFonts w:cs="Times New Roman"/>
          <w:lang w:val="en-US"/>
        </w:rPr>
        <w:t xml:space="preserve">. Retrieved from </w:t>
      </w:r>
      <w:hyperlink r:id="rId8" w:history="1">
        <w:r w:rsidR="00065321" w:rsidRPr="008761BE">
          <w:rPr>
            <w:rStyle w:val="Hyperlink"/>
            <w:rFonts w:cs="Times New Roman"/>
            <w:lang w:val="en-US"/>
          </w:rPr>
          <w:t>https://www.gov.uk/government/statistics/report-on-abortion-statistics-in-england-and-wales-for-2014</w:t>
        </w:r>
      </w:hyperlink>
    </w:p>
    <w:p w:rsidR="00065321" w:rsidRPr="00065321" w:rsidRDefault="00065321" w:rsidP="00EC1F65">
      <w:pPr>
        <w:spacing w:after="0" w:line="480" w:lineRule="auto"/>
        <w:ind w:left="709" w:hanging="709"/>
        <w:rPr>
          <w:rFonts w:cs="Times New Roman"/>
          <w:lang w:val="en-US"/>
        </w:rPr>
      </w:pPr>
      <w:r>
        <w:rPr>
          <w:rFonts w:cs="Times New Roman"/>
          <w:lang w:val="en-US"/>
        </w:rPr>
        <w:t xml:space="preserve">Children by Choice. (2015). </w:t>
      </w:r>
      <w:r>
        <w:rPr>
          <w:rFonts w:cs="Times New Roman"/>
          <w:i/>
          <w:lang w:val="en-US"/>
        </w:rPr>
        <w:t xml:space="preserve">R v Leach and Brennan. </w:t>
      </w:r>
      <w:r>
        <w:rPr>
          <w:rFonts w:cs="Times New Roman"/>
          <w:lang w:val="en-US"/>
        </w:rPr>
        <w:t xml:space="preserve">Retrieved from </w:t>
      </w:r>
      <w:r w:rsidRPr="00065321">
        <w:rPr>
          <w:rFonts w:cs="Times New Roman"/>
          <w:lang w:val="en-US"/>
        </w:rPr>
        <w:t>http://www.childrenbychoice.org.au/info-a-resources/facts-and-figures/queensland-abortion-law</w:t>
      </w:r>
    </w:p>
    <w:p w:rsidR="000472E0" w:rsidRPr="008F1416" w:rsidRDefault="000472E0" w:rsidP="008F1416">
      <w:pPr>
        <w:spacing w:after="0" w:line="480" w:lineRule="auto"/>
        <w:ind w:left="720" w:hanging="720"/>
        <w:rPr>
          <w:rFonts w:cs="Times New Roman"/>
        </w:rPr>
      </w:pPr>
      <w:r w:rsidRPr="008F1416">
        <w:rPr>
          <w:rFonts w:cs="Times New Roman"/>
        </w:rPr>
        <w:t xml:space="preserve">Human Rights Commission. (2015). </w:t>
      </w:r>
      <w:r w:rsidRPr="008F1416">
        <w:rPr>
          <w:rFonts w:cs="Times New Roman"/>
          <w:i/>
        </w:rPr>
        <w:t xml:space="preserve">NZ Human Rights National Plan of Action. </w:t>
      </w:r>
      <w:r w:rsidRPr="008F1416">
        <w:rPr>
          <w:rFonts w:cs="Times New Roman"/>
        </w:rPr>
        <w:t xml:space="preserve">Retrieved from: </w:t>
      </w:r>
      <w:hyperlink r:id="rId9" w:history="1">
        <w:r w:rsidR="00E92303" w:rsidRPr="008F1416">
          <w:rPr>
            <w:rStyle w:val="Hyperlink"/>
            <w:rFonts w:cs="Times New Roman"/>
          </w:rPr>
          <w:t>https://</w:t>
        </w:r>
        <w:proofErr w:type="spellStart"/>
        <w:r w:rsidR="00E92303" w:rsidRPr="008F1416">
          <w:rPr>
            <w:rStyle w:val="Hyperlink"/>
            <w:rFonts w:cs="Times New Roman"/>
          </w:rPr>
          <w:t>www.hrc.co.nz</w:t>
        </w:r>
        <w:proofErr w:type="spellEnd"/>
        <w:r w:rsidR="00E92303" w:rsidRPr="008F1416">
          <w:rPr>
            <w:rStyle w:val="Hyperlink"/>
            <w:rFonts w:cs="Times New Roman"/>
          </w:rPr>
          <w:t>/your-rights/human-rights/</w:t>
        </w:r>
        <w:proofErr w:type="spellStart"/>
        <w:r w:rsidR="00E92303" w:rsidRPr="008F1416">
          <w:rPr>
            <w:rStyle w:val="Hyperlink"/>
            <w:rFonts w:cs="Times New Roman"/>
          </w:rPr>
          <w:t>npa</w:t>
        </w:r>
        <w:proofErr w:type="spellEnd"/>
        <w:r w:rsidR="00E92303" w:rsidRPr="008F1416">
          <w:rPr>
            <w:rStyle w:val="Hyperlink"/>
            <w:rFonts w:cs="Times New Roman"/>
          </w:rPr>
          <w:t>/</w:t>
        </w:r>
      </w:hyperlink>
    </w:p>
    <w:p w:rsidR="00E92303" w:rsidRPr="008F1416" w:rsidRDefault="00E92303" w:rsidP="008F1416">
      <w:pPr>
        <w:spacing w:after="0" w:line="480" w:lineRule="auto"/>
        <w:ind w:left="720" w:hanging="720"/>
        <w:rPr>
          <w:rFonts w:cs="Times New Roman"/>
        </w:rPr>
      </w:pPr>
      <w:r w:rsidRPr="008F1416">
        <w:rPr>
          <w:rFonts w:cs="Times New Roman"/>
        </w:rPr>
        <w:t>Johnston, M. (2015</w:t>
      </w:r>
      <w:r w:rsidR="00EA20B3" w:rsidRPr="008F1416">
        <w:rPr>
          <w:rFonts w:cs="Times New Roman"/>
        </w:rPr>
        <w:t>, June 3</w:t>
      </w:r>
      <w:r w:rsidRPr="008F1416">
        <w:rPr>
          <w:rFonts w:cs="Times New Roman"/>
        </w:rPr>
        <w:t>)</w:t>
      </w:r>
      <w:r w:rsidR="00903EFF">
        <w:rPr>
          <w:rFonts w:cs="Times New Roman"/>
        </w:rPr>
        <w:t>.</w:t>
      </w:r>
      <w:r w:rsidRPr="008F1416">
        <w:rPr>
          <w:rFonts w:cs="Times New Roman"/>
        </w:rPr>
        <w:t xml:space="preserve"> Abortion doctor a phone call away</w:t>
      </w:r>
      <w:r w:rsidRPr="008F1416">
        <w:rPr>
          <w:rFonts w:cs="Times New Roman"/>
          <w:i/>
        </w:rPr>
        <w:t xml:space="preserve">. </w:t>
      </w:r>
      <w:r w:rsidR="00EA20B3" w:rsidRPr="008F1416">
        <w:rPr>
          <w:rFonts w:cs="Times New Roman"/>
          <w:i/>
        </w:rPr>
        <w:t xml:space="preserve">The New Zealand Herald. </w:t>
      </w:r>
      <w:r w:rsidRPr="008F1416">
        <w:rPr>
          <w:rFonts w:cs="Times New Roman"/>
        </w:rPr>
        <w:t>Retrieved from: http://www.nzherald.co.nz/lifestyle/news/article.cfm?c_id=6&amp;objectid=11458728</w:t>
      </w:r>
    </w:p>
    <w:p w:rsidR="006A54EF" w:rsidRPr="006A54EF" w:rsidRDefault="006A54EF" w:rsidP="006A54EF">
      <w:pPr>
        <w:spacing w:after="0" w:line="480" w:lineRule="auto"/>
        <w:ind w:left="720" w:hanging="720"/>
        <w:rPr>
          <w:rFonts w:cs="Times New Roman"/>
          <w:i/>
          <w:lang w:val="en-US"/>
        </w:rPr>
      </w:pPr>
      <w:r w:rsidRPr="006A54EF">
        <w:rPr>
          <w:rFonts w:cs="Times New Roman"/>
        </w:rPr>
        <w:t xml:space="preserve">Leask, M. (2015). An exceptional choice? How young New Zealand women talk about abortion. </w:t>
      </w:r>
      <w:r w:rsidRPr="006A54EF">
        <w:rPr>
          <w:rFonts w:cs="Times New Roman"/>
          <w:i/>
        </w:rPr>
        <w:t>Australian Feminist Studies</w:t>
      </w:r>
      <w:r w:rsidR="00903EFF">
        <w:rPr>
          <w:rFonts w:cs="Times New Roman"/>
          <w:i/>
        </w:rPr>
        <w:t xml:space="preserve">, 30, </w:t>
      </w:r>
      <w:r w:rsidRPr="00903EFF">
        <w:rPr>
          <w:rFonts w:cs="Times New Roman"/>
        </w:rPr>
        <w:t>179-198</w:t>
      </w:r>
      <w:r>
        <w:rPr>
          <w:rFonts w:cs="Times New Roman"/>
          <w:i/>
        </w:rPr>
        <w:t xml:space="preserve">. </w:t>
      </w:r>
      <w:r w:rsidRPr="006A54EF">
        <w:rPr>
          <w:rFonts w:cs="Times New Roman"/>
        </w:rPr>
        <w:t xml:space="preserve"> </w:t>
      </w:r>
    </w:p>
    <w:p w:rsidR="00A80458" w:rsidRPr="00A80458" w:rsidRDefault="00A80458" w:rsidP="008F1416">
      <w:pPr>
        <w:spacing w:after="0" w:line="480" w:lineRule="auto"/>
        <w:ind w:left="720" w:hanging="720"/>
        <w:rPr>
          <w:rFonts w:cs="Times New Roman"/>
        </w:rPr>
      </w:pPr>
      <w:r>
        <w:rPr>
          <w:rFonts w:cs="Times New Roman"/>
        </w:rPr>
        <w:t xml:space="preserve">Leask, M. (2013).  From bad women to mad women:  A genealogical analysis of abortion discourses in </w:t>
      </w:r>
      <w:proofErr w:type="spellStart"/>
      <w:r>
        <w:rPr>
          <w:rFonts w:cs="Times New Roman"/>
        </w:rPr>
        <w:t>Aotear</w:t>
      </w:r>
      <w:r w:rsidR="00181372">
        <w:rPr>
          <w:rFonts w:cs="Times New Roman"/>
          <w:lang w:val="en-AU"/>
        </w:rPr>
        <w:t>oa</w:t>
      </w:r>
      <w:proofErr w:type="spellEnd"/>
      <w:r>
        <w:rPr>
          <w:rFonts w:cs="Times New Roman"/>
        </w:rPr>
        <w:t xml:space="preserve"> New Zealand.  </w:t>
      </w:r>
      <w:r>
        <w:rPr>
          <w:rFonts w:cs="Times New Roman"/>
          <w:i/>
        </w:rPr>
        <w:t xml:space="preserve">New Zealand Sociology, 28, </w:t>
      </w:r>
      <w:r>
        <w:rPr>
          <w:rFonts w:cs="Times New Roman"/>
        </w:rPr>
        <w:t>104-116.</w:t>
      </w:r>
    </w:p>
    <w:p w:rsidR="00AD37E5" w:rsidRPr="008F1416" w:rsidRDefault="00AD37E5" w:rsidP="008F1416">
      <w:pPr>
        <w:spacing w:after="0" w:line="480" w:lineRule="auto"/>
        <w:ind w:left="720" w:hanging="720"/>
        <w:rPr>
          <w:rFonts w:cs="Times New Roman"/>
        </w:rPr>
      </w:pPr>
      <w:r w:rsidRPr="008F1416">
        <w:rPr>
          <w:rFonts w:cs="Times New Roman"/>
        </w:rPr>
        <w:t xml:space="preserve">Le Grice, J. S. (2014). </w:t>
      </w:r>
      <w:r w:rsidRPr="008F1416">
        <w:rPr>
          <w:rFonts w:cs="Times New Roman"/>
          <w:i/>
          <w:iCs/>
        </w:rPr>
        <w:t>Māori and reproduction, sexuality education, maternity, and abortion.</w:t>
      </w:r>
      <w:r w:rsidRPr="008F1416">
        <w:rPr>
          <w:rFonts w:cs="Times New Roman"/>
        </w:rPr>
        <w:t xml:space="preserve"> </w:t>
      </w:r>
      <w:r w:rsidR="00A568F7">
        <w:rPr>
          <w:rFonts w:cs="Times New Roman"/>
        </w:rPr>
        <w:t xml:space="preserve">Unpublished </w:t>
      </w:r>
      <w:r w:rsidRPr="008F1416">
        <w:rPr>
          <w:rFonts w:cs="Times New Roman"/>
        </w:rPr>
        <w:t>PhD thesis</w:t>
      </w:r>
      <w:r w:rsidR="00A568F7">
        <w:rPr>
          <w:rFonts w:cs="Times New Roman"/>
        </w:rPr>
        <w:t>,</w:t>
      </w:r>
      <w:r w:rsidRPr="008F1416">
        <w:rPr>
          <w:rFonts w:cs="Times New Roman"/>
        </w:rPr>
        <w:t xml:space="preserve"> The University of Auckland</w:t>
      </w:r>
      <w:r w:rsidR="00A568F7">
        <w:rPr>
          <w:rFonts w:cs="Times New Roman"/>
        </w:rPr>
        <w:t>, New Zealand</w:t>
      </w:r>
    </w:p>
    <w:p w:rsidR="00AD37E5" w:rsidRPr="008F1416" w:rsidRDefault="00AD37E5" w:rsidP="008F1416">
      <w:pPr>
        <w:spacing w:after="0" w:line="480" w:lineRule="auto"/>
        <w:ind w:left="720" w:hanging="720"/>
        <w:rPr>
          <w:rFonts w:cs="Times New Roman"/>
        </w:rPr>
      </w:pPr>
      <w:r w:rsidRPr="008F1416">
        <w:rPr>
          <w:rFonts w:cs="Times New Roman"/>
        </w:rPr>
        <w:t xml:space="preserve">McCulloch, A. (2013).  </w:t>
      </w:r>
      <w:r w:rsidRPr="008F1416">
        <w:rPr>
          <w:rFonts w:cs="Times New Roman"/>
          <w:i/>
        </w:rPr>
        <w:t>Fighting to choose.  The abortion rights struggle in New Zealand</w:t>
      </w:r>
      <w:r w:rsidRPr="008F1416">
        <w:rPr>
          <w:rFonts w:cs="Times New Roman"/>
        </w:rPr>
        <w:t>.  Wellington, New Zealand:  Victoria University Press.</w:t>
      </w:r>
    </w:p>
    <w:p w:rsidR="006A7A18" w:rsidRPr="0031477B" w:rsidRDefault="006A7A18" w:rsidP="008F1416">
      <w:pPr>
        <w:spacing w:after="0" w:line="480" w:lineRule="auto"/>
        <w:ind w:left="720" w:hanging="720"/>
        <w:rPr>
          <w:rFonts w:cs="Times New Roman"/>
          <w:i/>
        </w:rPr>
      </w:pPr>
      <w:r w:rsidRPr="0031477B">
        <w:rPr>
          <w:rStyle w:val="HTMLCite"/>
          <w:i w:val="0"/>
          <w:lang w:val="en"/>
        </w:rPr>
        <w:t xml:space="preserve">New Zealand Royal Commission on Contraception, </w:t>
      </w:r>
      <w:proofErr w:type="spellStart"/>
      <w:r w:rsidRPr="0031477B">
        <w:rPr>
          <w:rStyle w:val="HTMLCite"/>
          <w:i w:val="0"/>
          <w:lang w:val="en"/>
        </w:rPr>
        <w:t>Sterilisation</w:t>
      </w:r>
      <w:proofErr w:type="spellEnd"/>
      <w:r w:rsidRPr="0031477B">
        <w:rPr>
          <w:rStyle w:val="HTMLCite"/>
          <w:i w:val="0"/>
          <w:lang w:val="en"/>
        </w:rPr>
        <w:t xml:space="preserve"> and Abortion (1977). </w:t>
      </w:r>
      <w:r w:rsidRPr="006A7A18">
        <w:rPr>
          <w:rStyle w:val="HTMLCite"/>
          <w:lang w:val="en"/>
        </w:rPr>
        <w:t xml:space="preserve">Contraception, </w:t>
      </w:r>
      <w:proofErr w:type="spellStart"/>
      <w:r w:rsidRPr="006A7A18">
        <w:rPr>
          <w:rStyle w:val="HTMLCite"/>
          <w:lang w:val="en"/>
        </w:rPr>
        <w:t>sterilisation</w:t>
      </w:r>
      <w:proofErr w:type="spellEnd"/>
      <w:r w:rsidRPr="006A7A18">
        <w:rPr>
          <w:rStyle w:val="HTMLCite"/>
          <w:lang w:val="en"/>
        </w:rPr>
        <w:t xml:space="preserve"> and abortion in New Zealand : report of the Royal Commission of Inquiry</w:t>
      </w:r>
      <w:r w:rsidRPr="0031477B">
        <w:rPr>
          <w:rStyle w:val="HTMLCite"/>
          <w:i w:val="0"/>
          <w:lang w:val="en"/>
        </w:rPr>
        <w:t>. Wellington</w:t>
      </w:r>
      <w:r>
        <w:rPr>
          <w:rStyle w:val="HTMLCite"/>
          <w:i w:val="0"/>
          <w:lang w:val="en"/>
        </w:rPr>
        <w:t>, NZ</w:t>
      </w:r>
      <w:r w:rsidRPr="0031477B">
        <w:rPr>
          <w:rStyle w:val="HTMLCite"/>
          <w:i w:val="0"/>
          <w:lang w:val="en"/>
        </w:rPr>
        <w:t>: Government Printer</w:t>
      </w:r>
    </w:p>
    <w:p w:rsidR="0043506D" w:rsidRDefault="0043506D" w:rsidP="008F1416">
      <w:pPr>
        <w:spacing w:after="0" w:line="480" w:lineRule="auto"/>
        <w:ind w:left="720" w:hanging="720"/>
        <w:rPr>
          <w:rFonts w:cs="Times New Roman"/>
        </w:rPr>
      </w:pPr>
      <w:r>
        <w:rPr>
          <w:rFonts w:cs="Times New Roman"/>
        </w:rPr>
        <w:t>Right to Life. (2010)</w:t>
      </w:r>
      <w:r w:rsidR="00977F21">
        <w:rPr>
          <w:rFonts w:cs="Times New Roman"/>
        </w:rPr>
        <w:t xml:space="preserve">. </w:t>
      </w:r>
      <w:r>
        <w:rPr>
          <w:rFonts w:cs="Times New Roman"/>
        </w:rPr>
        <w:t xml:space="preserve">Is New Zealand Going to Decriminalise </w:t>
      </w:r>
      <w:r w:rsidR="00977F21">
        <w:rPr>
          <w:rFonts w:cs="Times New Roman"/>
        </w:rPr>
        <w:t>Abortion or Protect Human Life?</w:t>
      </w:r>
      <w:r>
        <w:rPr>
          <w:rFonts w:cs="Times New Roman"/>
        </w:rPr>
        <w:t xml:space="preserve"> </w:t>
      </w:r>
      <w:r w:rsidR="006A54EF">
        <w:rPr>
          <w:rFonts w:cs="Times New Roman"/>
        </w:rPr>
        <w:t>Retrieved from:</w:t>
      </w:r>
      <w:r>
        <w:rPr>
          <w:rFonts w:cs="Times New Roman"/>
        </w:rPr>
        <w:t xml:space="preserve"> </w:t>
      </w:r>
      <w:r w:rsidRPr="0043506D">
        <w:rPr>
          <w:rFonts w:cs="Times New Roman"/>
        </w:rPr>
        <w:t>http://righttolife.org.nz/2010/07/06/is-new-zealand-going-to-decriminalise-abortion-or-protect-human-life/</w:t>
      </w:r>
    </w:p>
    <w:p w:rsidR="003D3BA9" w:rsidRDefault="003D3BA9" w:rsidP="008F1416">
      <w:pPr>
        <w:spacing w:after="0" w:line="480" w:lineRule="auto"/>
        <w:ind w:left="720" w:hanging="720"/>
        <w:rPr>
          <w:rFonts w:cs="Times New Roman"/>
        </w:rPr>
      </w:pPr>
      <w:r w:rsidRPr="008F1416">
        <w:rPr>
          <w:rFonts w:cs="Times New Roman"/>
        </w:rPr>
        <w:t xml:space="preserve">Right to Life New Zealand </w:t>
      </w:r>
      <w:r w:rsidR="00A568F7" w:rsidRPr="008F1416">
        <w:rPr>
          <w:rFonts w:cs="Times New Roman"/>
        </w:rPr>
        <w:t>Inc.</w:t>
      </w:r>
      <w:r w:rsidRPr="008F1416">
        <w:rPr>
          <w:rFonts w:cs="Times New Roman"/>
        </w:rPr>
        <w:t xml:space="preserve"> v The Abortion Supervisory Committee</w:t>
      </w:r>
      <w:r w:rsidR="001E2829" w:rsidRPr="008F1416">
        <w:rPr>
          <w:rFonts w:cs="Times New Roman"/>
        </w:rPr>
        <w:t>.</w:t>
      </w:r>
      <w:r w:rsidRPr="008F1416">
        <w:rPr>
          <w:rFonts w:cs="Times New Roman"/>
        </w:rPr>
        <w:t xml:space="preserve"> (2008)</w:t>
      </w:r>
      <w:r w:rsidR="00977F21">
        <w:rPr>
          <w:rFonts w:cs="Times New Roman"/>
        </w:rPr>
        <w:t>.</w:t>
      </w:r>
      <w:r w:rsidR="00B57354">
        <w:rPr>
          <w:rFonts w:cs="Times New Roman"/>
        </w:rPr>
        <w:t xml:space="preserve"> </w:t>
      </w:r>
      <w:r w:rsidR="00FE5D1F" w:rsidRPr="008F1416">
        <w:rPr>
          <w:rFonts w:cs="Times New Roman"/>
        </w:rPr>
        <w:t>N</w:t>
      </w:r>
      <w:r w:rsidR="00A568F7">
        <w:rPr>
          <w:rFonts w:cs="Times New Roman"/>
        </w:rPr>
        <w:t xml:space="preserve">ew </w:t>
      </w:r>
      <w:r w:rsidR="00FE5D1F" w:rsidRPr="008F1416">
        <w:rPr>
          <w:rFonts w:cs="Times New Roman"/>
        </w:rPr>
        <w:t>Z</w:t>
      </w:r>
      <w:r w:rsidR="00A568F7">
        <w:rPr>
          <w:rFonts w:cs="Times New Roman"/>
        </w:rPr>
        <w:t xml:space="preserve">ealand </w:t>
      </w:r>
      <w:r w:rsidR="00FE5D1F" w:rsidRPr="008F1416">
        <w:rPr>
          <w:rFonts w:cs="Times New Roman"/>
        </w:rPr>
        <w:t>L</w:t>
      </w:r>
      <w:r w:rsidR="00A568F7">
        <w:rPr>
          <w:rFonts w:cs="Times New Roman"/>
        </w:rPr>
        <w:t xml:space="preserve">aw </w:t>
      </w:r>
      <w:r w:rsidR="00FE5D1F" w:rsidRPr="008F1416">
        <w:rPr>
          <w:rFonts w:cs="Times New Roman"/>
        </w:rPr>
        <w:t>R</w:t>
      </w:r>
      <w:r w:rsidR="00A568F7">
        <w:rPr>
          <w:rFonts w:cs="Times New Roman"/>
        </w:rPr>
        <w:t>eports</w:t>
      </w:r>
      <w:r w:rsidR="00977F21">
        <w:rPr>
          <w:rFonts w:cs="Times New Roman"/>
        </w:rPr>
        <w:t>,</w:t>
      </w:r>
      <w:r w:rsidR="00FE5D1F" w:rsidRPr="008F1416">
        <w:rPr>
          <w:rFonts w:cs="Times New Roman"/>
        </w:rPr>
        <w:t xml:space="preserve"> </w:t>
      </w:r>
      <w:r w:rsidR="00FE5D1F" w:rsidRPr="00977F21">
        <w:rPr>
          <w:rFonts w:cs="Times New Roman"/>
          <w:i/>
        </w:rPr>
        <w:t>825</w:t>
      </w:r>
      <w:r w:rsidR="00FE5D1F" w:rsidRPr="008F1416">
        <w:rPr>
          <w:rFonts w:cs="Times New Roman"/>
        </w:rPr>
        <w:t>.</w:t>
      </w:r>
      <w:r w:rsidR="00B57354">
        <w:rPr>
          <w:rFonts w:cs="Times New Roman"/>
        </w:rPr>
        <w:t xml:space="preserve"> 2.</w:t>
      </w:r>
    </w:p>
    <w:p w:rsidR="00613C63" w:rsidRPr="0031477B" w:rsidRDefault="00613C63" w:rsidP="008F1416">
      <w:pPr>
        <w:widowControl w:val="0"/>
        <w:autoSpaceDE w:val="0"/>
        <w:autoSpaceDN w:val="0"/>
        <w:adjustRightInd w:val="0"/>
        <w:spacing w:after="0" w:line="480" w:lineRule="auto"/>
        <w:ind w:left="709" w:hanging="709"/>
        <w:rPr>
          <w:rFonts w:cs="Times New Roman"/>
          <w:i/>
          <w:lang w:val="en-US"/>
        </w:rPr>
      </w:pPr>
      <w:r w:rsidRPr="0031477B">
        <w:rPr>
          <w:rFonts w:cs="Times New Roman"/>
          <w:lang w:val="en-US"/>
        </w:rPr>
        <w:t>Silva, M.</w:t>
      </w:r>
      <w:r w:rsidR="009F70FE" w:rsidRPr="0031477B">
        <w:rPr>
          <w:rFonts w:cs="Times New Roman"/>
          <w:lang w:val="en-US"/>
        </w:rPr>
        <w:t>,</w:t>
      </w:r>
      <w:r w:rsidRPr="0031477B">
        <w:rPr>
          <w:rFonts w:cs="Times New Roman"/>
          <w:lang w:val="en-US"/>
        </w:rPr>
        <w:t xml:space="preserve"> McNeill, R. &amp; Ashton, T. (</w:t>
      </w:r>
      <w:proofErr w:type="spellStart"/>
      <w:r w:rsidRPr="0031477B">
        <w:rPr>
          <w:rFonts w:cs="Times New Roman"/>
          <w:lang w:val="en-US"/>
        </w:rPr>
        <w:t>2011</w:t>
      </w:r>
      <w:r w:rsidR="009F70FE" w:rsidRPr="0031477B">
        <w:rPr>
          <w:rFonts w:cs="Times New Roman"/>
          <w:lang w:val="en-US"/>
        </w:rPr>
        <w:t>a</w:t>
      </w:r>
      <w:proofErr w:type="spellEnd"/>
      <w:r w:rsidRPr="0031477B">
        <w:rPr>
          <w:rFonts w:cs="Times New Roman"/>
          <w:lang w:val="en-US"/>
        </w:rPr>
        <w:t xml:space="preserve">). Improving termination of pregnancy services in New Zealand. </w:t>
      </w:r>
      <w:r w:rsidRPr="0031477B">
        <w:rPr>
          <w:rFonts w:cs="Times New Roman"/>
          <w:i/>
          <w:lang w:val="en-US"/>
        </w:rPr>
        <w:t xml:space="preserve">The New Zealand Medical Journal, 124, </w:t>
      </w:r>
      <w:r w:rsidR="00283DA2">
        <w:rPr>
          <w:rFonts w:cs="Times New Roman"/>
          <w:lang w:val="en-US"/>
        </w:rPr>
        <w:t>83-90.  Stable URL</w:t>
      </w:r>
      <w:r w:rsidRPr="0031477B">
        <w:rPr>
          <w:rFonts w:cs="Times New Roman"/>
          <w:lang w:val="en-US"/>
        </w:rPr>
        <w:t>:</w:t>
      </w:r>
      <w:r w:rsidRPr="0031477B">
        <w:rPr>
          <w:rFonts w:cs="Times New Roman"/>
          <w:i/>
          <w:lang w:val="en-US"/>
        </w:rPr>
        <w:t xml:space="preserve"> </w:t>
      </w:r>
      <w:r w:rsidRPr="0031477B">
        <w:rPr>
          <w:rFonts w:cs="Times New Roman"/>
          <w:lang w:val="en-US"/>
        </w:rPr>
        <w:t>http://</w:t>
      </w:r>
      <w:proofErr w:type="spellStart"/>
      <w:r w:rsidRPr="0031477B">
        <w:rPr>
          <w:rFonts w:cs="Times New Roman"/>
          <w:lang w:val="en-US"/>
        </w:rPr>
        <w:t>www.nzma.org.nz</w:t>
      </w:r>
      <w:proofErr w:type="spellEnd"/>
      <w:r w:rsidRPr="0031477B">
        <w:rPr>
          <w:rFonts w:cs="Times New Roman"/>
          <w:lang w:val="en-US"/>
        </w:rPr>
        <w:t>/journal/124-1339/4792/</w:t>
      </w:r>
      <w:r w:rsidRPr="0031477B">
        <w:rPr>
          <w:rFonts w:cs="Times New Roman"/>
          <w:i/>
          <w:lang w:val="en-US"/>
        </w:rPr>
        <w:t xml:space="preserve"> </w:t>
      </w:r>
    </w:p>
    <w:p w:rsidR="009F70FE" w:rsidRPr="0031477B" w:rsidRDefault="009F70FE" w:rsidP="008F1416">
      <w:pPr>
        <w:widowControl w:val="0"/>
        <w:autoSpaceDE w:val="0"/>
        <w:autoSpaceDN w:val="0"/>
        <w:adjustRightInd w:val="0"/>
        <w:spacing w:after="0" w:line="480" w:lineRule="auto"/>
        <w:ind w:left="709" w:hanging="709"/>
        <w:rPr>
          <w:rFonts w:cs="Times New Roman"/>
          <w:i/>
          <w:lang w:val="en-US"/>
        </w:rPr>
      </w:pPr>
      <w:r w:rsidRPr="0031477B">
        <w:rPr>
          <w:rFonts w:cs="Times New Roman"/>
          <w:lang w:val="en-US"/>
        </w:rPr>
        <w:t>Silva, M., McNeill, R. &amp; Ashton, T. (</w:t>
      </w:r>
      <w:proofErr w:type="spellStart"/>
      <w:r w:rsidRPr="0031477B">
        <w:rPr>
          <w:rFonts w:cs="Times New Roman"/>
          <w:lang w:val="en-US"/>
        </w:rPr>
        <w:t>2011b</w:t>
      </w:r>
      <w:proofErr w:type="spellEnd"/>
      <w:r w:rsidRPr="0031477B">
        <w:rPr>
          <w:rFonts w:cs="Times New Roman"/>
          <w:lang w:val="en-US"/>
        </w:rPr>
        <w:t xml:space="preserve">). Factors affecting delays in first trimester pregnancy termination services in New Zealand. </w:t>
      </w:r>
      <w:r w:rsidRPr="0031477B">
        <w:rPr>
          <w:rFonts w:cs="Times New Roman"/>
          <w:i/>
          <w:lang w:val="en-US"/>
        </w:rPr>
        <w:t>Australian and New Zealand</w:t>
      </w:r>
      <w:r w:rsidR="00283DA2">
        <w:rPr>
          <w:rFonts w:cs="Times New Roman"/>
          <w:i/>
          <w:lang w:val="en-US"/>
        </w:rPr>
        <w:t xml:space="preserve"> Journal of Public Health, </w:t>
      </w:r>
      <w:proofErr w:type="spellStart"/>
      <w:r w:rsidR="00283DA2">
        <w:rPr>
          <w:rFonts w:cs="Times New Roman"/>
          <w:i/>
          <w:lang w:val="en-US"/>
        </w:rPr>
        <w:t>v35</w:t>
      </w:r>
      <w:proofErr w:type="spellEnd"/>
      <w:r w:rsidR="00283DA2">
        <w:rPr>
          <w:rFonts w:cs="Times New Roman"/>
          <w:i/>
          <w:lang w:val="en-US"/>
        </w:rPr>
        <w:t>,</w:t>
      </w:r>
      <w:r w:rsidRPr="0031477B">
        <w:rPr>
          <w:rFonts w:cs="Times New Roman"/>
          <w:i/>
          <w:lang w:val="en-US"/>
        </w:rPr>
        <w:t xml:space="preserve"> </w:t>
      </w:r>
      <w:r w:rsidRPr="00283DA2">
        <w:rPr>
          <w:rFonts w:cs="Times New Roman"/>
          <w:lang w:val="en-US"/>
        </w:rPr>
        <w:t>140-145.</w:t>
      </w:r>
    </w:p>
    <w:p w:rsidR="00AD37E5" w:rsidRPr="008F1416" w:rsidRDefault="00AD37E5" w:rsidP="008F1416">
      <w:pPr>
        <w:spacing w:after="0" w:line="480" w:lineRule="auto"/>
        <w:ind w:left="720" w:hanging="720"/>
        <w:rPr>
          <w:rFonts w:cs="Times New Roman"/>
        </w:rPr>
      </w:pPr>
      <w:r w:rsidRPr="008F1416">
        <w:rPr>
          <w:rFonts w:cs="Times New Roman"/>
        </w:rPr>
        <w:t xml:space="preserve">Smith, H. (2000).  </w:t>
      </w:r>
      <w:r w:rsidRPr="008F1416">
        <w:rPr>
          <w:rFonts w:cs="Times New Roman"/>
          <w:i/>
        </w:rPr>
        <w:t>Rocking the cradle.  Contraception, sex and politics in New Zealand.</w:t>
      </w:r>
      <w:r w:rsidRPr="008F1416">
        <w:rPr>
          <w:rFonts w:cs="Times New Roman"/>
        </w:rPr>
        <w:t xml:space="preserve">  Wellingto</w:t>
      </w:r>
      <w:r w:rsidR="007B3C2E" w:rsidRPr="008F1416">
        <w:rPr>
          <w:rFonts w:cs="Times New Roman"/>
        </w:rPr>
        <w:t>n, New Zealand:  Steele Roberts Ltd</w:t>
      </w:r>
      <w:r w:rsidRPr="008F1416">
        <w:rPr>
          <w:rFonts w:cs="Times New Roman"/>
        </w:rPr>
        <w:t>.</w:t>
      </w:r>
    </w:p>
    <w:p w:rsidR="00AD37E5" w:rsidRPr="008F1416" w:rsidRDefault="00AD37E5" w:rsidP="008F1416">
      <w:pPr>
        <w:spacing w:after="0" w:line="480" w:lineRule="auto"/>
        <w:ind w:left="720" w:hanging="720"/>
        <w:rPr>
          <w:rFonts w:cs="Times New Roman"/>
        </w:rPr>
      </w:pPr>
      <w:r w:rsidRPr="008F1416">
        <w:rPr>
          <w:rFonts w:cs="Times New Roman"/>
        </w:rPr>
        <w:t>Sparrow, M. (2014)</w:t>
      </w:r>
      <w:r w:rsidR="00283DA2">
        <w:rPr>
          <w:rFonts w:cs="Times New Roman"/>
        </w:rPr>
        <w:t>.</w:t>
      </w:r>
      <w:r w:rsidRPr="008F1416">
        <w:rPr>
          <w:rFonts w:cs="Times New Roman"/>
        </w:rPr>
        <w:t xml:space="preserve"> </w:t>
      </w:r>
      <w:r w:rsidRPr="008F1416">
        <w:rPr>
          <w:rFonts w:cs="Times New Roman"/>
          <w:i/>
        </w:rPr>
        <w:t>Rough on Women.  Abortion in 19</w:t>
      </w:r>
      <w:r w:rsidRPr="008F1416">
        <w:rPr>
          <w:rFonts w:cs="Times New Roman"/>
          <w:i/>
          <w:vertAlign w:val="superscript"/>
        </w:rPr>
        <w:t>th</w:t>
      </w:r>
      <w:r w:rsidRPr="008F1416">
        <w:rPr>
          <w:rFonts w:cs="Times New Roman"/>
          <w:i/>
        </w:rPr>
        <w:t xml:space="preserve"> century New Zealand.</w:t>
      </w:r>
      <w:r w:rsidR="006C1903" w:rsidRPr="008F1416">
        <w:rPr>
          <w:rFonts w:cs="Times New Roman"/>
        </w:rPr>
        <w:t xml:space="preserve">  Wellington, New Zealand:  Vic</w:t>
      </w:r>
      <w:r w:rsidRPr="008F1416">
        <w:rPr>
          <w:rFonts w:cs="Times New Roman"/>
        </w:rPr>
        <w:t>toria University Press.</w:t>
      </w:r>
    </w:p>
    <w:p w:rsidR="00AD37E5" w:rsidRPr="008F1416" w:rsidRDefault="00AD37E5" w:rsidP="008F1416">
      <w:pPr>
        <w:spacing w:after="0" w:line="480" w:lineRule="auto"/>
        <w:ind w:left="720" w:hanging="720"/>
        <w:rPr>
          <w:rFonts w:cs="Times New Roman"/>
        </w:rPr>
      </w:pPr>
      <w:r w:rsidRPr="008F1416">
        <w:rPr>
          <w:rFonts w:cs="Times New Roman"/>
        </w:rPr>
        <w:t xml:space="preserve">Sparrow, M. (2010).  </w:t>
      </w:r>
      <w:r w:rsidRPr="008F1416">
        <w:rPr>
          <w:rFonts w:cs="Times New Roman"/>
          <w:i/>
        </w:rPr>
        <w:t>Abortion, then and now.  New Zealand abortion stories from 1940 to 1980.</w:t>
      </w:r>
      <w:r w:rsidRPr="008F1416">
        <w:rPr>
          <w:rFonts w:cs="Times New Roman"/>
        </w:rPr>
        <w:t xml:space="preserve">  Wellington, New Zealand:  Victoria University Press.</w:t>
      </w:r>
    </w:p>
    <w:p w:rsidR="006E4EF5" w:rsidRPr="00BF55C9" w:rsidRDefault="00283DA2" w:rsidP="006E4EF5">
      <w:pPr>
        <w:widowControl w:val="0"/>
        <w:autoSpaceDE w:val="0"/>
        <w:autoSpaceDN w:val="0"/>
        <w:adjustRightInd w:val="0"/>
        <w:spacing w:after="0" w:line="480" w:lineRule="auto"/>
        <w:ind w:left="567" w:hanging="567"/>
        <w:rPr>
          <w:rFonts w:eastAsiaTheme="minorHAnsi" w:cs="Times New Roman"/>
          <w:i/>
        </w:rPr>
      </w:pPr>
      <w:r>
        <w:rPr>
          <w:rFonts w:eastAsiaTheme="minorHAnsi" w:cs="Times New Roman"/>
        </w:rPr>
        <w:t>Statistics New Zealand. (2015</w:t>
      </w:r>
      <w:r w:rsidR="00304B49" w:rsidRPr="0031477B">
        <w:rPr>
          <w:rFonts w:eastAsiaTheme="minorHAnsi" w:cs="Times New Roman"/>
        </w:rPr>
        <w:t>)</w:t>
      </w:r>
      <w:r>
        <w:rPr>
          <w:rFonts w:eastAsiaTheme="minorHAnsi" w:cs="Times New Roman"/>
        </w:rPr>
        <w:t>.</w:t>
      </w:r>
      <w:r w:rsidR="00304B49" w:rsidRPr="0031477B">
        <w:rPr>
          <w:rFonts w:eastAsiaTheme="minorHAnsi" w:cs="Times New Roman"/>
        </w:rPr>
        <w:t xml:space="preserve"> </w:t>
      </w:r>
      <w:r w:rsidR="00304B49" w:rsidRPr="0031477B">
        <w:rPr>
          <w:rFonts w:eastAsiaTheme="minorHAnsi" w:cs="Times New Roman"/>
          <w:i/>
        </w:rPr>
        <w:t xml:space="preserve">Abortion Statistics: Year Ended December 2014. </w:t>
      </w:r>
      <w:r w:rsidR="00304B49" w:rsidRPr="0031477B">
        <w:rPr>
          <w:rFonts w:eastAsiaTheme="minorHAnsi" w:cs="Times New Roman"/>
        </w:rPr>
        <w:t xml:space="preserve">Retrieved from </w:t>
      </w:r>
      <w:hyperlink r:id="rId10" w:history="1">
        <w:r w:rsidR="00154C89" w:rsidRPr="0031477B">
          <w:rPr>
            <w:rStyle w:val="Hyperlink"/>
            <w:rFonts w:eastAsiaTheme="minorHAnsi" w:cs="Times New Roman"/>
            <w:color w:val="auto"/>
          </w:rPr>
          <w:t>http://www.stats.govt.nz/browse_for_stats/health/abortion/AbortionStatistics_HOTPYeDec14/Commentary.aspx</w:t>
        </w:r>
      </w:hyperlink>
      <w:r w:rsidR="006E4EF5">
        <w:rPr>
          <w:rFonts w:eastAsiaTheme="minorHAnsi" w:cs="Times New Roman"/>
        </w:rPr>
        <w:t xml:space="preserve">Stephenson, N., Mills, C. &amp; McLeod, K. (2016) “Simply providing information”:  Negotiating the ethical dilemmas of pregnancy termination as they arise in the obstetric ultrasound clinic.  </w:t>
      </w:r>
      <w:r w:rsidR="006E4EF5">
        <w:rPr>
          <w:rFonts w:eastAsiaTheme="minorHAnsi" w:cs="Times New Roman"/>
          <w:i/>
        </w:rPr>
        <w:t>Feminism &amp; Psychology</w:t>
      </w:r>
    </w:p>
    <w:p w:rsidR="00364392" w:rsidRPr="0031477B" w:rsidRDefault="00364392" w:rsidP="008F1416">
      <w:pPr>
        <w:widowControl w:val="0"/>
        <w:autoSpaceDE w:val="0"/>
        <w:autoSpaceDN w:val="0"/>
        <w:adjustRightInd w:val="0"/>
        <w:spacing w:after="0" w:line="480" w:lineRule="auto"/>
        <w:rPr>
          <w:rFonts w:eastAsiaTheme="minorHAnsi" w:cs="Times New Roman"/>
          <w:i/>
        </w:rPr>
      </w:pPr>
      <w:r w:rsidRPr="0031477B">
        <w:rPr>
          <w:rFonts w:eastAsiaTheme="minorHAnsi" w:cs="Times New Roman"/>
        </w:rPr>
        <w:t>U</w:t>
      </w:r>
      <w:r w:rsidR="00283DA2">
        <w:rPr>
          <w:rFonts w:eastAsiaTheme="minorHAnsi" w:cs="Times New Roman"/>
        </w:rPr>
        <w:t xml:space="preserve">nited </w:t>
      </w:r>
      <w:r w:rsidRPr="0031477B">
        <w:rPr>
          <w:rFonts w:eastAsiaTheme="minorHAnsi" w:cs="Times New Roman"/>
        </w:rPr>
        <w:t>N</w:t>
      </w:r>
      <w:r w:rsidR="00283DA2">
        <w:rPr>
          <w:rFonts w:eastAsiaTheme="minorHAnsi" w:cs="Times New Roman"/>
        </w:rPr>
        <w:t>ations</w:t>
      </w:r>
      <w:r w:rsidR="00FA19BA" w:rsidRPr="0031477B">
        <w:rPr>
          <w:rFonts w:eastAsiaTheme="minorHAnsi" w:cs="Times New Roman"/>
        </w:rPr>
        <w:t xml:space="preserve"> </w:t>
      </w:r>
      <w:r w:rsidR="00283DA2">
        <w:rPr>
          <w:rFonts w:eastAsiaTheme="minorHAnsi" w:cs="Times New Roman"/>
        </w:rPr>
        <w:t>Convention to End all forms of Discrimination Against Women. (2012</w:t>
      </w:r>
      <w:r w:rsidRPr="0031477B">
        <w:rPr>
          <w:rFonts w:eastAsiaTheme="minorHAnsi" w:cs="Times New Roman"/>
        </w:rPr>
        <w:t>)</w:t>
      </w:r>
      <w:r w:rsidR="00283DA2">
        <w:rPr>
          <w:rFonts w:eastAsiaTheme="minorHAnsi" w:cs="Times New Roman"/>
        </w:rPr>
        <w:t>.</w:t>
      </w:r>
      <w:r w:rsidRPr="0031477B">
        <w:rPr>
          <w:rFonts w:eastAsiaTheme="minorHAnsi" w:cs="Times New Roman"/>
        </w:rPr>
        <w:t xml:space="preserve"> </w:t>
      </w:r>
      <w:r w:rsidRPr="0031477B">
        <w:rPr>
          <w:rFonts w:eastAsiaTheme="minorHAnsi" w:cs="Times New Roman"/>
          <w:i/>
        </w:rPr>
        <w:t>Concluding observations of the Committee on the</w:t>
      </w:r>
    </w:p>
    <w:p w:rsidR="00364392" w:rsidRPr="0031477B" w:rsidRDefault="00364392" w:rsidP="008F1416">
      <w:pPr>
        <w:widowControl w:val="0"/>
        <w:autoSpaceDE w:val="0"/>
        <w:autoSpaceDN w:val="0"/>
        <w:adjustRightInd w:val="0"/>
        <w:spacing w:after="0" w:line="480" w:lineRule="auto"/>
        <w:ind w:left="567"/>
        <w:rPr>
          <w:rFonts w:eastAsiaTheme="minorHAnsi" w:cs="Times New Roman"/>
        </w:rPr>
      </w:pPr>
      <w:r w:rsidRPr="0031477B">
        <w:rPr>
          <w:rFonts w:eastAsiaTheme="minorHAnsi" w:cs="Times New Roman"/>
          <w:i/>
        </w:rPr>
        <w:t>Elimination of Discrimination against Women, New Zealand</w:t>
      </w:r>
      <w:r w:rsidRPr="0031477B">
        <w:rPr>
          <w:rFonts w:eastAsiaTheme="minorHAnsi" w:cs="Times New Roman"/>
        </w:rPr>
        <w:t xml:space="preserve">. Retrieved from: </w:t>
      </w:r>
      <w:hyperlink r:id="rId11" w:history="1">
        <w:r w:rsidRPr="0031477B">
          <w:rPr>
            <w:rStyle w:val="Hyperlink"/>
            <w:rFonts w:eastAsiaTheme="minorHAnsi" w:cs="Times New Roman"/>
            <w:color w:val="auto"/>
          </w:rPr>
          <w:t>http://women.govt.nz/sites/public_files/CEDAW%20concluding%20observations%202012.pdf</w:t>
        </w:r>
      </w:hyperlink>
    </w:p>
    <w:p w:rsidR="00C913D9" w:rsidRPr="0031477B" w:rsidRDefault="00283DA2" w:rsidP="008F1416">
      <w:pPr>
        <w:widowControl w:val="0"/>
        <w:autoSpaceDE w:val="0"/>
        <w:autoSpaceDN w:val="0"/>
        <w:adjustRightInd w:val="0"/>
        <w:spacing w:after="0" w:line="480" w:lineRule="auto"/>
        <w:rPr>
          <w:rFonts w:eastAsiaTheme="minorHAnsi" w:cs="Times New Roman"/>
          <w:i/>
        </w:rPr>
      </w:pPr>
      <w:r w:rsidRPr="0031477B">
        <w:rPr>
          <w:rFonts w:eastAsiaTheme="minorHAnsi" w:cs="Times New Roman"/>
        </w:rPr>
        <w:t>U</w:t>
      </w:r>
      <w:r>
        <w:rPr>
          <w:rFonts w:eastAsiaTheme="minorHAnsi" w:cs="Times New Roman"/>
        </w:rPr>
        <w:t xml:space="preserve">nited </w:t>
      </w:r>
      <w:r w:rsidRPr="0031477B">
        <w:rPr>
          <w:rFonts w:eastAsiaTheme="minorHAnsi" w:cs="Times New Roman"/>
        </w:rPr>
        <w:t>N</w:t>
      </w:r>
      <w:r>
        <w:rPr>
          <w:rFonts w:eastAsiaTheme="minorHAnsi" w:cs="Times New Roman"/>
        </w:rPr>
        <w:t>ations</w:t>
      </w:r>
      <w:r w:rsidRPr="0031477B">
        <w:rPr>
          <w:rFonts w:eastAsiaTheme="minorHAnsi" w:cs="Times New Roman"/>
        </w:rPr>
        <w:t xml:space="preserve"> </w:t>
      </w:r>
      <w:r>
        <w:rPr>
          <w:rFonts w:eastAsiaTheme="minorHAnsi" w:cs="Times New Roman"/>
        </w:rPr>
        <w:t>Convention to End all forms of Discrimination Against Women.</w:t>
      </w:r>
      <w:r w:rsidR="00364392" w:rsidRPr="0031477B">
        <w:rPr>
          <w:rFonts w:eastAsiaTheme="minorHAnsi" w:cs="Times New Roman"/>
        </w:rPr>
        <w:t>. (2014.)</w:t>
      </w:r>
      <w:r w:rsidR="00C913D9" w:rsidRPr="0031477B">
        <w:rPr>
          <w:rFonts w:eastAsiaTheme="minorHAnsi" w:cs="Times New Roman"/>
        </w:rPr>
        <w:t xml:space="preserve"> </w:t>
      </w:r>
      <w:r w:rsidR="00C913D9" w:rsidRPr="0031477B">
        <w:rPr>
          <w:rFonts w:eastAsiaTheme="minorHAnsi" w:cs="Times New Roman"/>
          <w:i/>
        </w:rPr>
        <w:t>Concluding observations on the seventh periodic report of</w:t>
      </w:r>
    </w:p>
    <w:p w:rsidR="00364392" w:rsidRPr="0031477B" w:rsidRDefault="00C913D9" w:rsidP="008F1416">
      <w:pPr>
        <w:widowControl w:val="0"/>
        <w:autoSpaceDE w:val="0"/>
        <w:autoSpaceDN w:val="0"/>
        <w:adjustRightInd w:val="0"/>
        <w:spacing w:after="0" w:line="480" w:lineRule="auto"/>
        <w:ind w:left="567"/>
        <w:rPr>
          <w:rFonts w:eastAsiaTheme="minorHAnsi" w:cs="Times New Roman"/>
        </w:rPr>
      </w:pPr>
      <w:r w:rsidRPr="0031477B">
        <w:rPr>
          <w:rFonts w:eastAsiaTheme="minorHAnsi" w:cs="Times New Roman"/>
          <w:i/>
        </w:rPr>
        <w:t>New Zealand, Addendum, Information provided by New Zealand in follow-up to the concluding observations.</w:t>
      </w:r>
      <w:r w:rsidRPr="0031477B">
        <w:rPr>
          <w:rFonts w:eastAsiaTheme="minorHAnsi" w:cs="Times New Roman"/>
        </w:rPr>
        <w:t xml:space="preserve"> Retrieved from: </w:t>
      </w:r>
      <w:hyperlink r:id="rId12" w:history="1">
        <w:r w:rsidR="003C075B" w:rsidRPr="0031477B">
          <w:rPr>
            <w:rStyle w:val="Hyperlink"/>
            <w:rFonts w:eastAsiaTheme="minorHAnsi" w:cs="Times New Roman"/>
            <w:color w:val="auto"/>
          </w:rPr>
          <w:t>http://women.govt.nz/sites/public_files/CEDAW%20report%20follow-up%202014_0.pdf</w:t>
        </w:r>
      </w:hyperlink>
    </w:p>
    <w:p w:rsidR="003C075B" w:rsidRPr="0031477B" w:rsidRDefault="003C075B" w:rsidP="008F1416">
      <w:pPr>
        <w:widowControl w:val="0"/>
        <w:autoSpaceDE w:val="0"/>
        <w:autoSpaceDN w:val="0"/>
        <w:adjustRightInd w:val="0"/>
        <w:spacing w:after="0" w:line="480" w:lineRule="auto"/>
        <w:ind w:left="567" w:hanging="567"/>
        <w:rPr>
          <w:rFonts w:eastAsiaTheme="minorHAnsi" w:cs="Times New Roman"/>
        </w:rPr>
      </w:pPr>
      <w:r w:rsidRPr="0031477B">
        <w:rPr>
          <w:rFonts w:eastAsiaTheme="minorHAnsi" w:cs="Times New Roman"/>
        </w:rPr>
        <w:t>U</w:t>
      </w:r>
      <w:r w:rsidR="00283DA2">
        <w:rPr>
          <w:rFonts w:eastAsiaTheme="minorHAnsi" w:cs="Times New Roman"/>
        </w:rPr>
        <w:t xml:space="preserve">nited </w:t>
      </w:r>
      <w:r w:rsidRPr="0031477B">
        <w:rPr>
          <w:rFonts w:eastAsiaTheme="minorHAnsi" w:cs="Times New Roman"/>
        </w:rPr>
        <w:t>N</w:t>
      </w:r>
      <w:r w:rsidR="00283DA2">
        <w:rPr>
          <w:rFonts w:eastAsiaTheme="minorHAnsi" w:cs="Times New Roman"/>
        </w:rPr>
        <w:t>ations</w:t>
      </w:r>
      <w:r w:rsidRPr="0031477B">
        <w:rPr>
          <w:rFonts w:eastAsiaTheme="minorHAnsi" w:cs="Times New Roman"/>
        </w:rPr>
        <w:t xml:space="preserve"> Human Rights Council. (2014.) </w:t>
      </w:r>
      <w:r w:rsidRPr="0031477B">
        <w:rPr>
          <w:rFonts w:eastAsiaTheme="minorHAnsi" w:cs="Times New Roman"/>
          <w:i/>
        </w:rPr>
        <w:t>National report submitted in accordance with paragraph 5 of the annex to Human Rights resolution 16/21, New Zealand</w:t>
      </w:r>
      <w:r w:rsidRPr="0031477B">
        <w:rPr>
          <w:rFonts w:eastAsiaTheme="minorHAnsi" w:cs="Times New Roman"/>
        </w:rPr>
        <w:t xml:space="preserve">. Retrieved from: </w:t>
      </w:r>
      <w:hyperlink r:id="rId13" w:history="1">
        <w:r w:rsidR="005D7C02" w:rsidRPr="0031477B">
          <w:rPr>
            <w:rStyle w:val="Hyperlink"/>
            <w:rFonts w:eastAsiaTheme="minorHAnsi" w:cs="Times New Roman"/>
            <w:color w:val="auto"/>
          </w:rPr>
          <w:t>http://mfat.govt.nz/downloads/humanrights/NZ%20UPR%20National%20Report%202014.pdf</w:t>
        </w:r>
      </w:hyperlink>
    </w:p>
    <w:p w:rsidR="005D7C02" w:rsidRDefault="005D7C02" w:rsidP="0031477B">
      <w:pPr>
        <w:widowControl w:val="0"/>
        <w:autoSpaceDE w:val="0"/>
        <w:autoSpaceDN w:val="0"/>
        <w:adjustRightInd w:val="0"/>
        <w:spacing w:after="0" w:line="480" w:lineRule="auto"/>
        <w:rPr>
          <w:rFonts w:eastAsiaTheme="minorHAnsi" w:cs="Times New Roman"/>
          <w:color w:val="0000FF"/>
        </w:rPr>
      </w:pPr>
    </w:p>
    <w:p w:rsidR="00283DA2" w:rsidRDefault="00283DA2" w:rsidP="0031477B">
      <w:pPr>
        <w:widowControl w:val="0"/>
        <w:autoSpaceDE w:val="0"/>
        <w:autoSpaceDN w:val="0"/>
        <w:adjustRightInd w:val="0"/>
        <w:spacing w:after="0" w:line="480" w:lineRule="auto"/>
        <w:rPr>
          <w:rFonts w:eastAsiaTheme="minorHAnsi" w:cs="Times New Roman"/>
          <w:b/>
        </w:rPr>
      </w:pPr>
    </w:p>
    <w:p w:rsidR="00283DA2" w:rsidRDefault="00283DA2" w:rsidP="0031477B">
      <w:pPr>
        <w:widowControl w:val="0"/>
        <w:autoSpaceDE w:val="0"/>
        <w:autoSpaceDN w:val="0"/>
        <w:adjustRightInd w:val="0"/>
        <w:spacing w:after="0" w:line="480" w:lineRule="auto"/>
        <w:rPr>
          <w:rFonts w:eastAsiaTheme="minorHAnsi" w:cs="Times New Roman"/>
          <w:b/>
        </w:rPr>
      </w:pPr>
    </w:p>
    <w:p w:rsidR="00842B3A" w:rsidRDefault="00842B3A" w:rsidP="0031477B">
      <w:pPr>
        <w:widowControl w:val="0"/>
        <w:autoSpaceDE w:val="0"/>
        <w:autoSpaceDN w:val="0"/>
        <w:adjustRightInd w:val="0"/>
        <w:spacing w:after="0" w:line="480" w:lineRule="auto"/>
        <w:rPr>
          <w:rFonts w:eastAsiaTheme="minorHAnsi" w:cs="Times New Roman"/>
          <w:b/>
        </w:rPr>
      </w:pPr>
      <w:r>
        <w:rPr>
          <w:rFonts w:eastAsiaTheme="minorHAnsi" w:cs="Times New Roman"/>
          <w:b/>
        </w:rPr>
        <w:t>Biographical Note</w:t>
      </w:r>
    </w:p>
    <w:p w:rsidR="006C3E54" w:rsidRDefault="006C3E54" w:rsidP="006C3E54">
      <w:pPr>
        <w:spacing w:line="480" w:lineRule="auto"/>
        <w:rPr>
          <w:rFonts w:eastAsia="Times New Roman"/>
          <w:lang w:val="en-NZ"/>
        </w:rPr>
      </w:pPr>
      <w:r>
        <w:rPr>
          <w:rFonts w:eastAsia="Times New Roman"/>
        </w:rPr>
        <w:t>Alison McCulloch is an Aotearoa-New Zealand based journalist, abortion rights activist and the author of “Fighting to Choose: The Abortion Rights Struggle in New Zealand” (2013, Victoria University Press). She has a Ph.D. in philosophy from the University of Colorado, Boulder.</w:t>
      </w:r>
    </w:p>
    <w:p w:rsidR="006C3E54" w:rsidRDefault="006C3E54" w:rsidP="0031477B">
      <w:pPr>
        <w:widowControl w:val="0"/>
        <w:autoSpaceDE w:val="0"/>
        <w:autoSpaceDN w:val="0"/>
        <w:adjustRightInd w:val="0"/>
        <w:spacing w:after="0" w:line="480" w:lineRule="auto"/>
        <w:rPr>
          <w:rFonts w:eastAsiaTheme="minorHAnsi" w:cs="Times New Roman"/>
        </w:rPr>
      </w:pPr>
    </w:p>
    <w:p w:rsidR="00B025A7" w:rsidRPr="00B025A7" w:rsidRDefault="00B025A7" w:rsidP="0031477B">
      <w:pPr>
        <w:widowControl w:val="0"/>
        <w:autoSpaceDE w:val="0"/>
        <w:autoSpaceDN w:val="0"/>
        <w:adjustRightInd w:val="0"/>
        <w:spacing w:after="0" w:line="480" w:lineRule="auto"/>
        <w:rPr>
          <w:rFonts w:eastAsiaTheme="minorHAnsi" w:cs="Times New Roman"/>
        </w:rPr>
      </w:pPr>
      <w:r w:rsidRPr="00B025A7">
        <w:rPr>
          <w:rFonts w:eastAsiaTheme="minorHAnsi" w:cs="Times New Roman"/>
        </w:rPr>
        <w:t xml:space="preserve">Ann Weatherall is a professor in psychology at Victoria University of Wellington.  </w:t>
      </w:r>
      <w:r w:rsidR="006C3E54">
        <w:rPr>
          <w:rFonts w:eastAsiaTheme="minorHAnsi" w:cs="Times New Roman"/>
        </w:rPr>
        <w:t>As</w:t>
      </w:r>
      <w:r w:rsidRPr="00B025A7">
        <w:rPr>
          <w:rFonts w:eastAsiaTheme="minorHAnsi" w:cs="Times New Roman"/>
        </w:rPr>
        <w:t xml:space="preserve"> a pa</w:t>
      </w:r>
      <w:r w:rsidR="006C3E54">
        <w:rPr>
          <w:rFonts w:eastAsiaTheme="minorHAnsi" w:cs="Times New Roman"/>
        </w:rPr>
        <w:t>ssionate feminist researcher she</w:t>
      </w:r>
      <w:r w:rsidRPr="00B025A7">
        <w:rPr>
          <w:rFonts w:eastAsiaTheme="minorHAnsi" w:cs="Times New Roman"/>
        </w:rPr>
        <w:t xml:space="preserve"> is committed to promoting ideas and knowledge that benefit women.</w:t>
      </w:r>
      <w:r w:rsidR="006C3E54">
        <w:rPr>
          <w:rFonts w:eastAsiaTheme="minorHAnsi" w:cs="Times New Roman"/>
        </w:rPr>
        <w:t xml:space="preserve">  She has published 5 books and over 100 articles and book chapters in the areas of </w:t>
      </w:r>
      <w:r w:rsidR="00977F21">
        <w:rPr>
          <w:rFonts w:eastAsiaTheme="minorHAnsi" w:cs="Times New Roman"/>
        </w:rPr>
        <w:t>feminist</w:t>
      </w:r>
      <w:r w:rsidR="006C3E54">
        <w:rPr>
          <w:rFonts w:eastAsiaTheme="minorHAnsi" w:cs="Times New Roman"/>
        </w:rPr>
        <w:t xml:space="preserve"> and discursive psychology.</w:t>
      </w:r>
    </w:p>
    <w:sectPr w:rsidR="00B025A7" w:rsidRPr="00B025A7" w:rsidSect="000A431F">
      <w:head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08" w:rsidRDefault="00076208" w:rsidP="001F3D0C">
      <w:pPr>
        <w:spacing w:after="0"/>
      </w:pPr>
      <w:r>
        <w:separator/>
      </w:r>
    </w:p>
  </w:endnote>
  <w:endnote w:type="continuationSeparator" w:id="0">
    <w:p w:rsidR="00076208" w:rsidRDefault="00076208" w:rsidP="001F3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08" w:rsidRDefault="00076208" w:rsidP="001F3D0C">
      <w:pPr>
        <w:spacing w:after="0"/>
      </w:pPr>
      <w:r>
        <w:separator/>
      </w:r>
    </w:p>
  </w:footnote>
  <w:footnote w:type="continuationSeparator" w:id="0">
    <w:p w:rsidR="00076208" w:rsidRDefault="00076208" w:rsidP="001F3D0C">
      <w:pPr>
        <w:spacing w:after="0"/>
      </w:pPr>
      <w:r>
        <w:continuationSeparator/>
      </w:r>
    </w:p>
  </w:footnote>
  <w:footnote w:id="1">
    <w:p w:rsidR="006E4EF5" w:rsidRPr="00BF55C9" w:rsidRDefault="006E4EF5">
      <w:pPr>
        <w:pStyle w:val="FootnoteText"/>
        <w:rPr>
          <w:lang w:val="en-NZ"/>
        </w:rPr>
      </w:pPr>
      <w:r>
        <w:rPr>
          <w:rStyle w:val="FootnoteReference"/>
        </w:rPr>
        <w:footnoteRef/>
      </w:r>
      <w:r>
        <w:t xml:space="preserve"> </w:t>
      </w:r>
      <w:r>
        <w:rPr>
          <w:lang w:val="en-NZ"/>
        </w:rPr>
        <w:t>The issue of what might constitute</w:t>
      </w:r>
      <w:r w:rsidR="00461FC2">
        <w:rPr>
          <w:lang w:val="en-NZ"/>
        </w:rPr>
        <w:t xml:space="preserve"> “a substantial risk” that a child be “seriously handicapped” is itself a dilemma around selection and non-discrimination that can arise on the basis of obstetric ultrasounds (see Stephenson, Mills and McLeod, 2016; this volume)</w:t>
      </w:r>
    </w:p>
  </w:footnote>
  <w:footnote w:id="2">
    <w:p w:rsidR="00C03DEA" w:rsidRPr="00D21CB1" w:rsidRDefault="00C03DEA" w:rsidP="00B82EAA">
      <w:pPr>
        <w:spacing w:line="480" w:lineRule="auto"/>
        <w:rPr>
          <w:rFonts w:cs="Times New Roman"/>
          <w:sz w:val="22"/>
          <w:szCs w:val="22"/>
        </w:rPr>
      </w:pPr>
      <w:r w:rsidRPr="00D21CB1">
        <w:rPr>
          <w:rStyle w:val="FootnoteReference"/>
          <w:sz w:val="22"/>
          <w:szCs w:val="22"/>
        </w:rPr>
        <w:footnoteRef/>
      </w:r>
      <w:r w:rsidRPr="00D21CB1">
        <w:rPr>
          <w:sz w:val="22"/>
          <w:szCs w:val="22"/>
        </w:rPr>
        <w:t xml:space="preserve"> </w:t>
      </w:r>
      <w:r w:rsidRPr="00D21CB1">
        <w:rPr>
          <w:rFonts w:cs="Times New Roman"/>
          <w:sz w:val="22"/>
          <w:szCs w:val="22"/>
        </w:rPr>
        <w:t>Māori society had its own stock of knowledge and range of practices for dealing with reproductive life, which largely operated successfully and separately from the colonial system (</w:t>
      </w:r>
      <w:r>
        <w:rPr>
          <w:rFonts w:cs="Times New Roman"/>
          <w:sz w:val="22"/>
          <w:szCs w:val="22"/>
        </w:rPr>
        <w:t xml:space="preserve">Sparrow, 2014; </w:t>
      </w:r>
      <w:r w:rsidRPr="00D21CB1">
        <w:rPr>
          <w:rFonts w:cs="Times New Roman"/>
          <w:sz w:val="22"/>
          <w:szCs w:val="22"/>
        </w:rPr>
        <w:t xml:space="preserve">Le Grice, 2014). </w:t>
      </w:r>
    </w:p>
    <w:p w:rsidR="00C03DEA" w:rsidRPr="00D21CB1" w:rsidRDefault="00C03DEA" w:rsidP="00B82EAA">
      <w:pPr>
        <w:pStyle w:val="FootnoteText"/>
        <w:rPr>
          <w:lang w:val="en-US"/>
        </w:rPr>
      </w:pPr>
    </w:p>
  </w:footnote>
  <w:footnote w:id="3">
    <w:p w:rsidR="00C03DEA" w:rsidRPr="003126DA" w:rsidRDefault="00C03DEA">
      <w:pPr>
        <w:pStyle w:val="FootnoteText"/>
        <w:rPr>
          <w:lang w:val="en-US"/>
        </w:rPr>
      </w:pPr>
      <w:r>
        <w:rPr>
          <w:rStyle w:val="FootnoteReference"/>
        </w:rPr>
        <w:footnoteRef/>
      </w:r>
      <w:r>
        <w:t xml:space="preserve"> </w:t>
      </w:r>
      <w:r>
        <w:rPr>
          <w:lang w:val="en-US"/>
        </w:rPr>
        <w:t>Illegitimacy was not an issue in traditional M</w:t>
      </w:r>
      <w:proofErr w:type="spellStart"/>
      <w:r w:rsidRPr="00D21CB1">
        <w:rPr>
          <w:rFonts w:cs="Times New Roman"/>
          <w:sz w:val="22"/>
          <w:szCs w:val="22"/>
        </w:rPr>
        <w:t>ā</w:t>
      </w:r>
      <w:r>
        <w:rPr>
          <w:rFonts w:cs="Times New Roman"/>
          <w:sz w:val="22"/>
          <w:szCs w:val="22"/>
        </w:rPr>
        <w:t>ori</w:t>
      </w:r>
      <w:proofErr w:type="spellEnd"/>
      <w:r>
        <w:rPr>
          <w:rFonts w:cs="Times New Roman"/>
          <w:sz w:val="22"/>
          <w:szCs w:val="22"/>
        </w:rPr>
        <w:t xml:space="preserve"> culture (Sparrow, 2014; Le Grice, 2014)</w:t>
      </w:r>
    </w:p>
  </w:footnote>
  <w:footnote w:id="4">
    <w:p w:rsidR="00C03DEA" w:rsidRPr="003126DA" w:rsidRDefault="00C03DEA">
      <w:pPr>
        <w:pStyle w:val="FootnoteText"/>
        <w:rPr>
          <w:lang w:val="en-US"/>
        </w:rPr>
      </w:pPr>
      <w:r>
        <w:rPr>
          <w:rStyle w:val="FootnoteReference"/>
        </w:rPr>
        <w:footnoteRef/>
      </w:r>
      <w:r>
        <w:t xml:space="preserve"> </w:t>
      </w:r>
      <w:r w:rsidRPr="003126DA">
        <w:rPr>
          <w:sz w:val="20"/>
          <w:szCs w:val="20"/>
          <w:lang w:val="en-US"/>
        </w:rPr>
        <w:t xml:space="preserve">England </w:t>
      </w:r>
      <w:proofErr w:type="spellStart"/>
      <w:r w:rsidRPr="003126DA">
        <w:rPr>
          <w:sz w:val="20"/>
          <w:szCs w:val="20"/>
          <w:lang w:val="en-US"/>
        </w:rPr>
        <w:t>liberalised</w:t>
      </w:r>
      <w:proofErr w:type="spellEnd"/>
      <w:r w:rsidR="009E6EF7">
        <w:rPr>
          <w:sz w:val="20"/>
          <w:szCs w:val="20"/>
          <w:lang w:val="en-AU"/>
        </w:rPr>
        <w:t xml:space="preserve"> its</w:t>
      </w:r>
      <w:r w:rsidRPr="003126DA">
        <w:rPr>
          <w:sz w:val="20"/>
          <w:szCs w:val="20"/>
          <w:lang w:val="en-US"/>
        </w:rPr>
        <w:t xml:space="preserve"> laws in 1967 by expanding the grounds for abortion but abortion activists the</w:t>
      </w:r>
      <w:r>
        <w:rPr>
          <w:sz w:val="20"/>
          <w:szCs w:val="20"/>
          <w:lang w:val="en-US"/>
        </w:rPr>
        <w:t xml:space="preserve">re </w:t>
      </w:r>
      <w:r w:rsidRPr="003126DA">
        <w:rPr>
          <w:sz w:val="20"/>
          <w:szCs w:val="20"/>
          <w:lang w:val="en-US"/>
        </w:rPr>
        <w:t xml:space="preserve">are still lobbying for </w:t>
      </w:r>
      <w:proofErr w:type="spellStart"/>
      <w:r w:rsidRPr="003126DA">
        <w:rPr>
          <w:sz w:val="20"/>
          <w:szCs w:val="20"/>
          <w:lang w:val="en-US"/>
        </w:rPr>
        <w:t>decriminali</w:t>
      </w:r>
      <w:proofErr w:type="spellEnd"/>
      <w:r w:rsidR="006E680D">
        <w:rPr>
          <w:sz w:val="20"/>
          <w:szCs w:val="20"/>
          <w:lang w:val="en-AU"/>
        </w:rPr>
        <w:t>s</w:t>
      </w:r>
      <w:proofErr w:type="spellStart"/>
      <w:r w:rsidRPr="003126DA">
        <w:rPr>
          <w:sz w:val="20"/>
          <w:szCs w:val="20"/>
          <w:lang w:val="en-US"/>
        </w:rPr>
        <w:t>ation</w:t>
      </w:r>
      <w:proofErr w:type="spellEnd"/>
      <w:r w:rsidRPr="003126DA">
        <w:rPr>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EA" w:rsidRDefault="000414A7">
    <w:pPr>
      <w:pStyle w:val="Header"/>
      <w:jc w:val="right"/>
    </w:pPr>
    <w:r>
      <w:tab/>
    </w:r>
    <w:r w:rsidR="00C03DEA">
      <w:tab/>
    </w:r>
    <w:sdt>
      <w:sdtPr>
        <w:id w:val="-1000964343"/>
        <w:docPartObj>
          <w:docPartGallery w:val="Page Numbers (Top of Page)"/>
          <w:docPartUnique/>
        </w:docPartObj>
      </w:sdtPr>
      <w:sdtEndPr>
        <w:rPr>
          <w:noProof/>
        </w:rPr>
      </w:sdtEndPr>
      <w:sdtContent>
        <w:r w:rsidR="00C03DEA">
          <w:fldChar w:fldCharType="begin"/>
        </w:r>
        <w:r w:rsidR="00C03DEA">
          <w:instrText xml:space="preserve"> PAGE   \* MERGEFORMAT </w:instrText>
        </w:r>
        <w:r w:rsidR="00C03DEA">
          <w:fldChar w:fldCharType="separate"/>
        </w:r>
        <w:r w:rsidR="007D3B5C">
          <w:rPr>
            <w:noProof/>
          </w:rPr>
          <w:t>2</w:t>
        </w:r>
        <w:r w:rsidR="00C03DEA">
          <w:rPr>
            <w:noProof/>
          </w:rPr>
          <w:fldChar w:fldCharType="end"/>
        </w:r>
      </w:sdtContent>
    </w:sdt>
  </w:p>
  <w:p w:rsidR="00C03DEA" w:rsidRDefault="00C0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3909"/>
    <w:multiLevelType w:val="multilevel"/>
    <w:tmpl w:val="7DB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D6625"/>
    <w:multiLevelType w:val="multilevel"/>
    <w:tmpl w:val="BA72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85"/>
    <w:rsid w:val="00005BFD"/>
    <w:rsid w:val="00027788"/>
    <w:rsid w:val="00031F7E"/>
    <w:rsid w:val="000414A7"/>
    <w:rsid w:val="00046C9B"/>
    <w:rsid w:val="000472E0"/>
    <w:rsid w:val="00050524"/>
    <w:rsid w:val="00065321"/>
    <w:rsid w:val="0006547E"/>
    <w:rsid w:val="00076208"/>
    <w:rsid w:val="00086094"/>
    <w:rsid w:val="00086D63"/>
    <w:rsid w:val="000914D3"/>
    <w:rsid w:val="000A2ABE"/>
    <w:rsid w:val="000A431F"/>
    <w:rsid w:val="000B3A4E"/>
    <w:rsid w:val="000B4D41"/>
    <w:rsid w:val="000D411C"/>
    <w:rsid w:val="000D430C"/>
    <w:rsid w:val="000E197A"/>
    <w:rsid w:val="001117DA"/>
    <w:rsid w:val="0013520D"/>
    <w:rsid w:val="00137455"/>
    <w:rsid w:val="00154C89"/>
    <w:rsid w:val="00166AE1"/>
    <w:rsid w:val="0017252B"/>
    <w:rsid w:val="00181372"/>
    <w:rsid w:val="001847F7"/>
    <w:rsid w:val="001A20B0"/>
    <w:rsid w:val="001A5012"/>
    <w:rsid w:val="001B0B6B"/>
    <w:rsid w:val="001B325F"/>
    <w:rsid w:val="001C45D5"/>
    <w:rsid w:val="001D5CDD"/>
    <w:rsid w:val="001E2829"/>
    <w:rsid w:val="001F2A1D"/>
    <w:rsid w:val="001F3D0C"/>
    <w:rsid w:val="00211253"/>
    <w:rsid w:val="00213BEB"/>
    <w:rsid w:val="0022300A"/>
    <w:rsid w:val="002307D3"/>
    <w:rsid w:val="00230ADB"/>
    <w:rsid w:val="002418FB"/>
    <w:rsid w:val="00242993"/>
    <w:rsid w:val="002501A2"/>
    <w:rsid w:val="00250550"/>
    <w:rsid w:val="0025292A"/>
    <w:rsid w:val="00270DD3"/>
    <w:rsid w:val="00283DA2"/>
    <w:rsid w:val="00286195"/>
    <w:rsid w:val="002871E1"/>
    <w:rsid w:val="0029134F"/>
    <w:rsid w:val="00292FC1"/>
    <w:rsid w:val="002A429C"/>
    <w:rsid w:val="002A7249"/>
    <w:rsid w:val="002B3C9A"/>
    <w:rsid w:val="002C7983"/>
    <w:rsid w:val="002D529B"/>
    <w:rsid w:val="002E4FD3"/>
    <w:rsid w:val="002F0AAF"/>
    <w:rsid w:val="002F2FD2"/>
    <w:rsid w:val="00304B49"/>
    <w:rsid w:val="003126DA"/>
    <w:rsid w:val="0031477B"/>
    <w:rsid w:val="00334472"/>
    <w:rsid w:val="00347E17"/>
    <w:rsid w:val="00350154"/>
    <w:rsid w:val="00363DDB"/>
    <w:rsid w:val="00364392"/>
    <w:rsid w:val="00365283"/>
    <w:rsid w:val="0037634E"/>
    <w:rsid w:val="00376C33"/>
    <w:rsid w:val="003B7866"/>
    <w:rsid w:val="003C075B"/>
    <w:rsid w:val="003D3BA9"/>
    <w:rsid w:val="003D5D9D"/>
    <w:rsid w:val="003E7579"/>
    <w:rsid w:val="003F7DC8"/>
    <w:rsid w:val="00403FAE"/>
    <w:rsid w:val="0040458B"/>
    <w:rsid w:val="0040665B"/>
    <w:rsid w:val="00406B05"/>
    <w:rsid w:val="00434836"/>
    <w:rsid w:val="0043506D"/>
    <w:rsid w:val="00440E34"/>
    <w:rsid w:val="00444634"/>
    <w:rsid w:val="00450761"/>
    <w:rsid w:val="004613A6"/>
    <w:rsid w:val="00461A85"/>
    <w:rsid w:val="00461FC2"/>
    <w:rsid w:val="00464069"/>
    <w:rsid w:val="00465FE7"/>
    <w:rsid w:val="00470F44"/>
    <w:rsid w:val="00476170"/>
    <w:rsid w:val="00484414"/>
    <w:rsid w:val="004872AD"/>
    <w:rsid w:val="004906C7"/>
    <w:rsid w:val="00496537"/>
    <w:rsid w:val="004A2C32"/>
    <w:rsid w:val="004C0DED"/>
    <w:rsid w:val="004C306D"/>
    <w:rsid w:val="004D7E9D"/>
    <w:rsid w:val="004E0E2E"/>
    <w:rsid w:val="004E2C48"/>
    <w:rsid w:val="00510DB2"/>
    <w:rsid w:val="00515E4F"/>
    <w:rsid w:val="0052318D"/>
    <w:rsid w:val="00527020"/>
    <w:rsid w:val="00532D1D"/>
    <w:rsid w:val="00532FFD"/>
    <w:rsid w:val="00534B71"/>
    <w:rsid w:val="00543495"/>
    <w:rsid w:val="00553393"/>
    <w:rsid w:val="00555A45"/>
    <w:rsid w:val="005602F3"/>
    <w:rsid w:val="00560398"/>
    <w:rsid w:val="00562FAE"/>
    <w:rsid w:val="005674E1"/>
    <w:rsid w:val="00571FE2"/>
    <w:rsid w:val="00573DDE"/>
    <w:rsid w:val="00591717"/>
    <w:rsid w:val="005B6983"/>
    <w:rsid w:val="005C2702"/>
    <w:rsid w:val="005D0600"/>
    <w:rsid w:val="005D7C02"/>
    <w:rsid w:val="005F3632"/>
    <w:rsid w:val="005F4C84"/>
    <w:rsid w:val="00613C63"/>
    <w:rsid w:val="00615A8E"/>
    <w:rsid w:val="006209CB"/>
    <w:rsid w:val="00623C7D"/>
    <w:rsid w:val="006248C9"/>
    <w:rsid w:val="00627F55"/>
    <w:rsid w:val="00636298"/>
    <w:rsid w:val="00641899"/>
    <w:rsid w:val="0064562D"/>
    <w:rsid w:val="00653870"/>
    <w:rsid w:val="0066039D"/>
    <w:rsid w:val="0066471A"/>
    <w:rsid w:val="00665B31"/>
    <w:rsid w:val="00667077"/>
    <w:rsid w:val="0067402A"/>
    <w:rsid w:val="00677C04"/>
    <w:rsid w:val="006A1F8B"/>
    <w:rsid w:val="006A54EF"/>
    <w:rsid w:val="006A7A18"/>
    <w:rsid w:val="006B52E5"/>
    <w:rsid w:val="006C1903"/>
    <w:rsid w:val="006C1E2C"/>
    <w:rsid w:val="006C3E54"/>
    <w:rsid w:val="006E4EF5"/>
    <w:rsid w:val="006E680D"/>
    <w:rsid w:val="006F11FF"/>
    <w:rsid w:val="006F505A"/>
    <w:rsid w:val="006F55A8"/>
    <w:rsid w:val="0070704D"/>
    <w:rsid w:val="007535F2"/>
    <w:rsid w:val="00753622"/>
    <w:rsid w:val="00755141"/>
    <w:rsid w:val="00770638"/>
    <w:rsid w:val="00782E54"/>
    <w:rsid w:val="007941DD"/>
    <w:rsid w:val="007A19F3"/>
    <w:rsid w:val="007A38BB"/>
    <w:rsid w:val="007A7E95"/>
    <w:rsid w:val="007B124E"/>
    <w:rsid w:val="007B3C2E"/>
    <w:rsid w:val="007B4B72"/>
    <w:rsid w:val="007B7F01"/>
    <w:rsid w:val="007C3791"/>
    <w:rsid w:val="007D3B5C"/>
    <w:rsid w:val="007E2B07"/>
    <w:rsid w:val="00805ED1"/>
    <w:rsid w:val="008109C4"/>
    <w:rsid w:val="008110DD"/>
    <w:rsid w:val="00825F7C"/>
    <w:rsid w:val="00836492"/>
    <w:rsid w:val="0083656B"/>
    <w:rsid w:val="00836FC5"/>
    <w:rsid w:val="00842B3A"/>
    <w:rsid w:val="00855FB6"/>
    <w:rsid w:val="00864142"/>
    <w:rsid w:val="00865860"/>
    <w:rsid w:val="008718C2"/>
    <w:rsid w:val="00877335"/>
    <w:rsid w:val="008824A2"/>
    <w:rsid w:val="00890329"/>
    <w:rsid w:val="00890459"/>
    <w:rsid w:val="00891912"/>
    <w:rsid w:val="00892BB8"/>
    <w:rsid w:val="008A6B3A"/>
    <w:rsid w:val="008B30EE"/>
    <w:rsid w:val="008B3C62"/>
    <w:rsid w:val="008B4C93"/>
    <w:rsid w:val="008C7E84"/>
    <w:rsid w:val="008E4DE7"/>
    <w:rsid w:val="008F1416"/>
    <w:rsid w:val="00903EFF"/>
    <w:rsid w:val="00907AF0"/>
    <w:rsid w:val="0091086D"/>
    <w:rsid w:val="00931545"/>
    <w:rsid w:val="00962BAA"/>
    <w:rsid w:val="00964DE1"/>
    <w:rsid w:val="00976B18"/>
    <w:rsid w:val="00977F21"/>
    <w:rsid w:val="00985E8F"/>
    <w:rsid w:val="009A29CE"/>
    <w:rsid w:val="009A3269"/>
    <w:rsid w:val="009A778F"/>
    <w:rsid w:val="009A7E39"/>
    <w:rsid w:val="009B16FE"/>
    <w:rsid w:val="009C1CD1"/>
    <w:rsid w:val="009D1993"/>
    <w:rsid w:val="009D1D0C"/>
    <w:rsid w:val="009D3199"/>
    <w:rsid w:val="009E6EF7"/>
    <w:rsid w:val="009F10BB"/>
    <w:rsid w:val="009F1EA4"/>
    <w:rsid w:val="009F70FE"/>
    <w:rsid w:val="00A035F4"/>
    <w:rsid w:val="00A26DF9"/>
    <w:rsid w:val="00A32BBE"/>
    <w:rsid w:val="00A36BDC"/>
    <w:rsid w:val="00A37820"/>
    <w:rsid w:val="00A43FAC"/>
    <w:rsid w:val="00A568F7"/>
    <w:rsid w:val="00A803F2"/>
    <w:rsid w:val="00A80458"/>
    <w:rsid w:val="00A82472"/>
    <w:rsid w:val="00A96BB7"/>
    <w:rsid w:val="00AA3D3C"/>
    <w:rsid w:val="00AA79E5"/>
    <w:rsid w:val="00AB1CD3"/>
    <w:rsid w:val="00AB2C0A"/>
    <w:rsid w:val="00AB5636"/>
    <w:rsid w:val="00AB77B7"/>
    <w:rsid w:val="00AC2E72"/>
    <w:rsid w:val="00AC67DF"/>
    <w:rsid w:val="00AC6900"/>
    <w:rsid w:val="00AD31DD"/>
    <w:rsid w:val="00AD37E5"/>
    <w:rsid w:val="00AE61DB"/>
    <w:rsid w:val="00AF7EE1"/>
    <w:rsid w:val="00B025A7"/>
    <w:rsid w:val="00B074D9"/>
    <w:rsid w:val="00B27010"/>
    <w:rsid w:val="00B44595"/>
    <w:rsid w:val="00B53BEF"/>
    <w:rsid w:val="00B57354"/>
    <w:rsid w:val="00B613DC"/>
    <w:rsid w:val="00B73B0F"/>
    <w:rsid w:val="00B82EAA"/>
    <w:rsid w:val="00B84930"/>
    <w:rsid w:val="00B84E36"/>
    <w:rsid w:val="00B85A98"/>
    <w:rsid w:val="00B9365C"/>
    <w:rsid w:val="00BA49DA"/>
    <w:rsid w:val="00BA6E2D"/>
    <w:rsid w:val="00BB45AB"/>
    <w:rsid w:val="00BD14BE"/>
    <w:rsid w:val="00BD59FB"/>
    <w:rsid w:val="00BE3131"/>
    <w:rsid w:val="00BE703B"/>
    <w:rsid w:val="00BF22F6"/>
    <w:rsid w:val="00BF4FD1"/>
    <w:rsid w:val="00BF55C9"/>
    <w:rsid w:val="00C03DEA"/>
    <w:rsid w:val="00C219A1"/>
    <w:rsid w:val="00C25AEA"/>
    <w:rsid w:val="00C4218E"/>
    <w:rsid w:val="00C45490"/>
    <w:rsid w:val="00C4655A"/>
    <w:rsid w:val="00C57BB4"/>
    <w:rsid w:val="00C62055"/>
    <w:rsid w:val="00C65849"/>
    <w:rsid w:val="00C72B55"/>
    <w:rsid w:val="00C8506C"/>
    <w:rsid w:val="00C913D9"/>
    <w:rsid w:val="00CA23CF"/>
    <w:rsid w:val="00CA261F"/>
    <w:rsid w:val="00CB4752"/>
    <w:rsid w:val="00CB5AAA"/>
    <w:rsid w:val="00CD62B1"/>
    <w:rsid w:val="00CE4E2A"/>
    <w:rsid w:val="00CF0807"/>
    <w:rsid w:val="00CF201E"/>
    <w:rsid w:val="00CF3C4A"/>
    <w:rsid w:val="00CF6C27"/>
    <w:rsid w:val="00D0166C"/>
    <w:rsid w:val="00D07A28"/>
    <w:rsid w:val="00D12959"/>
    <w:rsid w:val="00D2035F"/>
    <w:rsid w:val="00D226C2"/>
    <w:rsid w:val="00D22714"/>
    <w:rsid w:val="00D2797B"/>
    <w:rsid w:val="00D326E0"/>
    <w:rsid w:val="00D34067"/>
    <w:rsid w:val="00D37BEC"/>
    <w:rsid w:val="00D627F7"/>
    <w:rsid w:val="00D6397E"/>
    <w:rsid w:val="00D70FC3"/>
    <w:rsid w:val="00D723A9"/>
    <w:rsid w:val="00D752D6"/>
    <w:rsid w:val="00D84FEA"/>
    <w:rsid w:val="00DA7191"/>
    <w:rsid w:val="00DC0D56"/>
    <w:rsid w:val="00DC443C"/>
    <w:rsid w:val="00DD2790"/>
    <w:rsid w:val="00DD6C49"/>
    <w:rsid w:val="00DE4414"/>
    <w:rsid w:val="00DF718C"/>
    <w:rsid w:val="00E05F56"/>
    <w:rsid w:val="00E10EA6"/>
    <w:rsid w:val="00E15135"/>
    <w:rsid w:val="00E21146"/>
    <w:rsid w:val="00E21EAA"/>
    <w:rsid w:val="00E2465E"/>
    <w:rsid w:val="00E26817"/>
    <w:rsid w:val="00E3095F"/>
    <w:rsid w:val="00E3288C"/>
    <w:rsid w:val="00E81F6F"/>
    <w:rsid w:val="00E92303"/>
    <w:rsid w:val="00EA20B3"/>
    <w:rsid w:val="00EB25AA"/>
    <w:rsid w:val="00EB2B7E"/>
    <w:rsid w:val="00EB5ACA"/>
    <w:rsid w:val="00EC1F65"/>
    <w:rsid w:val="00EC2A41"/>
    <w:rsid w:val="00EC42D6"/>
    <w:rsid w:val="00EC663B"/>
    <w:rsid w:val="00ED628F"/>
    <w:rsid w:val="00EE7CBC"/>
    <w:rsid w:val="00EF7F09"/>
    <w:rsid w:val="00F00AF0"/>
    <w:rsid w:val="00F02411"/>
    <w:rsid w:val="00F02E68"/>
    <w:rsid w:val="00F06587"/>
    <w:rsid w:val="00F13255"/>
    <w:rsid w:val="00F14187"/>
    <w:rsid w:val="00F47AB3"/>
    <w:rsid w:val="00F536F5"/>
    <w:rsid w:val="00F54976"/>
    <w:rsid w:val="00F56A48"/>
    <w:rsid w:val="00F63EA4"/>
    <w:rsid w:val="00F840C2"/>
    <w:rsid w:val="00F930A8"/>
    <w:rsid w:val="00FA19BA"/>
    <w:rsid w:val="00FA3FF6"/>
    <w:rsid w:val="00FD572F"/>
    <w:rsid w:val="00FE5D1F"/>
    <w:rsid w:val="00FF0837"/>
    <w:rsid w:val="00FF49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3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3D0C"/>
    <w:pPr>
      <w:spacing w:after="0"/>
    </w:pPr>
  </w:style>
  <w:style w:type="character" w:customStyle="1" w:styleId="FootnoteTextChar">
    <w:name w:val="Footnote Text Char"/>
    <w:basedOn w:val="DefaultParagraphFont"/>
    <w:link w:val="FootnoteText"/>
    <w:uiPriority w:val="99"/>
    <w:rsid w:val="001F3D0C"/>
    <w:rPr>
      <w:lang w:val="en-GB"/>
    </w:rPr>
  </w:style>
  <w:style w:type="character" w:styleId="FootnoteReference">
    <w:name w:val="footnote reference"/>
    <w:basedOn w:val="DefaultParagraphFont"/>
    <w:uiPriority w:val="99"/>
    <w:unhideWhenUsed/>
    <w:rsid w:val="001F3D0C"/>
    <w:rPr>
      <w:vertAlign w:val="superscript"/>
    </w:rPr>
  </w:style>
  <w:style w:type="paragraph" w:styleId="EndnoteText">
    <w:name w:val="endnote text"/>
    <w:basedOn w:val="Normal"/>
    <w:link w:val="EndnoteTextChar"/>
    <w:uiPriority w:val="99"/>
    <w:unhideWhenUsed/>
    <w:rsid w:val="009D3199"/>
    <w:pPr>
      <w:spacing w:after="0"/>
    </w:pPr>
    <w:rPr>
      <w:rFonts w:ascii="Cambria" w:eastAsia="Cambria" w:hAnsi="Cambria" w:cs="Times New Roman"/>
      <w:lang w:val="en-US" w:eastAsia="en-US"/>
    </w:rPr>
  </w:style>
  <w:style w:type="character" w:customStyle="1" w:styleId="EndnoteTextChar">
    <w:name w:val="Endnote Text Char"/>
    <w:basedOn w:val="DefaultParagraphFont"/>
    <w:link w:val="EndnoteText"/>
    <w:uiPriority w:val="99"/>
    <w:rsid w:val="009D3199"/>
    <w:rPr>
      <w:rFonts w:ascii="Cambria" w:eastAsia="Cambria" w:hAnsi="Cambria" w:cs="Times New Roman"/>
      <w:lang w:eastAsia="en-US"/>
    </w:rPr>
  </w:style>
  <w:style w:type="character" w:styleId="EndnoteReference">
    <w:name w:val="endnote reference"/>
    <w:basedOn w:val="DefaultParagraphFont"/>
    <w:uiPriority w:val="99"/>
    <w:unhideWhenUsed/>
    <w:rsid w:val="009D3199"/>
    <w:rPr>
      <w:vertAlign w:val="superscript"/>
    </w:rPr>
  </w:style>
  <w:style w:type="paragraph" w:customStyle="1" w:styleId="Default">
    <w:name w:val="Default"/>
    <w:rsid w:val="00D37BEC"/>
    <w:pPr>
      <w:widowControl w:val="0"/>
      <w:autoSpaceDE w:val="0"/>
      <w:autoSpaceDN w:val="0"/>
      <w:adjustRightInd w:val="0"/>
      <w:spacing w:after="0"/>
    </w:pPr>
    <w:rPr>
      <w:rFonts w:ascii="Calibri" w:hAnsi="Calibri" w:cs="Calibri"/>
      <w:color w:val="000000"/>
    </w:rPr>
  </w:style>
  <w:style w:type="character" w:styleId="Hyperlink">
    <w:name w:val="Hyperlink"/>
    <w:basedOn w:val="DefaultParagraphFont"/>
    <w:uiPriority w:val="99"/>
    <w:unhideWhenUsed/>
    <w:rsid w:val="002A429C"/>
    <w:rPr>
      <w:color w:val="0000FF" w:themeColor="hyperlink"/>
      <w:u w:val="single"/>
    </w:rPr>
  </w:style>
  <w:style w:type="character" w:customStyle="1" w:styleId="apple-converted-space">
    <w:name w:val="apple-converted-space"/>
    <w:basedOn w:val="DefaultParagraphFont"/>
    <w:rsid w:val="001C45D5"/>
  </w:style>
  <w:style w:type="character" w:styleId="FollowedHyperlink">
    <w:name w:val="FollowedHyperlink"/>
    <w:basedOn w:val="DefaultParagraphFont"/>
    <w:uiPriority w:val="99"/>
    <w:semiHidden/>
    <w:unhideWhenUsed/>
    <w:rsid w:val="00EC2A41"/>
    <w:rPr>
      <w:color w:val="800080" w:themeColor="followedHyperlink"/>
      <w:u w:val="single"/>
    </w:rPr>
  </w:style>
  <w:style w:type="paragraph" w:styleId="Header">
    <w:name w:val="header"/>
    <w:basedOn w:val="Normal"/>
    <w:link w:val="HeaderChar"/>
    <w:uiPriority w:val="99"/>
    <w:unhideWhenUsed/>
    <w:rsid w:val="0022300A"/>
    <w:pPr>
      <w:tabs>
        <w:tab w:val="center" w:pos="4320"/>
        <w:tab w:val="right" w:pos="8640"/>
      </w:tabs>
      <w:spacing w:after="0"/>
    </w:pPr>
  </w:style>
  <w:style w:type="character" w:customStyle="1" w:styleId="HeaderChar">
    <w:name w:val="Header Char"/>
    <w:basedOn w:val="DefaultParagraphFont"/>
    <w:link w:val="Header"/>
    <w:uiPriority w:val="99"/>
    <w:rsid w:val="0022300A"/>
    <w:rPr>
      <w:lang w:val="en-GB"/>
    </w:rPr>
  </w:style>
  <w:style w:type="paragraph" w:styleId="Footer">
    <w:name w:val="footer"/>
    <w:basedOn w:val="Normal"/>
    <w:link w:val="FooterChar"/>
    <w:uiPriority w:val="99"/>
    <w:unhideWhenUsed/>
    <w:rsid w:val="0022300A"/>
    <w:pPr>
      <w:tabs>
        <w:tab w:val="center" w:pos="4320"/>
        <w:tab w:val="right" w:pos="8640"/>
      </w:tabs>
      <w:spacing w:after="0"/>
    </w:pPr>
  </w:style>
  <w:style w:type="character" w:customStyle="1" w:styleId="FooterChar">
    <w:name w:val="Footer Char"/>
    <w:basedOn w:val="DefaultParagraphFont"/>
    <w:link w:val="Footer"/>
    <w:uiPriority w:val="99"/>
    <w:rsid w:val="0022300A"/>
    <w:rPr>
      <w:lang w:val="en-GB"/>
    </w:rPr>
  </w:style>
  <w:style w:type="character" w:styleId="PageNumber">
    <w:name w:val="page number"/>
    <w:basedOn w:val="DefaultParagraphFont"/>
    <w:uiPriority w:val="99"/>
    <w:semiHidden/>
    <w:unhideWhenUsed/>
    <w:rsid w:val="0022300A"/>
  </w:style>
  <w:style w:type="character" w:styleId="CommentReference">
    <w:name w:val="annotation reference"/>
    <w:basedOn w:val="DefaultParagraphFont"/>
    <w:uiPriority w:val="99"/>
    <w:semiHidden/>
    <w:unhideWhenUsed/>
    <w:rsid w:val="002871E1"/>
    <w:rPr>
      <w:sz w:val="16"/>
      <w:szCs w:val="16"/>
    </w:rPr>
  </w:style>
  <w:style w:type="paragraph" w:styleId="CommentText">
    <w:name w:val="annotation text"/>
    <w:basedOn w:val="Normal"/>
    <w:link w:val="CommentTextChar"/>
    <w:uiPriority w:val="99"/>
    <w:semiHidden/>
    <w:unhideWhenUsed/>
    <w:rsid w:val="002871E1"/>
    <w:rPr>
      <w:sz w:val="20"/>
      <w:szCs w:val="20"/>
    </w:rPr>
  </w:style>
  <w:style w:type="character" w:customStyle="1" w:styleId="CommentTextChar">
    <w:name w:val="Comment Text Char"/>
    <w:basedOn w:val="DefaultParagraphFont"/>
    <w:link w:val="CommentText"/>
    <w:uiPriority w:val="99"/>
    <w:semiHidden/>
    <w:rsid w:val="002871E1"/>
    <w:rPr>
      <w:sz w:val="20"/>
      <w:szCs w:val="20"/>
      <w:lang w:val="en-GB"/>
    </w:rPr>
  </w:style>
  <w:style w:type="paragraph" w:styleId="CommentSubject">
    <w:name w:val="annotation subject"/>
    <w:basedOn w:val="CommentText"/>
    <w:next w:val="CommentText"/>
    <w:link w:val="CommentSubjectChar"/>
    <w:uiPriority w:val="99"/>
    <w:semiHidden/>
    <w:unhideWhenUsed/>
    <w:rsid w:val="002871E1"/>
    <w:rPr>
      <w:b/>
      <w:bCs/>
    </w:rPr>
  </w:style>
  <w:style w:type="character" w:customStyle="1" w:styleId="CommentSubjectChar">
    <w:name w:val="Comment Subject Char"/>
    <w:basedOn w:val="CommentTextChar"/>
    <w:link w:val="CommentSubject"/>
    <w:uiPriority w:val="99"/>
    <w:semiHidden/>
    <w:rsid w:val="002871E1"/>
    <w:rPr>
      <w:b/>
      <w:bCs/>
      <w:sz w:val="20"/>
      <w:szCs w:val="20"/>
      <w:lang w:val="en-GB"/>
    </w:rPr>
  </w:style>
  <w:style w:type="paragraph" w:styleId="BalloonText">
    <w:name w:val="Balloon Text"/>
    <w:basedOn w:val="Normal"/>
    <w:link w:val="BalloonTextChar"/>
    <w:uiPriority w:val="99"/>
    <w:semiHidden/>
    <w:unhideWhenUsed/>
    <w:rsid w:val="00287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E1"/>
    <w:rPr>
      <w:rFonts w:ascii="Segoe UI" w:hAnsi="Segoe UI" w:cs="Segoe UI"/>
      <w:sz w:val="18"/>
      <w:szCs w:val="18"/>
      <w:lang w:val="en-GB"/>
    </w:rPr>
  </w:style>
  <w:style w:type="paragraph" w:customStyle="1" w:styleId="labelled">
    <w:name w:val="labelled"/>
    <w:basedOn w:val="Normal"/>
    <w:rsid w:val="00F47AB3"/>
    <w:pPr>
      <w:spacing w:before="100" w:beforeAutospacing="1" w:after="100" w:afterAutospacing="1"/>
    </w:pPr>
    <w:rPr>
      <w:rFonts w:ascii="Times" w:hAnsi="Times"/>
      <w:sz w:val="20"/>
      <w:szCs w:val="20"/>
      <w:lang w:val="en-IE" w:eastAsia="en-US"/>
    </w:rPr>
  </w:style>
  <w:style w:type="character" w:customStyle="1" w:styleId="label">
    <w:name w:val="label"/>
    <w:basedOn w:val="DefaultParagraphFont"/>
    <w:rsid w:val="00F47AB3"/>
  </w:style>
  <w:style w:type="paragraph" w:styleId="Revision">
    <w:name w:val="Revision"/>
    <w:hidden/>
    <w:uiPriority w:val="99"/>
    <w:semiHidden/>
    <w:rsid w:val="00D84FEA"/>
    <w:pPr>
      <w:spacing w:after="0"/>
    </w:pPr>
    <w:rPr>
      <w:lang w:val="en-GB"/>
    </w:rPr>
  </w:style>
  <w:style w:type="character" w:styleId="HTMLCite">
    <w:name w:val="HTML Cite"/>
    <w:basedOn w:val="DefaultParagraphFont"/>
    <w:uiPriority w:val="99"/>
    <w:semiHidden/>
    <w:unhideWhenUsed/>
    <w:rsid w:val="006A7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2541">
      <w:bodyDiv w:val="1"/>
      <w:marLeft w:val="0"/>
      <w:marRight w:val="0"/>
      <w:marTop w:val="0"/>
      <w:marBottom w:val="0"/>
      <w:divBdr>
        <w:top w:val="none" w:sz="0" w:space="0" w:color="auto"/>
        <w:left w:val="none" w:sz="0" w:space="0" w:color="auto"/>
        <w:bottom w:val="none" w:sz="0" w:space="0" w:color="auto"/>
        <w:right w:val="none" w:sz="0" w:space="0" w:color="auto"/>
      </w:divBdr>
    </w:div>
    <w:div w:id="1499231246">
      <w:bodyDiv w:val="1"/>
      <w:marLeft w:val="0"/>
      <w:marRight w:val="0"/>
      <w:marTop w:val="0"/>
      <w:marBottom w:val="0"/>
      <w:divBdr>
        <w:top w:val="none" w:sz="0" w:space="0" w:color="auto"/>
        <w:left w:val="none" w:sz="0" w:space="0" w:color="auto"/>
        <w:bottom w:val="none" w:sz="0" w:space="0" w:color="auto"/>
        <w:right w:val="none" w:sz="0" w:space="0" w:color="auto"/>
      </w:divBdr>
      <w:divsChild>
        <w:div w:id="2128309308">
          <w:marLeft w:val="45"/>
          <w:marRight w:val="45"/>
          <w:marTop w:val="0"/>
          <w:marBottom w:val="0"/>
          <w:divBdr>
            <w:top w:val="none" w:sz="0" w:space="0" w:color="auto"/>
            <w:left w:val="none" w:sz="0" w:space="0" w:color="auto"/>
            <w:bottom w:val="none" w:sz="0" w:space="0" w:color="auto"/>
            <w:right w:val="none" w:sz="0" w:space="0" w:color="auto"/>
          </w:divBdr>
          <w:divsChild>
            <w:div w:id="3696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6747">
      <w:bodyDiv w:val="1"/>
      <w:marLeft w:val="0"/>
      <w:marRight w:val="0"/>
      <w:marTop w:val="0"/>
      <w:marBottom w:val="0"/>
      <w:divBdr>
        <w:top w:val="none" w:sz="0" w:space="0" w:color="auto"/>
        <w:left w:val="none" w:sz="0" w:space="0" w:color="auto"/>
        <w:bottom w:val="none" w:sz="0" w:space="0" w:color="auto"/>
        <w:right w:val="none" w:sz="0" w:space="0" w:color="auto"/>
      </w:divBdr>
    </w:div>
    <w:div w:id="172779713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907841598">
      <w:bodyDiv w:val="1"/>
      <w:marLeft w:val="0"/>
      <w:marRight w:val="0"/>
      <w:marTop w:val="0"/>
      <w:marBottom w:val="0"/>
      <w:divBdr>
        <w:top w:val="none" w:sz="0" w:space="0" w:color="auto"/>
        <w:left w:val="none" w:sz="0" w:space="0" w:color="auto"/>
        <w:bottom w:val="none" w:sz="0" w:space="0" w:color="auto"/>
        <w:right w:val="none" w:sz="0" w:space="0" w:color="auto"/>
      </w:divBdr>
    </w:div>
    <w:div w:id="1961955919">
      <w:bodyDiv w:val="1"/>
      <w:marLeft w:val="0"/>
      <w:marRight w:val="0"/>
      <w:marTop w:val="0"/>
      <w:marBottom w:val="0"/>
      <w:divBdr>
        <w:top w:val="none" w:sz="0" w:space="0" w:color="auto"/>
        <w:left w:val="none" w:sz="0" w:space="0" w:color="auto"/>
        <w:bottom w:val="none" w:sz="0" w:space="0" w:color="auto"/>
        <w:right w:val="none" w:sz="0" w:space="0" w:color="auto"/>
      </w:divBdr>
    </w:div>
    <w:div w:id="1999192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report-on-abortion-statistics-in-england-and-wales-for-2014" TargetMode="External"/><Relationship Id="rId13" Type="http://schemas.openxmlformats.org/officeDocument/2006/relationships/hyperlink" Target="http://mfat.govt.nz/downloads/humanrights/NZ%20UPR%20National%20Report%20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men.govt.nz/sites/public_files/CEDAW%20report%20follow-up%202014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govt.nz/sites/public_files/CEDAW%20concluding%20observations%2020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s.govt.nz/browse_for_stats/health/abortion/AbortionStatistics_HOTPYeDec14/Commentary.aspx" TargetMode="External"/><Relationship Id="rId4" Type="http://schemas.openxmlformats.org/officeDocument/2006/relationships/settings" Target="settings.xml"/><Relationship Id="rId9" Type="http://schemas.openxmlformats.org/officeDocument/2006/relationships/hyperlink" Target="https://www.hrc.co.nz/your-rights/human-rights/np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E623-7032-491B-A2B4-2D284C0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McCulloch</dc:creator>
  <cp:keywords/>
  <dc:description/>
  <cp:lastModifiedBy>Ann Weatherall</cp:lastModifiedBy>
  <cp:revision>3</cp:revision>
  <cp:lastPrinted>2016-10-04T01:21:00Z</cp:lastPrinted>
  <dcterms:created xsi:type="dcterms:W3CDTF">2016-10-12T23:46:00Z</dcterms:created>
  <dcterms:modified xsi:type="dcterms:W3CDTF">2021-03-31T02:42:00Z</dcterms:modified>
</cp:coreProperties>
</file>