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E647" w14:textId="29D8E79E" w:rsidR="0004137B" w:rsidRDefault="003C22DB" w:rsidP="00FA44C7">
      <w:pPr>
        <w:spacing w:before="200" w:after="0" w:line="480" w:lineRule="auto"/>
        <w:outlineLvl w:val="2"/>
        <w:rPr>
          <w:rFonts w:ascii="Times New Roman" w:eastAsia="Times New Roman" w:hAnsi="Times New Roman" w:cs="Times New Roman"/>
          <w:b/>
          <w:bCs/>
          <w:color w:val="000000"/>
          <w:lang w:eastAsia="en-NZ"/>
        </w:rPr>
      </w:pPr>
      <w:bookmarkStart w:id="0" w:name="_GoBack"/>
      <w:bookmarkEnd w:id="0"/>
      <w:r w:rsidRPr="00FA44C7">
        <w:rPr>
          <w:rFonts w:ascii="Times New Roman" w:eastAsia="Times New Roman" w:hAnsi="Times New Roman" w:cs="Times New Roman"/>
          <w:b/>
          <w:bCs/>
          <w:color w:val="000000"/>
          <w:lang w:eastAsia="en-NZ"/>
        </w:rPr>
        <w:t>Holding on tight</w:t>
      </w:r>
      <w:r w:rsidR="00E21901" w:rsidRPr="00FA44C7">
        <w:rPr>
          <w:rFonts w:ascii="Times New Roman" w:eastAsia="Times New Roman" w:hAnsi="Times New Roman" w:cs="Times New Roman"/>
          <w:b/>
          <w:bCs/>
          <w:color w:val="000000"/>
          <w:lang w:eastAsia="en-NZ"/>
        </w:rPr>
        <w:t xml:space="preserve"> – NPM and</w:t>
      </w:r>
      <w:r w:rsidR="0004137B" w:rsidRPr="00FA44C7">
        <w:rPr>
          <w:rFonts w:ascii="Times New Roman" w:eastAsia="Times New Roman" w:hAnsi="Times New Roman" w:cs="Times New Roman"/>
          <w:b/>
          <w:bCs/>
          <w:color w:val="000000"/>
          <w:lang w:eastAsia="en-NZ"/>
        </w:rPr>
        <w:t xml:space="preserve"> the New Zealand Performance Improvement Framework</w:t>
      </w:r>
      <w:r w:rsidR="00D84FCA" w:rsidRPr="00FA44C7">
        <w:rPr>
          <w:rFonts w:ascii="Times New Roman" w:eastAsia="Times New Roman" w:hAnsi="Times New Roman" w:cs="Times New Roman"/>
          <w:b/>
          <w:bCs/>
          <w:color w:val="000000"/>
          <w:lang w:eastAsia="en-NZ"/>
        </w:rPr>
        <w:t xml:space="preserve"> </w:t>
      </w:r>
    </w:p>
    <w:p w14:paraId="013A5552" w14:textId="24D7DC96" w:rsidR="002D65B2" w:rsidRDefault="002D65B2" w:rsidP="00FA44C7">
      <w:pPr>
        <w:spacing w:before="200" w:after="0" w:line="480" w:lineRule="auto"/>
        <w:outlineLvl w:val="2"/>
        <w:rPr>
          <w:rFonts w:ascii="Times New Roman" w:eastAsia="Times New Roman" w:hAnsi="Times New Roman" w:cs="Times New Roman"/>
          <w:b/>
          <w:bCs/>
          <w:color w:val="000000"/>
          <w:lang w:eastAsia="en-NZ"/>
        </w:rPr>
      </w:pPr>
      <w:r>
        <w:rPr>
          <w:rFonts w:ascii="Times New Roman" w:eastAsia="Times New Roman" w:hAnsi="Times New Roman" w:cs="Times New Roman"/>
          <w:b/>
          <w:bCs/>
          <w:color w:val="000000"/>
          <w:lang w:eastAsia="en-NZ"/>
        </w:rPr>
        <w:t>Abstract</w:t>
      </w:r>
    </w:p>
    <w:p w14:paraId="492A6464" w14:textId="5275B638" w:rsidR="004D3F59" w:rsidRDefault="00880474" w:rsidP="00FF463D">
      <w:pPr>
        <w:spacing w:before="200" w:after="0" w:line="480" w:lineRule="auto"/>
        <w:outlineLvl w:val="2"/>
        <w:rPr>
          <w:rFonts w:ascii="Times New Roman" w:hAnsi="Times New Roman" w:cs="Times New Roman"/>
        </w:rPr>
      </w:pPr>
      <w:r w:rsidRPr="00FF463D">
        <w:rPr>
          <w:rFonts w:ascii="Times New Roman" w:eastAsia="Times New Roman" w:hAnsi="Times New Roman" w:cs="Times New Roman"/>
          <w:bCs/>
          <w:color w:val="000000"/>
          <w:lang w:eastAsia="en-NZ"/>
        </w:rPr>
        <w:t>The New Zealand Government’s Performance Improvement Framework (PIF) is aimed at public</w:t>
      </w:r>
      <w:r w:rsidR="00FC7876" w:rsidRPr="00FF463D">
        <w:rPr>
          <w:rFonts w:ascii="Times New Roman" w:eastAsia="Times New Roman" w:hAnsi="Times New Roman" w:cs="Times New Roman"/>
          <w:bCs/>
          <w:color w:val="000000"/>
          <w:lang w:eastAsia="en-NZ"/>
        </w:rPr>
        <w:t xml:space="preserve"> sector organizational improvement.  The PIF exemplifies </w:t>
      </w:r>
      <w:r w:rsidR="006628D5" w:rsidRPr="00FF463D">
        <w:rPr>
          <w:rFonts w:ascii="Times New Roman" w:eastAsia="Times New Roman" w:hAnsi="Times New Roman" w:cs="Times New Roman"/>
          <w:bCs/>
          <w:color w:val="000000"/>
          <w:lang w:eastAsia="en-NZ"/>
        </w:rPr>
        <w:t>how the characteristics of NPM challenge the evolution of perfo</w:t>
      </w:r>
      <w:r w:rsidR="007F3333" w:rsidRPr="00FF463D">
        <w:rPr>
          <w:rFonts w:ascii="Times New Roman" w:eastAsia="Times New Roman" w:hAnsi="Times New Roman" w:cs="Times New Roman"/>
          <w:bCs/>
          <w:color w:val="000000"/>
          <w:lang w:eastAsia="en-NZ"/>
        </w:rPr>
        <w:t>rmance systems attempting to go beyond performance management.</w:t>
      </w:r>
      <w:r w:rsidR="003D1CF2" w:rsidRPr="00FF463D">
        <w:rPr>
          <w:rFonts w:ascii="Times New Roman" w:eastAsia="Times New Roman" w:hAnsi="Times New Roman" w:cs="Times New Roman"/>
          <w:bCs/>
          <w:color w:val="000000"/>
          <w:lang w:eastAsia="en-NZ"/>
        </w:rPr>
        <w:t xml:space="preserve">  </w:t>
      </w:r>
      <w:r w:rsidR="00E04C2F">
        <w:rPr>
          <w:rFonts w:ascii="Times New Roman" w:eastAsia="Times New Roman" w:hAnsi="Times New Roman" w:cs="Times New Roman"/>
          <w:bCs/>
          <w:color w:val="000000"/>
          <w:lang w:eastAsia="en-NZ"/>
        </w:rPr>
        <w:t>The paper provides an empirical example of</w:t>
      </w:r>
      <w:r w:rsidR="00B22256" w:rsidRPr="00FF463D">
        <w:rPr>
          <w:rFonts w:ascii="Times New Roman" w:eastAsia="Times New Roman" w:hAnsi="Times New Roman" w:cs="Times New Roman"/>
          <w:bCs/>
          <w:color w:val="000000"/>
          <w:lang w:eastAsia="en-NZ"/>
        </w:rPr>
        <w:t xml:space="preserve"> the operation of the PIF, using a theoretical frame derived from the literature.  </w:t>
      </w:r>
      <w:r w:rsidR="001B0839" w:rsidRPr="00FF463D">
        <w:rPr>
          <w:rFonts w:ascii="Times New Roman" w:eastAsia="Times New Roman" w:hAnsi="Times New Roman" w:cs="Times New Roman"/>
          <w:bCs/>
          <w:color w:val="000000"/>
          <w:lang w:eastAsia="en-NZ"/>
        </w:rPr>
        <w:t>The analysis suggests that</w:t>
      </w:r>
      <w:r w:rsidR="00725973">
        <w:rPr>
          <w:rFonts w:ascii="Times New Roman" w:eastAsia="Times New Roman" w:hAnsi="Times New Roman" w:cs="Times New Roman"/>
          <w:bCs/>
          <w:color w:val="000000"/>
          <w:lang w:eastAsia="en-NZ"/>
        </w:rPr>
        <w:t xml:space="preserve"> the PIF design does not yet mitigate the effects of gaming, synecdoche and reputation-protecting behaviour. </w:t>
      </w:r>
      <w:r w:rsidR="00725973" w:rsidRPr="00725973">
        <w:rPr>
          <w:rFonts w:ascii="Times New Roman" w:eastAsia="Times New Roman" w:hAnsi="Times New Roman" w:cs="Times New Roman"/>
          <w:bCs/>
          <w:color w:val="000000"/>
          <w:lang w:eastAsia="en-NZ"/>
        </w:rPr>
        <w:t>T</w:t>
      </w:r>
      <w:r w:rsidR="00F92BB4" w:rsidRPr="00725973">
        <w:rPr>
          <w:rFonts w:ascii="Times New Roman" w:hAnsi="Times New Roman" w:cs="Times New Roman"/>
        </w:rPr>
        <w:t>he common graded ratings continue to hold the attention of those to whom the PIF is important, acting as a proxy for the whole performance of the organisation</w:t>
      </w:r>
      <w:r w:rsidR="00FF463D" w:rsidRPr="00725973">
        <w:rPr>
          <w:rFonts w:ascii="Times New Roman" w:hAnsi="Times New Roman" w:cs="Times New Roman"/>
        </w:rPr>
        <w:t>.</w:t>
      </w:r>
      <w:r w:rsidR="00FF463D">
        <w:rPr>
          <w:rFonts w:ascii="Times New Roman" w:hAnsi="Times New Roman" w:cs="Times New Roman"/>
        </w:rPr>
        <w:t xml:space="preserve">  This is a case study of how</w:t>
      </w:r>
      <w:r w:rsidR="009B0A14">
        <w:rPr>
          <w:rFonts w:ascii="Times New Roman" w:hAnsi="Times New Roman" w:cs="Times New Roman"/>
        </w:rPr>
        <w:t xml:space="preserve">, despite </w:t>
      </w:r>
      <w:r w:rsidR="00725973">
        <w:rPr>
          <w:rFonts w:ascii="Times New Roman" w:hAnsi="Times New Roman" w:cs="Times New Roman"/>
        </w:rPr>
        <w:t xml:space="preserve">promising </w:t>
      </w:r>
      <w:r w:rsidR="009B0A14">
        <w:rPr>
          <w:rFonts w:ascii="Times New Roman" w:hAnsi="Times New Roman" w:cs="Times New Roman"/>
        </w:rPr>
        <w:t xml:space="preserve">adaptations, performance </w:t>
      </w:r>
      <w:r w:rsidR="00FF463D">
        <w:rPr>
          <w:rFonts w:ascii="Times New Roman" w:hAnsi="Times New Roman" w:cs="Times New Roman"/>
        </w:rPr>
        <w:t>improvement efforts</w:t>
      </w:r>
      <w:r w:rsidR="009B0A14">
        <w:rPr>
          <w:rFonts w:ascii="Times New Roman" w:hAnsi="Times New Roman" w:cs="Times New Roman"/>
        </w:rPr>
        <w:t xml:space="preserve"> remain </w:t>
      </w:r>
      <w:r w:rsidR="00725973">
        <w:rPr>
          <w:rFonts w:ascii="Times New Roman" w:hAnsi="Times New Roman" w:cs="Times New Roman"/>
        </w:rPr>
        <w:t>hampered</w:t>
      </w:r>
      <w:r w:rsidR="009B0A14">
        <w:rPr>
          <w:rFonts w:ascii="Times New Roman" w:hAnsi="Times New Roman" w:cs="Times New Roman"/>
        </w:rPr>
        <w:t xml:space="preserve"> by NPM limitations.  </w:t>
      </w:r>
    </w:p>
    <w:p w14:paraId="0E70B379" w14:textId="151FC464" w:rsidR="00B81252" w:rsidRDefault="00B81252" w:rsidP="00FF463D">
      <w:pPr>
        <w:spacing w:before="200" w:after="0" w:line="480" w:lineRule="auto"/>
        <w:outlineLvl w:val="2"/>
        <w:rPr>
          <w:rFonts w:ascii="Times New Roman" w:hAnsi="Times New Roman" w:cs="Times New Roman"/>
        </w:rPr>
      </w:pPr>
      <w:r>
        <w:rPr>
          <w:rFonts w:ascii="Times New Roman" w:hAnsi="Times New Roman" w:cs="Times New Roman"/>
        </w:rPr>
        <w:t xml:space="preserve">Key words: </w:t>
      </w:r>
      <w:r w:rsidR="00D0277D">
        <w:rPr>
          <w:rFonts w:ascii="Times New Roman" w:hAnsi="Times New Roman" w:cs="Times New Roman"/>
        </w:rPr>
        <w:t>public organization performance improvement, performance management</w:t>
      </w:r>
      <w:r w:rsidR="00097715">
        <w:rPr>
          <w:rFonts w:ascii="Times New Roman" w:hAnsi="Times New Roman" w:cs="Times New Roman"/>
        </w:rPr>
        <w:t xml:space="preserve">, </w:t>
      </w:r>
      <w:r w:rsidR="0078773A">
        <w:rPr>
          <w:rFonts w:ascii="Times New Roman" w:hAnsi="Times New Roman" w:cs="Times New Roman"/>
        </w:rPr>
        <w:t>NPM,</w:t>
      </w:r>
      <w:r w:rsidR="009A01E1">
        <w:rPr>
          <w:rFonts w:ascii="Times New Roman" w:hAnsi="Times New Roman" w:cs="Times New Roman"/>
        </w:rPr>
        <w:t xml:space="preserve"> New Zealand</w:t>
      </w:r>
    </w:p>
    <w:p w14:paraId="41C17E89" w14:textId="31CF3390" w:rsidR="00E74A44" w:rsidRDefault="00E74A44" w:rsidP="00FF463D">
      <w:pPr>
        <w:spacing w:before="200" w:after="0" w:line="480" w:lineRule="auto"/>
        <w:outlineLvl w:val="2"/>
        <w:rPr>
          <w:rFonts w:ascii="Times New Roman" w:hAnsi="Times New Roman" w:cs="Times New Roman"/>
        </w:rPr>
      </w:pPr>
      <w:r>
        <w:rPr>
          <w:rFonts w:ascii="Times New Roman" w:hAnsi="Times New Roman" w:cs="Times New Roman"/>
        </w:rPr>
        <w:t>Summary at a glance:</w:t>
      </w:r>
    </w:p>
    <w:p w14:paraId="74F9EABC" w14:textId="7EC49DC5" w:rsidR="003B4722" w:rsidRPr="00FA44C7" w:rsidRDefault="003B4722" w:rsidP="00FF463D">
      <w:pPr>
        <w:spacing w:before="200" w:after="0" w:line="480" w:lineRule="auto"/>
        <w:outlineLvl w:val="2"/>
        <w:rPr>
          <w:rFonts w:ascii="Times New Roman" w:hAnsi="Times New Roman" w:cs="Times New Roman"/>
        </w:rPr>
      </w:pPr>
      <w:r>
        <w:rPr>
          <w:rFonts w:ascii="Times New Roman" w:hAnsi="Times New Roman" w:cs="Times New Roman"/>
        </w:rPr>
        <w:t xml:space="preserve">New Zealand Government’s Performance Improvement Framework (PIF) </w:t>
      </w:r>
      <w:r w:rsidR="00512039">
        <w:rPr>
          <w:rFonts w:ascii="Times New Roman" w:hAnsi="Times New Roman" w:cs="Times New Roman"/>
        </w:rPr>
        <w:t xml:space="preserve">is aimed </w:t>
      </w:r>
      <w:r w:rsidR="00E8381C">
        <w:rPr>
          <w:rFonts w:ascii="Times New Roman" w:hAnsi="Times New Roman" w:cs="Times New Roman"/>
        </w:rPr>
        <w:t xml:space="preserve">at </w:t>
      </w:r>
      <w:r w:rsidR="00512039">
        <w:rPr>
          <w:rFonts w:ascii="Times New Roman" w:hAnsi="Times New Roman" w:cs="Times New Roman"/>
        </w:rPr>
        <w:t xml:space="preserve">public sector organizational improvement.  This is a case study of how, despite adaptations, performance improvement efforts remain </w:t>
      </w:r>
      <w:r w:rsidR="00E8381C">
        <w:rPr>
          <w:rFonts w:ascii="Times New Roman" w:hAnsi="Times New Roman" w:cs="Times New Roman"/>
        </w:rPr>
        <w:t>hampered</w:t>
      </w:r>
      <w:r w:rsidR="00512039">
        <w:rPr>
          <w:rFonts w:ascii="Times New Roman" w:hAnsi="Times New Roman" w:cs="Times New Roman"/>
        </w:rPr>
        <w:t xml:space="preserve"> by NPM limitations.  </w:t>
      </w:r>
    </w:p>
    <w:p w14:paraId="6AACEC76" w14:textId="77777777" w:rsidR="00BE0A49" w:rsidRPr="00FA44C7" w:rsidRDefault="00BE0A49" w:rsidP="00FA44C7">
      <w:pPr>
        <w:spacing w:before="200" w:after="0" w:line="480" w:lineRule="auto"/>
        <w:outlineLvl w:val="2"/>
        <w:rPr>
          <w:rFonts w:ascii="Times New Roman" w:eastAsia="Times New Roman" w:hAnsi="Times New Roman" w:cs="Times New Roman"/>
          <w:b/>
          <w:bCs/>
          <w:color w:val="000000"/>
          <w:lang w:eastAsia="en-NZ"/>
        </w:rPr>
      </w:pPr>
      <w:r w:rsidRPr="00FA44C7">
        <w:rPr>
          <w:rFonts w:ascii="Times New Roman" w:eastAsia="Times New Roman" w:hAnsi="Times New Roman" w:cs="Times New Roman"/>
          <w:b/>
          <w:bCs/>
          <w:color w:val="000000"/>
          <w:lang w:eastAsia="en-NZ"/>
        </w:rPr>
        <w:t>Introduction</w:t>
      </w:r>
    </w:p>
    <w:p w14:paraId="09EC9728" w14:textId="6ADF4BBF" w:rsidR="00E7100F" w:rsidRPr="00FA44C7" w:rsidRDefault="002673EB" w:rsidP="00FA44C7">
      <w:pPr>
        <w:spacing w:line="480" w:lineRule="auto"/>
        <w:rPr>
          <w:rFonts w:ascii="Times New Roman" w:hAnsi="Times New Roman" w:cs="Times New Roman"/>
        </w:rPr>
      </w:pPr>
      <w:r w:rsidRPr="00FA44C7">
        <w:rPr>
          <w:rFonts w:ascii="Times New Roman" w:hAnsi="Times New Roman" w:cs="Times New Roman"/>
        </w:rPr>
        <w:t xml:space="preserve">Public management reform continues unabated in most countries </w:t>
      </w:r>
      <w:r w:rsidR="009D0990" w:rsidRPr="00FA44C7">
        <w:rPr>
          <w:rFonts w:ascii="Times New Roman" w:hAnsi="Times New Roman" w:cs="Times New Roman"/>
        </w:rPr>
        <w:t xml:space="preserve">where NPM-type approaches </w:t>
      </w:r>
      <w:r w:rsidR="0004137B" w:rsidRPr="00FA44C7">
        <w:rPr>
          <w:rFonts w:ascii="Times New Roman" w:hAnsi="Times New Roman" w:cs="Times New Roman"/>
        </w:rPr>
        <w:t>have</w:t>
      </w:r>
      <w:r w:rsidR="009D0990" w:rsidRPr="00FA44C7">
        <w:rPr>
          <w:rFonts w:ascii="Times New Roman" w:hAnsi="Times New Roman" w:cs="Times New Roman"/>
        </w:rPr>
        <w:t xml:space="preserve"> </w:t>
      </w:r>
      <w:r w:rsidR="008074E2" w:rsidRPr="00FA44C7">
        <w:rPr>
          <w:rFonts w:ascii="Times New Roman" w:hAnsi="Times New Roman" w:cs="Times New Roman"/>
        </w:rPr>
        <w:t>resulted in target-based performance management</w:t>
      </w:r>
      <w:r w:rsidR="00AE6098" w:rsidRPr="00FA44C7">
        <w:rPr>
          <w:rFonts w:ascii="Times New Roman" w:hAnsi="Times New Roman" w:cs="Times New Roman"/>
        </w:rPr>
        <w:t xml:space="preserve"> </w:t>
      </w:r>
      <w:r w:rsidR="00E315F5" w:rsidRPr="00FA44C7">
        <w:rPr>
          <w:rFonts w:ascii="Times New Roman" w:hAnsi="Times New Roman" w:cs="Times New Roman"/>
        </w:rPr>
        <w:t>(</w:t>
      </w:r>
      <w:r w:rsidR="00D73378" w:rsidRPr="00FA44C7">
        <w:rPr>
          <w:rFonts w:ascii="Times New Roman" w:hAnsi="Times New Roman" w:cs="Times New Roman"/>
        </w:rPr>
        <w:t xml:space="preserve">Boukaert and Halligan </w:t>
      </w:r>
      <w:r w:rsidR="00D73378">
        <w:rPr>
          <w:rFonts w:ascii="Times New Roman" w:hAnsi="Times New Roman" w:cs="Times New Roman"/>
        </w:rPr>
        <w:t xml:space="preserve">2008, </w:t>
      </w:r>
      <w:r w:rsidR="003C22DB" w:rsidRPr="00FA44C7">
        <w:rPr>
          <w:rFonts w:ascii="Times New Roman" w:hAnsi="Times New Roman" w:cs="Times New Roman"/>
        </w:rPr>
        <w:t xml:space="preserve">Boyne 2010, </w:t>
      </w:r>
      <w:r w:rsidR="34901CDF" w:rsidRPr="00FA44C7">
        <w:rPr>
          <w:rFonts w:ascii="Times New Roman" w:hAnsi="Times New Roman" w:cs="Times New Roman"/>
        </w:rPr>
        <w:t>M</w:t>
      </w:r>
      <w:r w:rsidR="574B24A5" w:rsidRPr="00FA44C7">
        <w:rPr>
          <w:rFonts w:ascii="Times New Roman" w:hAnsi="Times New Roman" w:cs="Times New Roman"/>
        </w:rPr>
        <w:t xml:space="preserve">oynihan 2008, </w:t>
      </w:r>
      <w:r w:rsidR="4C2A3B04" w:rsidRPr="00FA44C7">
        <w:rPr>
          <w:rFonts w:ascii="Times New Roman" w:hAnsi="Times New Roman" w:cs="Times New Roman"/>
        </w:rPr>
        <w:t xml:space="preserve">Pollitt </w:t>
      </w:r>
      <w:r w:rsidR="5A3AC869" w:rsidRPr="009D6B30">
        <w:rPr>
          <w:rFonts w:ascii="Times New Roman" w:hAnsi="Times New Roman" w:cs="Times New Roman"/>
        </w:rPr>
        <w:t xml:space="preserve">and Bouckaert 2017, </w:t>
      </w:r>
      <w:r w:rsidR="00D73378">
        <w:rPr>
          <w:rFonts w:ascii="Times New Roman" w:hAnsi="Times New Roman" w:cs="Times New Roman"/>
        </w:rPr>
        <w:t xml:space="preserve">2011, </w:t>
      </w:r>
      <w:r w:rsidR="02F50FA8">
        <w:rPr>
          <w:rFonts w:ascii="Times New Roman" w:hAnsi="Times New Roman" w:cs="Times New Roman"/>
        </w:rPr>
        <w:t>V</w:t>
      </w:r>
      <w:r w:rsidR="76ECDEA9">
        <w:rPr>
          <w:rFonts w:ascii="Times New Roman" w:hAnsi="Times New Roman" w:cs="Times New Roman"/>
        </w:rPr>
        <w:t xml:space="preserve">an </w:t>
      </w:r>
      <w:r w:rsidR="4E640E2F">
        <w:rPr>
          <w:rFonts w:ascii="Times New Roman" w:hAnsi="Times New Roman" w:cs="Times New Roman"/>
        </w:rPr>
        <w:t>Dooren and Van de Walle</w:t>
      </w:r>
      <w:r w:rsidR="76ECDEA9">
        <w:rPr>
          <w:rFonts w:ascii="Times New Roman" w:hAnsi="Times New Roman" w:cs="Times New Roman"/>
        </w:rPr>
        <w:t xml:space="preserve"> 2011</w:t>
      </w:r>
      <w:r w:rsidR="003B4AD6">
        <w:rPr>
          <w:rFonts w:ascii="Times New Roman" w:hAnsi="Times New Roman" w:cs="Times New Roman"/>
        </w:rPr>
        <w:t xml:space="preserve">, </w:t>
      </w:r>
      <w:r w:rsidR="76ECDEA9">
        <w:rPr>
          <w:rFonts w:ascii="Times New Roman" w:hAnsi="Times New Roman" w:cs="Times New Roman"/>
        </w:rPr>
        <w:t>V</w:t>
      </w:r>
      <w:r w:rsidR="003B4AD6">
        <w:rPr>
          <w:rFonts w:ascii="Times New Roman" w:hAnsi="Times New Roman" w:cs="Times New Roman"/>
        </w:rPr>
        <w:t>an Dooren et al</w:t>
      </w:r>
      <w:r w:rsidR="00DD7265">
        <w:rPr>
          <w:rFonts w:ascii="Times New Roman" w:hAnsi="Times New Roman" w:cs="Times New Roman"/>
        </w:rPr>
        <w:t>.</w:t>
      </w:r>
      <w:r w:rsidR="003B4AD6">
        <w:rPr>
          <w:rFonts w:ascii="Times New Roman" w:hAnsi="Times New Roman" w:cs="Times New Roman"/>
        </w:rPr>
        <w:t xml:space="preserve"> 2015</w:t>
      </w:r>
      <w:r w:rsidR="00E315F5" w:rsidRPr="00FA44C7">
        <w:rPr>
          <w:rFonts w:ascii="Times New Roman" w:hAnsi="Times New Roman" w:cs="Times New Roman"/>
        </w:rPr>
        <w:t>)</w:t>
      </w:r>
      <w:r w:rsidR="008074E2" w:rsidRPr="00FA44C7">
        <w:rPr>
          <w:rFonts w:ascii="Times New Roman" w:hAnsi="Times New Roman" w:cs="Times New Roman"/>
        </w:rPr>
        <w:t xml:space="preserve">. </w:t>
      </w:r>
      <w:r w:rsidR="009D0990" w:rsidRPr="00FA44C7">
        <w:rPr>
          <w:rFonts w:ascii="Times New Roman" w:hAnsi="Times New Roman" w:cs="Times New Roman"/>
        </w:rPr>
        <w:t xml:space="preserve">  </w:t>
      </w:r>
      <w:r w:rsidR="00E7100F" w:rsidRPr="00FA44C7">
        <w:rPr>
          <w:rFonts w:ascii="Times New Roman" w:hAnsi="Times New Roman" w:cs="Times New Roman"/>
        </w:rPr>
        <w:t>Academic treatment of performance management and improvement is now vast, with numerous compendiums devoted to the topic (</w:t>
      </w:r>
      <w:r w:rsidR="00AA7308">
        <w:rPr>
          <w:rFonts w:ascii="Times New Roman" w:hAnsi="Times New Roman" w:cs="Times New Roman"/>
        </w:rPr>
        <w:t>Bouckaert and Halligan 2008</w:t>
      </w:r>
      <w:r w:rsidR="005A47D0">
        <w:rPr>
          <w:rFonts w:ascii="Times New Roman" w:hAnsi="Times New Roman" w:cs="Times New Roman"/>
        </w:rPr>
        <w:t xml:space="preserve">, </w:t>
      </w:r>
      <w:r w:rsidR="00E7100F" w:rsidRPr="00FA44C7">
        <w:rPr>
          <w:rFonts w:ascii="Times New Roman" w:hAnsi="Times New Roman" w:cs="Times New Roman"/>
        </w:rPr>
        <w:t xml:space="preserve">Mizrahi 2017, </w:t>
      </w:r>
      <w:r w:rsidR="00AA7308">
        <w:rPr>
          <w:rFonts w:ascii="Times New Roman" w:hAnsi="Times New Roman" w:cs="Times New Roman"/>
        </w:rPr>
        <w:t xml:space="preserve">Moynihan 2008, </w:t>
      </w:r>
      <w:r w:rsidR="00C460A4">
        <w:rPr>
          <w:rFonts w:ascii="Times New Roman" w:hAnsi="Times New Roman" w:cs="Times New Roman"/>
        </w:rPr>
        <w:t xml:space="preserve">Pollitt 2017, </w:t>
      </w:r>
      <w:r w:rsidR="00E7100F" w:rsidRPr="00FA44C7">
        <w:rPr>
          <w:rFonts w:ascii="Times New Roman" w:hAnsi="Times New Roman" w:cs="Times New Roman"/>
        </w:rPr>
        <w:t>Talbot 2010</w:t>
      </w:r>
      <w:r w:rsidR="00AA7308">
        <w:rPr>
          <w:rFonts w:ascii="Times New Roman" w:hAnsi="Times New Roman" w:cs="Times New Roman"/>
        </w:rPr>
        <w:t>, van Dooren and van de Walle 2008</w:t>
      </w:r>
      <w:r w:rsidR="00E7100F" w:rsidRPr="00FA44C7">
        <w:rPr>
          <w:rFonts w:ascii="Times New Roman" w:hAnsi="Times New Roman" w:cs="Times New Roman"/>
        </w:rPr>
        <w:t xml:space="preserve">).  </w:t>
      </w:r>
    </w:p>
    <w:p w14:paraId="7EBB368D" w14:textId="7C377C8F" w:rsidR="002E164F" w:rsidRPr="00FA44C7" w:rsidRDefault="00D73378" w:rsidP="00FA44C7">
      <w:pPr>
        <w:spacing w:line="480" w:lineRule="auto"/>
        <w:rPr>
          <w:rFonts w:ascii="Times New Roman" w:hAnsi="Times New Roman" w:cs="Times New Roman"/>
        </w:rPr>
      </w:pPr>
      <w:r>
        <w:rPr>
          <w:rFonts w:ascii="Times New Roman" w:hAnsi="Times New Roman" w:cs="Times New Roman"/>
        </w:rPr>
        <w:lastRenderedPageBreak/>
        <w:t xml:space="preserve">Globally </w:t>
      </w:r>
      <w:r w:rsidR="00BE0A49" w:rsidRPr="00FA44C7">
        <w:rPr>
          <w:rFonts w:ascii="Times New Roman" w:hAnsi="Times New Roman" w:cs="Times New Roman"/>
        </w:rPr>
        <w:t xml:space="preserve">performance management approaches </w:t>
      </w:r>
      <w:r>
        <w:rPr>
          <w:rFonts w:ascii="Times New Roman" w:hAnsi="Times New Roman" w:cs="Times New Roman"/>
        </w:rPr>
        <w:t xml:space="preserve">have been devised </w:t>
      </w:r>
      <w:r w:rsidR="00BE0A49" w:rsidRPr="00FA44C7">
        <w:rPr>
          <w:rFonts w:ascii="Times New Roman" w:hAnsi="Times New Roman" w:cs="Times New Roman"/>
        </w:rPr>
        <w:t xml:space="preserve">to </w:t>
      </w:r>
      <w:r w:rsidR="00E7100F" w:rsidRPr="00FA44C7">
        <w:rPr>
          <w:rFonts w:ascii="Times New Roman" w:hAnsi="Times New Roman" w:cs="Times New Roman"/>
        </w:rPr>
        <w:t xml:space="preserve">meet the needs </w:t>
      </w:r>
      <w:r w:rsidR="00BE0A49" w:rsidRPr="00FA44C7">
        <w:rPr>
          <w:rFonts w:ascii="Times New Roman" w:hAnsi="Times New Roman" w:cs="Times New Roman"/>
        </w:rPr>
        <w:t xml:space="preserve">of central government departments and to begin to capture performance at a systems level.  Experiments in Canada, UK, Norway, Australia and South Africa, for example have all utilized forms of ‘capability reviews’ involving attempts to introduce a current performance rating or view alongside </w:t>
      </w:r>
      <w:r w:rsidR="0050240F" w:rsidRPr="00FA44C7">
        <w:rPr>
          <w:rFonts w:ascii="Times New Roman" w:hAnsi="Times New Roman" w:cs="Times New Roman"/>
        </w:rPr>
        <w:t>an</w:t>
      </w:r>
      <w:r w:rsidR="00BE0A49" w:rsidRPr="00FA44C7">
        <w:rPr>
          <w:rFonts w:ascii="Times New Roman" w:hAnsi="Times New Roman" w:cs="Times New Roman"/>
        </w:rPr>
        <w:t xml:space="preserve"> element of looking towards a ‘future’ desired state</w:t>
      </w:r>
      <w:r w:rsidR="005E5CF4" w:rsidRPr="00FA44C7">
        <w:rPr>
          <w:rFonts w:ascii="Times New Roman" w:hAnsi="Times New Roman" w:cs="Times New Roman"/>
        </w:rPr>
        <w:t xml:space="preserve"> </w:t>
      </w:r>
      <w:r w:rsidR="00BE0A49" w:rsidRPr="00FA44C7">
        <w:rPr>
          <w:rFonts w:ascii="Times New Roman" w:hAnsi="Times New Roman" w:cs="Times New Roman"/>
        </w:rPr>
        <w:t>(</w:t>
      </w:r>
      <w:r w:rsidR="008074E2" w:rsidRPr="00FA44C7">
        <w:rPr>
          <w:rFonts w:ascii="Times New Roman" w:hAnsi="Times New Roman" w:cs="Times New Roman"/>
        </w:rPr>
        <w:t>Allen et al. 2017</w:t>
      </w:r>
      <w:r w:rsidR="00BE0A49" w:rsidRPr="00FA44C7">
        <w:rPr>
          <w:rFonts w:ascii="Times New Roman" w:hAnsi="Times New Roman" w:cs="Times New Roman"/>
        </w:rPr>
        <w:t xml:space="preserve">).  The </w:t>
      </w:r>
      <w:r w:rsidR="00E7100F" w:rsidRPr="00FA44C7">
        <w:rPr>
          <w:rFonts w:ascii="Times New Roman" w:hAnsi="Times New Roman" w:cs="Times New Roman"/>
        </w:rPr>
        <w:t xml:space="preserve">demands </w:t>
      </w:r>
      <w:r w:rsidR="00BE0A49" w:rsidRPr="00FA44C7">
        <w:rPr>
          <w:rFonts w:ascii="Times New Roman" w:hAnsi="Times New Roman" w:cs="Times New Roman"/>
        </w:rPr>
        <w:t xml:space="preserve">of political accountability </w:t>
      </w:r>
      <w:r w:rsidR="00E7100F" w:rsidRPr="00FA44C7">
        <w:rPr>
          <w:rFonts w:ascii="Times New Roman" w:hAnsi="Times New Roman" w:cs="Times New Roman"/>
        </w:rPr>
        <w:t xml:space="preserve">at the system level </w:t>
      </w:r>
      <w:r w:rsidR="00BE0A49" w:rsidRPr="00FA44C7">
        <w:rPr>
          <w:rFonts w:ascii="Times New Roman" w:hAnsi="Times New Roman" w:cs="Times New Roman"/>
        </w:rPr>
        <w:t>have resulted in a variety of undertakings to link bureaucratic activity with</w:t>
      </w:r>
      <w:r w:rsidR="0007659F">
        <w:rPr>
          <w:rFonts w:ascii="Times New Roman" w:hAnsi="Times New Roman" w:cs="Times New Roman"/>
        </w:rPr>
        <w:t xml:space="preserve"> public</w:t>
      </w:r>
      <w:r w:rsidR="00BE0A49" w:rsidRPr="00FA44C7">
        <w:rPr>
          <w:rFonts w:ascii="Times New Roman" w:hAnsi="Times New Roman" w:cs="Times New Roman"/>
        </w:rPr>
        <w:t xml:space="preserve"> outcome-oriented results</w:t>
      </w:r>
      <w:r w:rsidR="0007659F">
        <w:rPr>
          <w:rFonts w:ascii="Times New Roman" w:hAnsi="Times New Roman" w:cs="Times New Roman"/>
        </w:rPr>
        <w:t>.</w:t>
      </w:r>
      <w:r w:rsidR="00BE0A49" w:rsidRPr="00FA44C7">
        <w:rPr>
          <w:rFonts w:ascii="Times New Roman" w:hAnsi="Times New Roman" w:cs="Times New Roman"/>
        </w:rPr>
        <w:t xml:space="preserve"> </w:t>
      </w:r>
      <w:r w:rsidR="00B17660">
        <w:rPr>
          <w:rFonts w:ascii="Times New Roman" w:hAnsi="Times New Roman" w:cs="Times New Roman"/>
        </w:rPr>
        <w:t>A</w:t>
      </w:r>
      <w:r w:rsidR="00BE0A49" w:rsidRPr="00FA44C7">
        <w:rPr>
          <w:rFonts w:ascii="Times New Roman" w:hAnsi="Times New Roman" w:cs="Times New Roman"/>
        </w:rPr>
        <w:t xml:space="preserve">udits, management reports, administrative data reporting and project reviews all form a part of a </w:t>
      </w:r>
      <w:r w:rsidR="00E7100F" w:rsidRPr="00FA44C7">
        <w:rPr>
          <w:rFonts w:ascii="Times New Roman" w:hAnsi="Times New Roman" w:cs="Times New Roman"/>
        </w:rPr>
        <w:t xml:space="preserve">cluttered </w:t>
      </w:r>
      <w:r w:rsidR="00BE0A49" w:rsidRPr="00FA44C7">
        <w:rPr>
          <w:rFonts w:ascii="Times New Roman" w:hAnsi="Times New Roman" w:cs="Times New Roman"/>
        </w:rPr>
        <w:t xml:space="preserve">system of performance management </w:t>
      </w:r>
      <w:r w:rsidR="00E7100F" w:rsidRPr="00FA44C7">
        <w:rPr>
          <w:rFonts w:ascii="Times New Roman" w:hAnsi="Times New Roman" w:cs="Times New Roman"/>
        </w:rPr>
        <w:t xml:space="preserve">approaches </w:t>
      </w:r>
      <w:r w:rsidR="00BE0A49" w:rsidRPr="00FA44C7">
        <w:rPr>
          <w:rFonts w:ascii="Times New Roman" w:hAnsi="Times New Roman" w:cs="Times New Roman"/>
        </w:rPr>
        <w:t xml:space="preserve">that have not sufficiently met the need for managing strategic issues that have a present and future impact.  They do indicate however, increasing system complexity and an underlying requirement for performance governance that balances both organizational operational </w:t>
      </w:r>
      <w:r w:rsidR="00E7100F" w:rsidRPr="00FA44C7">
        <w:rPr>
          <w:rFonts w:ascii="Times New Roman" w:hAnsi="Times New Roman" w:cs="Times New Roman"/>
        </w:rPr>
        <w:t xml:space="preserve">level </w:t>
      </w:r>
      <w:r w:rsidR="00BE0A49" w:rsidRPr="00FA44C7">
        <w:rPr>
          <w:rFonts w:ascii="Times New Roman" w:hAnsi="Times New Roman" w:cs="Times New Roman"/>
        </w:rPr>
        <w:t>requirements with inter-organizational</w:t>
      </w:r>
      <w:r w:rsidR="00E7100F" w:rsidRPr="00FA44C7">
        <w:rPr>
          <w:rFonts w:ascii="Times New Roman" w:hAnsi="Times New Roman" w:cs="Times New Roman"/>
        </w:rPr>
        <w:t xml:space="preserve"> and </w:t>
      </w:r>
      <w:r w:rsidR="00BE0A49" w:rsidRPr="00FA44C7">
        <w:rPr>
          <w:rFonts w:ascii="Times New Roman" w:hAnsi="Times New Roman" w:cs="Times New Roman"/>
        </w:rPr>
        <w:t>multi-stakeholder issues</w:t>
      </w:r>
      <w:r w:rsidR="00E7100F" w:rsidRPr="00FA44C7">
        <w:rPr>
          <w:rFonts w:ascii="Times New Roman" w:hAnsi="Times New Roman" w:cs="Times New Roman"/>
        </w:rPr>
        <w:t xml:space="preserve"> at the system leve</w:t>
      </w:r>
      <w:r w:rsidR="00215F1E">
        <w:rPr>
          <w:rFonts w:ascii="Times New Roman" w:hAnsi="Times New Roman" w:cs="Times New Roman"/>
        </w:rPr>
        <w:t>l (Halligan et al</w:t>
      </w:r>
      <w:r w:rsidR="002E164F" w:rsidRPr="00FA44C7">
        <w:rPr>
          <w:rFonts w:ascii="Times New Roman" w:hAnsi="Times New Roman" w:cs="Times New Roman"/>
        </w:rPr>
        <w:t>.</w:t>
      </w:r>
      <w:r w:rsidR="00215F1E">
        <w:rPr>
          <w:rFonts w:ascii="Times New Roman" w:hAnsi="Times New Roman" w:cs="Times New Roman"/>
        </w:rPr>
        <w:t xml:space="preserve"> 2012)</w:t>
      </w:r>
      <w:r w:rsidR="00530924">
        <w:rPr>
          <w:rFonts w:ascii="Times New Roman" w:hAnsi="Times New Roman" w:cs="Times New Roman"/>
        </w:rPr>
        <w:t>.</w:t>
      </w:r>
      <w:r w:rsidR="00BE0A49" w:rsidRPr="00FA44C7">
        <w:rPr>
          <w:rFonts w:ascii="Times New Roman" w:hAnsi="Times New Roman" w:cs="Times New Roman"/>
        </w:rPr>
        <w:t xml:space="preserve"> </w:t>
      </w:r>
    </w:p>
    <w:p w14:paraId="072B0275" w14:textId="4ED86748" w:rsidR="00BE0A49" w:rsidRPr="00FA44C7" w:rsidRDefault="00BE0A49" w:rsidP="00FA44C7">
      <w:pPr>
        <w:spacing w:line="480" w:lineRule="auto"/>
        <w:rPr>
          <w:rFonts w:ascii="Times New Roman" w:eastAsia="Times New Roman" w:hAnsi="Times New Roman" w:cs="Times New Roman"/>
          <w:color w:val="000000"/>
          <w:lang w:eastAsia="en-NZ"/>
        </w:rPr>
      </w:pPr>
      <w:r w:rsidRPr="00FA44C7">
        <w:rPr>
          <w:rFonts w:ascii="Times New Roman" w:hAnsi="Times New Roman" w:cs="Times New Roman"/>
        </w:rPr>
        <w:t xml:space="preserve">This study examines a </w:t>
      </w:r>
      <w:r w:rsidR="00E777EC" w:rsidRPr="00FA44C7">
        <w:rPr>
          <w:rFonts w:ascii="Times New Roman" w:hAnsi="Times New Roman" w:cs="Times New Roman"/>
        </w:rPr>
        <w:t xml:space="preserve">theoretically informed, </w:t>
      </w:r>
      <w:r w:rsidRPr="00FA44C7">
        <w:rPr>
          <w:rFonts w:ascii="Times New Roman" w:hAnsi="Times New Roman" w:cs="Times New Roman"/>
        </w:rPr>
        <w:t>practice-based case of New Zealand where public sector reform within an NPM context has been underway for thirty years, and where recent shifts show a public management system which is not entirely NPM in its characteristics and might be seen as an emerging governance hybrid</w:t>
      </w:r>
      <w:r w:rsidR="00E7100F" w:rsidRPr="00FA44C7">
        <w:rPr>
          <w:rFonts w:ascii="Times New Roman" w:hAnsi="Times New Roman" w:cs="Times New Roman"/>
        </w:rPr>
        <w:t xml:space="preserve"> </w:t>
      </w:r>
      <w:r w:rsidR="004F0E1F" w:rsidRPr="00FA44C7">
        <w:rPr>
          <w:rFonts w:ascii="Times New Roman" w:hAnsi="Times New Roman" w:cs="Times New Roman"/>
        </w:rPr>
        <w:t>(</w:t>
      </w:r>
      <w:r w:rsidR="003B4AD6">
        <w:rPr>
          <w:rFonts w:ascii="Times New Roman" w:hAnsi="Times New Roman" w:cs="Times New Roman"/>
        </w:rPr>
        <w:t>Osborne 2010</w:t>
      </w:r>
      <w:r w:rsidR="001D6CB9">
        <w:rPr>
          <w:rFonts w:ascii="Times New Roman" w:hAnsi="Times New Roman" w:cs="Times New Roman"/>
        </w:rPr>
        <w:t>, 2013</w:t>
      </w:r>
      <w:r w:rsidR="004F0E1F" w:rsidRPr="00FA44C7">
        <w:rPr>
          <w:rFonts w:ascii="Times New Roman" w:hAnsi="Times New Roman" w:cs="Times New Roman"/>
        </w:rPr>
        <w:t>)</w:t>
      </w:r>
      <w:r w:rsidRPr="00FA44C7">
        <w:rPr>
          <w:rFonts w:ascii="Times New Roman" w:hAnsi="Times New Roman" w:cs="Times New Roman"/>
        </w:rPr>
        <w:t xml:space="preserve">.  </w:t>
      </w:r>
      <w:r w:rsidRPr="00FA44C7">
        <w:rPr>
          <w:rFonts w:ascii="Times New Roman" w:eastAsia="Times New Roman" w:hAnsi="Times New Roman" w:cs="Times New Roman"/>
          <w:color w:val="000000"/>
          <w:lang w:eastAsia="en-NZ"/>
        </w:rPr>
        <w:t>The Performance Improvement Framework</w:t>
      </w:r>
      <w:r w:rsidR="005E5CF4" w:rsidRPr="00FA44C7">
        <w:rPr>
          <w:rFonts w:ascii="Times New Roman" w:eastAsia="Times New Roman" w:hAnsi="Times New Roman" w:cs="Times New Roman"/>
          <w:color w:val="000000"/>
          <w:lang w:eastAsia="en-NZ"/>
        </w:rPr>
        <w:t xml:space="preserve"> </w:t>
      </w:r>
      <w:r w:rsidR="00E777EC" w:rsidRPr="00FA44C7">
        <w:rPr>
          <w:rFonts w:ascii="Times New Roman" w:eastAsia="Times New Roman" w:hAnsi="Times New Roman" w:cs="Times New Roman"/>
          <w:color w:val="000000"/>
          <w:lang w:eastAsia="en-NZ"/>
        </w:rPr>
        <w:t>(PIF)</w:t>
      </w:r>
      <w:r w:rsidRPr="00FA44C7">
        <w:rPr>
          <w:rFonts w:ascii="Times New Roman" w:eastAsia="Times New Roman" w:hAnsi="Times New Roman" w:cs="Times New Roman"/>
          <w:color w:val="000000"/>
          <w:lang w:eastAsia="en-NZ"/>
        </w:rPr>
        <w:t xml:space="preserve"> was </w:t>
      </w:r>
      <w:r w:rsidR="005E5CF4" w:rsidRPr="00FA44C7">
        <w:rPr>
          <w:rFonts w:ascii="Times New Roman" w:eastAsia="Times New Roman" w:hAnsi="Times New Roman" w:cs="Times New Roman"/>
          <w:color w:val="000000"/>
          <w:lang w:eastAsia="en-NZ"/>
        </w:rPr>
        <w:t xml:space="preserve">progressively </w:t>
      </w:r>
      <w:r w:rsidRPr="00FA44C7">
        <w:rPr>
          <w:rFonts w:ascii="Times New Roman" w:eastAsia="Times New Roman" w:hAnsi="Times New Roman" w:cs="Times New Roman"/>
          <w:color w:val="000000"/>
          <w:lang w:eastAsia="en-NZ"/>
        </w:rPr>
        <w:t>added to an NPM-inspired regime of performance management from 2009 with a specific mandate to help ‘senior leaders in the State Services lead performance improvement in their agencies and across the system on a four</w:t>
      </w:r>
      <w:r w:rsidR="00416DD9">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year time horizon</w:t>
      </w:r>
      <w:r w:rsidR="00593B94" w:rsidRPr="00FA44C7">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(SSC n.d). </w:t>
      </w:r>
    </w:p>
    <w:p w14:paraId="1809F8FB" w14:textId="5C71208E" w:rsidR="00E315F5" w:rsidRPr="00FA44C7" w:rsidRDefault="00536B0B" w:rsidP="00FA44C7">
      <w:pPr>
        <w:spacing w:line="480" w:lineRule="auto"/>
        <w:rPr>
          <w:rFonts w:ascii="Times New Roman" w:eastAsia="Times New Roman" w:hAnsi="Times New Roman" w:cs="Times New Roman"/>
          <w:color w:val="000000"/>
          <w:lang w:eastAsia="en-NZ"/>
        </w:rPr>
      </w:pPr>
      <w:bookmarkStart w:id="1" w:name="_Hlk534637322"/>
      <w:bookmarkStart w:id="2" w:name="_Hlk16443576"/>
      <w:r w:rsidRPr="00FA44C7">
        <w:rPr>
          <w:rFonts w:ascii="Times New Roman" w:eastAsia="Times New Roman" w:hAnsi="Times New Roman" w:cs="Times New Roman"/>
          <w:color w:val="000000"/>
          <w:lang w:eastAsia="en-NZ"/>
        </w:rPr>
        <w:t>The key question</w:t>
      </w:r>
      <w:r w:rsidR="00EA5A18" w:rsidRPr="00FA44C7">
        <w:rPr>
          <w:rFonts w:ascii="Times New Roman" w:eastAsia="Times New Roman" w:hAnsi="Times New Roman" w:cs="Times New Roman"/>
          <w:color w:val="000000"/>
          <w:lang w:eastAsia="en-NZ"/>
        </w:rPr>
        <w:t>s</w:t>
      </w:r>
      <w:r w:rsidRPr="00FA44C7">
        <w:rPr>
          <w:rFonts w:ascii="Times New Roman" w:eastAsia="Times New Roman" w:hAnsi="Times New Roman" w:cs="Times New Roman"/>
          <w:color w:val="000000"/>
          <w:lang w:eastAsia="en-NZ"/>
        </w:rPr>
        <w:t xml:space="preserve"> the article </w:t>
      </w:r>
      <w:r w:rsidR="00AE1DE7" w:rsidRPr="00FA44C7">
        <w:rPr>
          <w:rFonts w:ascii="Times New Roman" w:eastAsia="Times New Roman" w:hAnsi="Times New Roman" w:cs="Times New Roman"/>
          <w:color w:val="000000"/>
          <w:lang w:eastAsia="en-NZ"/>
        </w:rPr>
        <w:t>explores</w:t>
      </w:r>
      <w:r w:rsidRPr="00FA44C7">
        <w:rPr>
          <w:rFonts w:ascii="Times New Roman" w:eastAsia="Times New Roman" w:hAnsi="Times New Roman" w:cs="Times New Roman"/>
          <w:color w:val="000000"/>
          <w:lang w:eastAsia="en-NZ"/>
        </w:rPr>
        <w:t xml:space="preserve"> </w:t>
      </w:r>
      <w:r w:rsidR="005E5CF4" w:rsidRPr="00FA44C7">
        <w:rPr>
          <w:rFonts w:ascii="Times New Roman" w:eastAsia="Times New Roman" w:hAnsi="Times New Roman" w:cs="Times New Roman"/>
          <w:color w:val="000000"/>
          <w:lang w:eastAsia="en-NZ"/>
        </w:rPr>
        <w:t>are</w:t>
      </w:r>
      <w:r w:rsidRPr="00FA44C7">
        <w:rPr>
          <w:rFonts w:ascii="Times New Roman" w:eastAsia="Times New Roman" w:hAnsi="Times New Roman" w:cs="Times New Roman"/>
          <w:color w:val="000000"/>
          <w:lang w:eastAsia="en-NZ"/>
        </w:rPr>
        <w:t xml:space="preserve">:  </w:t>
      </w:r>
      <w:r w:rsidR="00A051AB" w:rsidRPr="00FA44C7">
        <w:rPr>
          <w:rFonts w:ascii="Times New Roman" w:eastAsia="Times New Roman" w:hAnsi="Times New Roman" w:cs="Times New Roman"/>
          <w:color w:val="000000"/>
          <w:lang w:eastAsia="en-NZ"/>
        </w:rPr>
        <w:t xml:space="preserve">what </w:t>
      </w:r>
      <w:r w:rsidR="00210439" w:rsidRPr="00FA44C7">
        <w:rPr>
          <w:rFonts w:ascii="Times New Roman" w:eastAsia="Times New Roman" w:hAnsi="Times New Roman" w:cs="Times New Roman"/>
          <w:color w:val="000000"/>
          <w:lang w:eastAsia="en-NZ"/>
        </w:rPr>
        <w:t>elements</w:t>
      </w:r>
      <w:r w:rsidR="00A051AB" w:rsidRPr="00FA44C7">
        <w:rPr>
          <w:rFonts w:ascii="Times New Roman" w:eastAsia="Times New Roman" w:hAnsi="Times New Roman" w:cs="Times New Roman"/>
          <w:color w:val="000000"/>
          <w:lang w:eastAsia="en-NZ"/>
        </w:rPr>
        <w:t xml:space="preserve"> of NPM-style performance management impact on efforts to shift to performance improvement </w:t>
      </w:r>
      <w:r w:rsidR="00E7100F" w:rsidRPr="00FA44C7">
        <w:rPr>
          <w:rFonts w:ascii="Times New Roman" w:eastAsia="Times New Roman" w:hAnsi="Times New Roman" w:cs="Times New Roman"/>
          <w:color w:val="000000"/>
          <w:lang w:eastAsia="en-NZ"/>
        </w:rPr>
        <w:t xml:space="preserve">to serve the needs of </w:t>
      </w:r>
      <w:r w:rsidR="00A051AB" w:rsidRPr="00FA44C7">
        <w:rPr>
          <w:rFonts w:ascii="Times New Roman" w:eastAsia="Times New Roman" w:hAnsi="Times New Roman" w:cs="Times New Roman"/>
          <w:color w:val="000000"/>
          <w:lang w:eastAsia="en-NZ"/>
        </w:rPr>
        <w:t xml:space="preserve">a complex governance regime?  </w:t>
      </w:r>
      <w:r w:rsidR="00EA5A18" w:rsidRPr="00FA44C7">
        <w:rPr>
          <w:rFonts w:ascii="Times New Roman" w:eastAsia="Times New Roman" w:hAnsi="Times New Roman" w:cs="Times New Roman"/>
          <w:color w:val="000000"/>
          <w:lang w:eastAsia="en-NZ"/>
        </w:rPr>
        <w:t xml:space="preserve">To what extent does the New Zealand PIF mitigate against the embedded effects of the NPM approach?  </w:t>
      </w:r>
      <w:r w:rsidR="00E82438" w:rsidRPr="00FA44C7">
        <w:rPr>
          <w:rFonts w:ascii="Times New Roman" w:eastAsia="Times New Roman" w:hAnsi="Times New Roman" w:cs="Times New Roman"/>
          <w:color w:val="000000"/>
          <w:lang w:eastAsia="en-NZ"/>
        </w:rPr>
        <w:t xml:space="preserve">We argue that the PIF demonstrates </w:t>
      </w:r>
      <w:r w:rsidR="009C08AC" w:rsidRPr="00FA44C7">
        <w:rPr>
          <w:rFonts w:ascii="Times New Roman" w:eastAsia="Times New Roman" w:hAnsi="Times New Roman" w:cs="Times New Roman"/>
          <w:color w:val="000000"/>
          <w:lang w:eastAsia="en-NZ"/>
        </w:rPr>
        <w:t xml:space="preserve">problems emanating from the continuing influence of NPM </w:t>
      </w:r>
      <w:r w:rsidR="00F23979" w:rsidRPr="00FA44C7">
        <w:rPr>
          <w:rFonts w:ascii="Times New Roman" w:eastAsia="Times New Roman" w:hAnsi="Times New Roman" w:cs="Times New Roman"/>
          <w:color w:val="000000"/>
          <w:lang w:eastAsia="en-NZ"/>
        </w:rPr>
        <w:t xml:space="preserve">and that the </w:t>
      </w:r>
      <w:r w:rsidR="001D6CB9">
        <w:rPr>
          <w:rFonts w:ascii="Times New Roman" w:eastAsia="Times New Roman" w:hAnsi="Times New Roman" w:cs="Times New Roman"/>
          <w:color w:val="000000"/>
          <w:lang w:eastAsia="en-NZ"/>
        </w:rPr>
        <w:t xml:space="preserve">adaptations of the PIF have not resolved the tensions and paradoxes of performance management (de Bruijn 2009) despite their new dynamics.  </w:t>
      </w:r>
      <w:r w:rsidR="00F23979" w:rsidRPr="00FA44C7">
        <w:rPr>
          <w:rFonts w:ascii="Times New Roman" w:eastAsia="Times New Roman" w:hAnsi="Times New Roman" w:cs="Times New Roman"/>
          <w:color w:val="000000"/>
          <w:lang w:eastAsia="en-NZ"/>
        </w:rPr>
        <w:t xml:space="preserve">Evolution of the PIF </w:t>
      </w:r>
      <w:r w:rsidR="00F23979" w:rsidRPr="001D6CB9">
        <w:rPr>
          <w:rFonts w:ascii="Times New Roman" w:eastAsia="Times New Roman" w:hAnsi="Times New Roman" w:cs="Times New Roman"/>
          <w:i/>
          <w:color w:val="000000"/>
          <w:lang w:eastAsia="en-NZ"/>
        </w:rPr>
        <w:t>has</w:t>
      </w:r>
      <w:r w:rsidR="00F23979" w:rsidRPr="00FA44C7">
        <w:rPr>
          <w:rFonts w:ascii="Times New Roman" w:eastAsia="Times New Roman" w:hAnsi="Times New Roman" w:cs="Times New Roman"/>
          <w:color w:val="000000"/>
          <w:lang w:eastAsia="en-NZ"/>
        </w:rPr>
        <w:t xml:space="preserve"> introduced dialogue and opportunities for learning </w:t>
      </w:r>
      <w:r w:rsidR="00202EEC">
        <w:rPr>
          <w:rFonts w:ascii="Times New Roman" w:eastAsia="Times New Roman" w:hAnsi="Times New Roman" w:cs="Times New Roman"/>
          <w:color w:val="000000"/>
          <w:lang w:eastAsia="en-NZ"/>
        </w:rPr>
        <w:t xml:space="preserve">for the future </w:t>
      </w:r>
      <w:r w:rsidR="00F23979" w:rsidRPr="00FA44C7">
        <w:rPr>
          <w:rFonts w:ascii="Times New Roman" w:eastAsia="Times New Roman" w:hAnsi="Times New Roman" w:cs="Times New Roman"/>
          <w:color w:val="000000"/>
          <w:lang w:eastAsia="en-NZ"/>
        </w:rPr>
        <w:t xml:space="preserve">while the NPM-style measurements anchor the process in </w:t>
      </w:r>
      <w:r w:rsidR="00202EEC">
        <w:rPr>
          <w:rFonts w:ascii="Times New Roman" w:eastAsia="Times New Roman" w:hAnsi="Times New Roman" w:cs="Times New Roman"/>
          <w:color w:val="000000"/>
          <w:lang w:eastAsia="en-NZ"/>
        </w:rPr>
        <w:t>a backwards-looking view of performance against static expectations</w:t>
      </w:r>
      <w:r w:rsidR="00F23979" w:rsidRPr="00FA44C7">
        <w:rPr>
          <w:rFonts w:ascii="Times New Roman" w:eastAsia="Times New Roman" w:hAnsi="Times New Roman" w:cs="Times New Roman"/>
          <w:color w:val="000000"/>
          <w:lang w:eastAsia="en-NZ"/>
        </w:rPr>
        <w:t xml:space="preserve">.  </w:t>
      </w:r>
    </w:p>
    <w:bookmarkEnd w:id="1"/>
    <w:p w14:paraId="51A16AAF" w14:textId="47BB8ABB" w:rsidR="00BE0A49" w:rsidRPr="00FA44C7" w:rsidRDefault="00BE0A49" w:rsidP="00FA44C7">
      <w:pPr>
        <w:spacing w:line="480" w:lineRule="auto"/>
        <w:rPr>
          <w:rFonts w:ascii="Times New Roman" w:hAnsi="Times New Roman" w:cs="Times New Roman"/>
        </w:rPr>
      </w:pPr>
      <w:r w:rsidRPr="00FA44C7">
        <w:rPr>
          <w:rFonts w:ascii="Times New Roman" w:eastAsia="Times New Roman" w:hAnsi="Times New Roman" w:cs="Times New Roman"/>
          <w:color w:val="000000"/>
          <w:lang w:eastAsia="en-NZ"/>
        </w:rPr>
        <w:lastRenderedPageBreak/>
        <w:t xml:space="preserve">This paper </w:t>
      </w:r>
      <w:r w:rsidR="00111382">
        <w:rPr>
          <w:rFonts w:ascii="Times New Roman" w:eastAsia="Times New Roman" w:hAnsi="Times New Roman" w:cs="Times New Roman"/>
          <w:color w:val="000000"/>
          <w:lang w:eastAsia="en-NZ"/>
        </w:rPr>
        <w:t>contributes</w:t>
      </w:r>
      <w:r w:rsidRPr="00FA44C7">
        <w:rPr>
          <w:rFonts w:ascii="Times New Roman" w:eastAsia="Times New Roman" w:hAnsi="Times New Roman" w:cs="Times New Roman"/>
          <w:color w:val="000000"/>
          <w:lang w:eastAsia="en-NZ"/>
        </w:rPr>
        <w:t xml:space="preserve"> to the literature in </w:t>
      </w:r>
      <w:r w:rsidR="001344EE">
        <w:rPr>
          <w:rFonts w:ascii="Times New Roman" w:eastAsia="Times New Roman" w:hAnsi="Times New Roman" w:cs="Times New Roman"/>
          <w:color w:val="000000"/>
          <w:lang w:eastAsia="en-NZ"/>
        </w:rPr>
        <w:t>three</w:t>
      </w:r>
      <w:r w:rsidR="009A4EFF" w:rsidRPr="00FA44C7">
        <w:rPr>
          <w:rFonts w:ascii="Times New Roman" w:eastAsia="Times New Roman" w:hAnsi="Times New Roman" w:cs="Times New Roman"/>
          <w:color w:val="000000"/>
          <w:lang w:eastAsia="en-NZ"/>
        </w:rPr>
        <w:t xml:space="preserve"> </w:t>
      </w:r>
      <w:r w:rsidRPr="00FA44C7">
        <w:rPr>
          <w:rFonts w:ascii="Times New Roman" w:eastAsia="Times New Roman" w:hAnsi="Times New Roman" w:cs="Times New Roman"/>
          <w:color w:val="000000"/>
          <w:lang w:eastAsia="en-NZ"/>
        </w:rPr>
        <w:t xml:space="preserve">ways.  </w:t>
      </w:r>
      <w:r w:rsidR="00F23979" w:rsidRPr="00FA44C7">
        <w:rPr>
          <w:rFonts w:ascii="Times New Roman" w:eastAsia="Times New Roman" w:hAnsi="Times New Roman" w:cs="Times New Roman"/>
          <w:color w:val="000000"/>
          <w:lang w:eastAsia="en-NZ"/>
        </w:rPr>
        <w:t xml:space="preserve">As a well-known </w:t>
      </w:r>
      <w:r w:rsidR="00E21901" w:rsidRPr="00FA44C7">
        <w:rPr>
          <w:rFonts w:ascii="Times New Roman" w:eastAsia="Times New Roman" w:hAnsi="Times New Roman" w:cs="Times New Roman"/>
          <w:color w:val="000000"/>
          <w:lang w:eastAsia="en-NZ"/>
        </w:rPr>
        <w:t xml:space="preserve">exemplar of early and continued </w:t>
      </w:r>
      <w:r w:rsidR="00210439" w:rsidRPr="00FA44C7">
        <w:rPr>
          <w:rFonts w:ascii="Times New Roman" w:eastAsia="Times New Roman" w:hAnsi="Times New Roman" w:cs="Times New Roman"/>
          <w:color w:val="000000"/>
          <w:lang w:eastAsia="en-NZ"/>
        </w:rPr>
        <w:t>use</w:t>
      </w:r>
      <w:r w:rsidR="00E21901" w:rsidRPr="00FA44C7">
        <w:rPr>
          <w:rFonts w:ascii="Times New Roman" w:eastAsia="Times New Roman" w:hAnsi="Times New Roman" w:cs="Times New Roman"/>
          <w:color w:val="000000"/>
          <w:lang w:eastAsia="en-NZ"/>
        </w:rPr>
        <w:t xml:space="preserve"> of</w:t>
      </w:r>
      <w:r w:rsidR="00F23979" w:rsidRPr="00FA44C7">
        <w:rPr>
          <w:rFonts w:ascii="Times New Roman" w:eastAsia="Times New Roman" w:hAnsi="Times New Roman" w:cs="Times New Roman"/>
          <w:color w:val="000000"/>
          <w:lang w:eastAsia="en-NZ"/>
        </w:rPr>
        <w:t xml:space="preserve"> NPM, New Zealand’s creation of and </w:t>
      </w:r>
      <w:r w:rsidR="00F939BC" w:rsidRPr="00FA44C7">
        <w:rPr>
          <w:rFonts w:ascii="Times New Roman" w:eastAsia="Times New Roman" w:hAnsi="Times New Roman" w:cs="Times New Roman"/>
          <w:color w:val="000000"/>
          <w:lang w:eastAsia="en-NZ"/>
        </w:rPr>
        <w:t xml:space="preserve">continued evolution </w:t>
      </w:r>
      <w:r w:rsidR="00D17A46" w:rsidRPr="00FA44C7">
        <w:rPr>
          <w:rFonts w:ascii="Times New Roman" w:eastAsia="Times New Roman" w:hAnsi="Times New Roman" w:cs="Times New Roman"/>
          <w:color w:val="000000"/>
          <w:lang w:eastAsia="en-NZ"/>
        </w:rPr>
        <w:t>of a performance management system is an important example to study.  Wh</w:t>
      </w:r>
      <w:r w:rsidR="004C45A7" w:rsidRPr="00FA44C7">
        <w:rPr>
          <w:rFonts w:ascii="Times New Roman" w:eastAsia="Times New Roman" w:hAnsi="Times New Roman" w:cs="Times New Roman"/>
          <w:color w:val="000000"/>
          <w:lang w:eastAsia="en-NZ"/>
        </w:rPr>
        <w:t>ile other comparable</w:t>
      </w:r>
      <w:r w:rsidR="00D17A46" w:rsidRPr="00FA44C7">
        <w:rPr>
          <w:rFonts w:ascii="Times New Roman" w:eastAsia="Times New Roman" w:hAnsi="Times New Roman" w:cs="Times New Roman"/>
          <w:color w:val="000000"/>
          <w:lang w:eastAsia="en-NZ"/>
        </w:rPr>
        <w:t xml:space="preserve"> </w:t>
      </w:r>
      <w:r w:rsidR="00F939BC" w:rsidRPr="00FA44C7">
        <w:rPr>
          <w:rFonts w:ascii="Times New Roman" w:eastAsia="Times New Roman" w:hAnsi="Times New Roman" w:cs="Times New Roman"/>
          <w:color w:val="000000"/>
          <w:lang w:eastAsia="en-NZ"/>
        </w:rPr>
        <w:t xml:space="preserve">system </w:t>
      </w:r>
      <w:r w:rsidR="00D17A46" w:rsidRPr="00FA44C7">
        <w:rPr>
          <w:rFonts w:ascii="Times New Roman" w:eastAsia="Times New Roman" w:hAnsi="Times New Roman" w:cs="Times New Roman"/>
          <w:color w:val="000000"/>
          <w:lang w:eastAsia="en-NZ"/>
        </w:rPr>
        <w:t xml:space="preserve">performance management efforts have </w:t>
      </w:r>
      <w:r w:rsidR="004C45A7" w:rsidRPr="00FA44C7">
        <w:rPr>
          <w:rFonts w:ascii="Times New Roman" w:eastAsia="Times New Roman" w:hAnsi="Times New Roman" w:cs="Times New Roman"/>
          <w:color w:val="000000"/>
          <w:lang w:eastAsia="en-NZ"/>
        </w:rPr>
        <w:t>desisted</w:t>
      </w:r>
      <w:r w:rsidR="00D17A46" w:rsidRPr="00FA44C7">
        <w:rPr>
          <w:rFonts w:ascii="Times New Roman" w:eastAsia="Times New Roman" w:hAnsi="Times New Roman" w:cs="Times New Roman"/>
          <w:color w:val="000000"/>
          <w:lang w:eastAsia="en-NZ"/>
        </w:rPr>
        <w:t>, New Zealand’s PIF has demonstrated longevity and stability</w:t>
      </w:r>
      <w:r w:rsidR="009A4EFF" w:rsidRPr="00FA44C7">
        <w:rPr>
          <w:rFonts w:ascii="Times New Roman" w:eastAsia="Times New Roman" w:hAnsi="Times New Roman" w:cs="Times New Roman"/>
          <w:color w:val="000000"/>
          <w:lang w:eastAsia="en-NZ"/>
        </w:rPr>
        <w:t>.</w:t>
      </w:r>
      <w:r w:rsidR="00D17A46" w:rsidRPr="00FA44C7">
        <w:rPr>
          <w:rFonts w:ascii="Times New Roman" w:eastAsia="Times New Roman" w:hAnsi="Times New Roman" w:cs="Times New Roman"/>
          <w:color w:val="000000"/>
          <w:lang w:eastAsia="en-NZ"/>
        </w:rPr>
        <w:t xml:space="preserve">  Second, despite having been used since 2009, this</w:t>
      </w:r>
      <w:r w:rsidRPr="00FA44C7">
        <w:rPr>
          <w:rFonts w:ascii="Times New Roman" w:eastAsia="Times New Roman" w:hAnsi="Times New Roman" w:cs="Times New Roman"/>
          <w:i/>
          <w:color w:val="000000"/>
          <w:lang w:eastAsia="en-NZ"/>
        </w:rPr>
        <w:t xml:space="preserve"> </w:t>
      </w:r>
      <w:r w:rsidRPr="00FA44C7">
        <w:rPr>
          <w:rFonts w:ascii="Times New Roman" w:eastAsia="Times New Roman" w:hAnsi="Times New Roman" w:cs="Times New Roman"/>
          <w:color w:val="000000"/>
          <w:lang w:eastAsia="en-NZ"/>
        </w:rPr>
        <w:t xml:space="preserve">is the first significant analysis of the PIF </w:t>
      </w:r>
      <w:r w:rsidR="00E777EC" w:rsidRPr="00FA44C7">
        <w:rPr>
          <w:rFonts w:ascii="Times New Roman" w:eastAsia="Times New Roman" w:hAnsi="Times New Roman" w:cs="Times New Roman"/>
          <w:color w:val="000000"/>
          <w:lang w:eastAsia="en-NZ"/>
        </w:rPr>
        <w:t xml:space="preserve">based on empirical evidence </w:t>
      </w:r>
      <w:r w:rsidRPr="00FA44C7">
        <w:rPr>
          <w:rFonts w:ascii="Times New Roman" w:eastAsia="Times New Roman" w:hAnsi="Times New Roman" w:cs="Times New Roman"/>
          <w:color w:val="000000"/>
          <w:lang w:eastAsia="en-NZ"/>
        </w:rPr>
        <w:t>outside of grey literature</w:t>
      </w:r>
      <w:r w:rsidR="00D17A46" w:rsidRPr="00FA44C7">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w:t>
      </w:r>
      <w:r w:rsidR="00D17A46" w:rsidRPr="00FA44C7">
        <w:rPr>
          <w:rFonts w:ascii="Times New Roman" w:eastAsia="Times New Roman" w:hAnsi="Times New Roman" w:cs="Times New Roman"/>
          <w:color w:val="000000"/>
          <w:lang w:eastAsia="en-NZ"/>
        </w:rPr>
        <w:t xml:space="preserve">Third, </w:t>
      </w:r>
      <w:r w:rsidRPr="00FA44C7">
        <w:rPr>
          <w:rFonts w:ascii="Times New Roman" w:eastAsia="Times New Roman" w:hAnsi="Times New Roman" w:cs="Times New Roman"/>
          <w:color w:val="000000"/>
          <w:lang w:eastAsia="en-NZ"/>
        </w:rPr>
        <w:t>the tensions at play within the PIF</w:t>
      </w:r>
      <w:r w:rsidR="00D17A46" w:rsidRPr="00FA44C7">
        <w:rPr>
          <w:rFonts w:ascii="Times New Roman" w:eastAsia="Times New Roman" w:hAnsi="Times New Roman" w:cs="Times New Roman"/>
          <w:color w:val="000000"/>
          <w:lang w:eastAsia="en-NZ"/>
        </w:rPr>
        <w:t xml:space="preserve"> demonst</w:t>
      </w:r>
      <w:r w:rsidR="00210439" w:rsidRPr="00FA44C7">
        <w:rPr>
          <w:rFonts w:ascii="Times New Roman" w:eastAsia="Times New Roman" w:hAnsi="Times New Roman" w:cs="Times New Roman"/>
          <w:color w:val="000000"/>
          <w:lang w:eastAsia="en-NZ"/>
        </w:rPr>
        <w:t xml:space="preserve">rate the issues associated </w:t>
      </w:r>
      <w:r w:rsidR="004F0E1F" w:rsidRPr="00FA44C7">
        <w:rPr>
          <w:rFonts w:ascii="Times New Roman" w:eastAsia="Times New Roman" w:hAnsi="Times New Roman" w:cs="Times New Roman"/>
          <w:color w:val="000000"/>
          <w:lang w:eastAsia="en-NZ"/>
        </w:rPr>
        <w:t xml:space="preserve">with </w:t>
      </w:r>
      <w:r w:rsidR="00210439" w:rsidRPr="00FA44C7">
        <w:rPr>
          <w:rFonts w:ascii="Times New Roman" w:eastAsia="Times New Roman" w:hAnsi="Times New Roman" w:cs="Times New Roman"/>
          <w:color w:val="000000"/>
          <w:lang w:eastAsia="en-NZ"/>
        </w:rPr>
        <w:t>holding on tightly to</w:t>
      </w:r>
      <w:r w:rsidR="00D17A46" w:rsidRPr="00FA44C7">
        <w:rPr>
          <w:rFonts w:ascii="Times New Roman" w:eastAsia="Times New Roman" w:hAnsi="Times New Roman" w:cs="Times New Roman"/>
          <w:color w:val="000000"/>
          <w:lang w:eastAsia="en-NZ"/>
        </w:rPr>
        <w:t xml:space="preserve"> NPM </w:t>
      </w:r>
      <w:r w:rsidR="004F0E1F" w:rsidRPr="00FA44C7">
        <w:rPr>
          <w:rFonts w:ascii="Times New Roman" w:eastAsia="Times New Roman" w:hAnsi="Times New Roman" w:cs="Times New Roman"/>
          <w:color w:val="000000"/>
          <w:lang w:eastAsia="en-NZ"/>
        </w:rPr>
        <w:t>while significant change occurs</w:t>
      </w:r>
      <w:r w:rsidR="00867B9B">
        <w:rPr>
          <w:rFonts w:ascii="Times New Roman" w:eastAsia="Times New Roman" w:hAnsi="Times New Roman" w:cs="Times New Roman"/>
          <w:color w:val="000000"/>
          <w:lang w:eastAsia="en-NZ"/>
        </w:rPr>
        <w:t>;</w:t>
      </w:r>
      <w:r w:rsidR="004F0E1F" w:rsidRPr="00FA44C7">
        <w:rPr>
          <w:rFonts w:ascii="Times New Roman" w:eastAsia="Times New Roman" w:hAnsi="Times New Roman" w:cs="Times New Roman"/>
          <w:color w:val="000000"/>
          <w:lang w:eastAsia="en-NZ"/>
        </w:rPr>
        <w:t xml:space="preserve"> </w:t>
      </w:r>
      <w:r w:rsidR="00E315F5" w:rsidRPr="00FA44C7">
        <w:rPr>
          <w:rFonts w:ascii="Times New Roman" w:eastAsia="Times New Roman" w:hAnsi="Times New Roman" w:cs="Times New Roman"/>
          <w:color w:val="000000"/>
          <w:lang w:eastAsia="en-NZ"/>
        </w:rPr>
        <w:t xml:space="preserve">there </w:t>
      </w:r>
      <w:r w:rsidR="00202EEC">
        <w:rPr>
          <w:rFonts w:ascii="Times New Roman" w:eastAsia="Times New Roman" w:hAnsi="Times New Roman" w:cs="Times New Roman"/>
          <w:color w:val="000000"/>
          <w:lang w:eastAsia="en-NZ"/>
        </w:rPr>
        <w:t>is</w:t>
      </w:r>
      <w:r w:rsidR="00E315F5" w:rsidRPr="00FA44C7">
        <w:rPr>
          <w:rFonts w:ascii="Times New Roman" w:eastAsia="Times New Roman" w:hAnsi="Times New Roman" w:cs="Times New Roman"/>
          <w:color w:val="000000"/>
          <w:lang w:eastAsia="en-NZ"/>
        </w:rPr>
        <w:t xml:space="preserve"> a gap in terms of studying actual processes </w:t>
      </w:r>
      <w:r w:rsidR="00202EEC">
        <w:rPr>
          <w:rFonts w:ascii="Times New Roman" w:eastAsia="Times New Roman" w:hAnsi="Times New Roman" w:cs="Times New Roman"/>
          <w:color w:val="000000"/>
          <w:lang w:eastAsia="en-NZ"/>
        </w:rPr>
        <w:t>to underst</w:t>
      </w:r>
      <w:r w:rsidR="00B51188">
        <w:rPr>
          <w:rFonts w:ascii="Times New Roman" w:eastAsia="Times New Roman" w:hAnsi="Times New Roman" w:cs="Times New Roman"/>
          <w:color w:val="000000"/>
          <w:lang w:eastAsia="en-NZ"/>
        </w:rPr>
        <w:t>a</w:t>
      </w:r>
      <w:r w:rsidR="00202EEC">
        <w:rPr>
          <w:rFonts w:ascii="Times New Roman" w:eastAsia="Times New Roman" w:hAnsi="Times New Roman" w:cs="Times New Roman"/>
          <w:color w:val="000000"/>
          <w:lang w:eastAsia="en-NZ"/>
        </w:rPr>
        <w:t>nd th</w:t>
      </w:r>
      <w:r w:rsidR="00B51188">
        <w:rPr>
          <w:rFonts w:ascii="Times New Roman" w:eastAsia="Times New Roman" w:hAnsi="Times New Roman" w:cs="Times New Roman"/>
          <w:color w:val="000000"/>
          <w:lang w:eastAsia="en-NZ"/>
        </w:rPr>
        <w:t>e</w:t>
      </w:r>
      <w:r w:rsidR="00202EEC">
        <w:rPr>
          <w:rFonts w:ascii="Times New Roman" w:eastAsia="Times New Roman" w:hAnsi="Times New Roman" w:cs="Times New Roman"/>
          <w:color w:val="000000"/>
          <w:lang w:eastAsia="en-NZ"/>
        </w:rPr>
        <w:t>se tensions</w:t>
      </w:r>
      <w:r w:rsidR="00E315F5" w:rsidRPr="00FA44C7">
        <w:rPr>
          <w:rFonts w:ascii="Times New Roman" w:eastAsia="Times New Roman" w:hAnsi="Times New Roman" w:cs="Times New Roman"/>
          <w:color w:val="000000"/>
          <w:lang w:eastAsia="en-NZ"/>
        </w:rPr>
        <w:t xml:space="preserve">.  </w:t>
      </w:r>
    </w:p>
    <w:bookmarkEnd w:id="2"/>
    <w:p w14:paraId="38868993" w14:textId="712C2ABA" w:rsidR="00EA187A" w:rsidRPr="00FA44C7" w:rsidRDefault="00AF5767" w:rsidP="00FA44C7">
      <w:pPr>
        <w:spacing w:line="480" w:lineRule="auto"/>
        <w:rPr>
          <w:rFonts w:ascii="Times New Roman" w:hAnsi="Times New Roman" w:cs="Times New Roman"/>
        </w:rPr>
      </w:pPr>
      <w:r>
        <w:rPr>
          <w:rFonts w:ascii="Times New Roman" w:hAnsi="Times New Roman" w:cs="Times New Roman"/>
        </w:rPr>
        <w:t>This article</w:t>
      </w:r>
      <w:r w:rsidR="00B61B00" w:rsidRPr="00FA44C7">
        <w:rPr>
          <w:rFonts w:ascii="Times New Roman" w:hAnsi="Times New Roman" w:cs="Times New Roman"/>
        </w:rPr>
        <w:t xml:space="preserve"> develop</w:t>
      </w:r>
      <w:r>
        <w:rPr>
          <w:rFonts w:ascii="Times New Roman" w:hAnsi="Times New Roman" w:cs="Times New Roman"/>
        </w:rPr>
        <w:t>s</w:t>
      </w:r>
      <w:r w:rsidR="00B61B00" w:rsidRPr="00FA44C7">
        <w:rPr>
          <w:rFonts w:ascii="Times New Roman" w:hAnsi="Times New Roman" w:cs="Times New Roman"/>
        </w:rPr>
        <w:t xml:space="preserve"> a theoretical lens based on </w:t>
      </w:r>
      <w:r w:rsidR="00F37272" w:rsidRPr="00FA44C7">
        <w:rPr>
          <w:rFonts w:ascii="Times New Roman" w:hAnsi="Times New Roman" w:cs="Times New Roman"/>
        </w:rPr>
        <w:t xml:space="preserve">foundational elements of NPM that are particularly salient for examining the PIF in New Zealand.  </w:t>
      </w:r>
      <w:r w:rsidR="00B43A31" w:rsidRPr="00FA44C7">
        <w:rPr>
          <w:rFonts w:ascii="Times New Roman" w:hAnsi="Times New Roman" w:cs="Times New Roman"/>
        </w:rPr>
        <w:t>Th</w:t>
      </w:r>
      <w:r w:rsidR="00F37272" w:rsidRPr="00FA44C7">
        <w:rPr>
          <w:rFonts w:ascii="Times New Roman" w:hAnsi="Times New Roman" w:cs="Times New Roman"/>
        </w:rPr>
        <w:t>is is followed by a brief explanation of the context for the PIF</w:t>
      </w:r>
      <w:r w:rsidR="00A02188">
        <w:rPr>
          <w:rFonts w:ascii="Times New Roman" w:hAnsi="Times New Roman" w:cs="Times New Roman"/>
        </w:rPr>
        <w:t>.</w:t>
      </w:r>
      <w:r w:rsidR="00F37272" w:rsidRPr="00FA44C7">
        <w:rPr>
          <w:rFonts w:ascii="Times New Roman" w:hAnsi="Times New Roman" w:cs="Times New Roman"/>
        </w:rPr>
        <w:t xml:space="preserve"> We explain our methods and then </w:t>
      </w:r>
      <w:r w:rsidR="00416DD9">
        <w:rPr>
          <w:rFonts w:ascii="Times New Roman" w:hAnsi="Times New Roman" w:cs="Times New Roman"/>
        </w:rPr>
        <w:t xml:space="preserve">the </w:t>
      </w:r>
      <w:r w:rsidR="00F37272" w:rsidRPr="00FA44C7">
        <w:rPr>
          <w:rFonts w:ascii="Times New Roman" w:hAnsi="Times New Roman" w:cs="Times New Roman"/>
        </w:rPr>
        <w:t xml:space="preserve">discussion </w:t>
      </w:r>
      <w:r w:rsidR="00AE5D51" w:rsidRPr="00FA44C7">
        <w:rPr>
          <w:rFonts w:ascii="Times New Roman" w:hAnsi="Times New Roman" w:cs="Times New Roman"/>
        </w:rPr>
        <w:t>explores the implications of the PIF using the lens developed in section two</w:t>
      </w:r>
      <w:r w:rsidR="00542DF4">
        <w:rPr>
          <w:rFonts w:ascii="Times New Roman" w:hAnsi="Times New Roman" w:cs="Times New Roman"/>
        </w:rPr>
        <w:t xml:space="preserve"> and integrating interview findings</w:t>
      </w:r>
      <w:r w:rsidR="00AE5D51" w:rsidRPr="00FA44C7">
        <w:rPr>
          <w:rFonts w:ascii="Times New Roman" w:hAnsi="Times New Roman" w:cs="Times New Roman"/>
        </w:rPr>
        <w:t xml:space="preserve">.  The article closes with conclusions and suggested research </w:t>
      </w:r>
      <w:r w:rsidR="00B43A31" w:rsidRPr="00FA44C7">
        <w:rPr>
          <w:rFonts w:ascii="Times New Roman" w:hAnsi="Times New Roman" w:cs="Times New Roman"/>
        </w:rPr>
        <w:t>going forward</w:t>
      </w:r>
      <w:r w:rsidR="00AE5D51" w:rsidRPr="00FA44C7">
        <w:rPr>
          <w:rFonts w:ascii="Times New Roman" w:hAnsi="Times New Roman" w:cs="Times New Roman"/>
        </w:rPr>
        <w:t>.</w:t>
      </w:r>
    </w:p>
    <w:p w14:paraId="1C58A99E" w14:textId="47D795AB" w:rsidR="00EA187A" w:rsidRPr="00FA44C7" w:rsidRDefault="00EA187A" w:rsidP="00FA44C7">
      <w:pPr>
        <w:spacing w:line="480" w:lineRule="auto"/>
        <w:rPr>
          <w:rFonts w:ascii="Times New Roman" w:hAnsi="Times New Roman" w:cs="Times New Roman"/>
        </w:rPr>
      </w:pPr>
      <w:r w:rsidRPr="00FA44C7">
        <w:rPr>
          <w:rFonts w:ascii="Times New Roman" w:hAnsi="Times New Roman" w:cs="Times New Roman"/>
          <w:b/>
        </w:rPr>
        <w:t xml:space="preserve">From Performance Information to Performance Regimes  </w:t>
      </w:r>
    </w:p>
    <w:p w14:paraId="3FFBD6A6" w14:textId="60B97CEB" w:rsidR="00F939BC" w:rsidRPr="00FA44C7" w:rsidRDefault="00416DD9" w:rsidP="00FA44C7">
      <w:pPr>
        <w:spacing w:line="480" w:lineRule="auto"/>
        <w:rPr>
          <w:rFonts w:ascii="Times New Roman" w:hAnsi="Times New Roman" w:cs="Times New Roman"/>
        </w:rPr>
      </w:pPr>
      <w:r>
        <w:rPr>
          <w:rFonts w:ascii="Times New Roman" w:hAnsi="Times New Roman" w:cs="Times New Roman"/>
        </w:rPr>
        <w:t xml:space="preserve">This section considers </w:t>
      </w:r>
      <w:r w:rsidR="00F939BC" w:rsidRPr="00FA44C7">
        <w:rPr>
          <w:rFonts w:ascii="Times New Roman" w:hAnsi="Times New Roman" w:cs="Times New Roman"/>
        </w:rPr>
        <w:t>how the focus on performance in the public sector has shifted from piecemeal approaches to gathering information about performance to mu</w:t>
      </w:r>
      <w:r w:rsidR="00035BE7" w:rsidRPr="00FA44C7">
        <w:rPr>
          <w:rFonts w:ascii="Times New Roman" w:hAnsi="Times New Roman" w:cs="Times New Roman"/>
        </w:rPr>
        <w:t>l</w:t>
      </w:r>
      <w:r w:rsidR="00F939BC" w:rsidRPr="00FA44C7">
        <w:rPr>
          <w:rFonts w:ascii="Times New Roman" w:hAnsi="Times New Roman" w:cs="Times New Roman"/>
        </w:rPr>
        <w:t>tiple performance mea</w:t>
      </w:r>
      <w:r w:rsidR="00BC6225" w:rsidRPr="00FA44C7">
        <w:rPr>
          <w:rFonts w:ascii="Times New Roman" w:hAnsi="Times New Roman" w:cs="Times New Roman"/>
        </w:rPr>
        <w:t>s</w:t>
      </w:r>
      <w:r w:rsidR="00F939BC" w:rsidRPr="00FA44C7">
        <w:rPr>
          <w:rFonts w:ascii="Times New Roman" w:hAnsi="Times New Roman" w:cs="Times New Roman"/>
        </w:rPr>
        <w:t>ures meeting</w:t>
      </w:r>
      <w:r w:rsidR="00BC6225" w:rsidRPr="00FA44C7">
        <w:rPr>
          <w:rFonts w:ascii="Times New Roman" w:hAnsi="Times New Roman" w:cs="Times New Roman"/>
        </w:rPr>
        <w:t xml:space="preserve"> </w:t>
      </w:r>
      <w:r w:rsidR="00F939BC" w:rsidRPr="00FA44C7">
        <w:rPr>
          <w:rFonts w:ascii="Times New Roman" w:hAnsi="Times New Roman" w:cs="Times New Roman"/>
        </w:rPr>
        <w:t xml:space="preserve">a range of purposes. </w:t>
      </w:r>
    </w:p>
    <w:p w14:paraId="2ACD76A3" w14:textId="6E030CCD" w:rsidR="009665EA" w:rsidRPr="00FA44C7" w:rsidRDefault="00C87455" w:rsidP="00FA44C7">
      <w:pPr>
        <w:spacing w:line="480" w:lineRule="auto"/>
        <w:rPr>
          <w:rFonts w:ascii="Times New Roman" w:eastAsia="Times New Roman" w:hAnsi="Times New Roman" w:cs="Times New Roman"/>
          <w:color w:val="000000"/>
          <w:lang w:eastAsia="en-NZ"/>
        </w:rPr>
      </w:pPr>
      <w:r w:rsidRPr="00FA44C7">
        <w:rPr>
          <w:rFonts w:ascii="Times New Roman" w:hAnsi="Times New Roman" w:cs="Times New Roman"/>
        </w:rPr>
        <w:t xml:space="preserve">Performance is a multi-dimensional construct </w:t>
      </w:r>
      <w:r w:rsidR="00E30F4F">
        <w:rPr>
          <w:rFonts w:ascii="Times New Roman" w:hAnsi="Times New Roman" w:cs="Times New Roman"/>
        </w:rPr>
        <w:t xml:space="preserve">with varying significance to stakeholders </w:t>
      </w:r>
      <w:r w:rsidRPr="00FA44C7">
        <w:rPr>
          <w:rFonts w:ascii="Times New Roman" w:hAnsi="Times New Roman" w:cs="Times New Roman"/>
        </w:rPr>
        <w:t>(</w:t>
      </w:r>
      <w:r w:rsidR="00E30F4F">
        <w:rPr>
          <w:rFonts w:ascii="Times New Roman" w:hAnsi="Times New Roman" w:cs="Times New Roman"/>
        </w:rPr>
        <w:t xml:space="preserve">Bovaird 1996, </w:t>
      </w:r>
      <w:r w:rsidRPr="00FA44C7">
        <w:rPr>
          <w:rFonts w:ascii="Times New Roman" w:hAnsi="Times New Roman" w:cs="Times New Roman"/>
        </w:rPr>
        <w:t>Walker and Boyne 2006)</w:t>
      </w:r>
      <w:r w:rsidR="008169F7">
        <w:rPr>
          <w:rFonts w:ascii="Times New Roman" w:hAnsi="Times New Roman" w:cs="Times New Roman"/>
        </w:rPr>
        <w:t xml:space="preserve">. </w:t>
      </w:r>
      <w:r w:rsidR="00E30F4F">
        <w:rPr>
          <w:rFonts w:ascii="Times New Roman" w:hAnsi="Times New Roman" w:cs="Times New Roman"/>
        </w:rPr>
        <w:t xml:space="preserve"> </w:t>
      </w:r>
      <w:r w:rsidR="005D7B0C">
        <w:rPr>
          <w:rFonts w:ascii="Times New Roman" w:hAnsi="Times New Roman" w:cs="Times New Roman"/>
        </w:rPr>
        <w:t>D</w:t>
      </w:r>
      <w:r w:rsidR="0087238F" w:rsidRPr="00FA44C7">
        <w:rPr>
          <w:rFonts w:ascii="Times New Roman" w:hAnsi="Times New Roman" w:cs="Times New Roman"/>
        </w:rPr>
        <w:t xml:space="preserve">epending on the stakeholders, </w:t>
      </w:r>
      <w:r w:rsidR="002304AB" w:rsidRPr="00FA44C7">
        <w:rPr>
          <w:rFonts w:ascii="Times New Roman" w:hAnsi="Times New Roman" w:cs="Times New Roman"/>
        </w:rPr>
        <w:t xml:space="preserve">performance information </w:t>
      </w:r>
      <w:r w:rsidR="0087238F" w:rsidRPr="00FA44C7">
        <w:rPr>
          <w:rFonts w:ascii="Times New Roman" w:hAnsi="Times New Roman" w:cs="Times New Roman"/>
        </w:rPr>
        <w:t>is used in different ways – passively, politically, perversely and purposefully</w:t>
      </w:r>
      <w:r w:rsidR="00321DE4">
        <w:rPr>
          <w:rFonts w:ascii="Times New Roman" w:hAnsi="Times New Roman" w:cs="Times New Roman"/>
        </w:rPr>
        <w:t xml:space="preserve"> </w:t>
      </w:r>
      <w:r w:rsidR="004E6BC6">
        <w:rPr>
          <w:rFonts w:ascii="Times New Roman" w:hAnsi="Times New Roman" w:cs="Times New Roman"/>
        </w:rPr>
        <w:t>(Moynihan 2010)</w:t>
      </w:r>
      <w:r w:rsidR="0087238F" w:rsidRPr="00FA44C7">
        <w:rPr>
          <w:rFonts w:ascii="Times New Roman" w:hAnsi="Times New Roman" w:cs="Times New Roman"/>
        </w:rPr>
        <w:t>.</w:t>
      </w:r>
      <w:r w:rsidR="001D6A4A" w:rsidRPr="00FA44C7">
        <w:rPr>
          <w:rFonts w:ascii="Times New Roman" w:hAnsi="Times New Roman" w:cs="Times New Roman"/>
        </w:rPr>
        <w:t xml:space="preserve">  </w:t>
      </w:r>
      <w:r w:rsidR="00E973EA" w:rsidRPr="00FA44C7">
        <w:rPr>
          <w:rFonts w:ascii="Times New Roman" w:eastAsia="Times New Roman" w:hAnsi="Times New Roman" w:cs="Times New Roman"/>
          <w:color w:val="000000"/>
          <w:lang w:eastAsia="en-NZ"/>
        </w:rPr>
        <w:t xml:space="preserve">Gathering performance information in the public sector </w:t>
      </w:r>
      <w:r w:rsidR="00375B39" w:rsidRPr="00FA44C7">
        <w:rPr>
          <w:rFonts w:ascii="Times New Roman" w:eastAsia="Times New Roman" w:hAnsi="Times New Roman" w:cs="Times New Roman"/>
          <w:color w:val="000000"/>
          <w:lang w:eastAsia="en-NZ"/>
        </w:rPr>
        <w:t xml:space="preserve">has involved </w:t>
      </w:r>
      <w:r w:rsidR="00E973EA" w:rsidRPr="00FA44C7">
        <w:rPr>
          <w:rFonts w:ascii="Times New Roman" w:eastAsia="Times New Roman" w:hAnsi="Times New Roman" w:cs="Times New Roman"/>
          <w:color w:val="000000"/>
          <w:lang w:eastAsia="en-NZ"/>
        </w:rPr>
        <w:t>ad</w:t>
      </w:r>
      <w:r w:rsidR="00BC074A">
        <w:rPr>
          <w:rFonts w:ascii="Times New Roman" w:eastAsia="Times New Roman" w:hAnsi="Times New Roman" w:cs="Times New Roman"/>
          <w:color w:val="000000"/>
          <w:lang w:eastAsia="en-NZ"/>
        </w:rPr>
        <w:t>aptation</w:t>
      </w:r>
      <w:r w:rsidR="00E973EA" w:rsidRPr="00FA44C7">
        <w:rPr>
          <w:rFonts w:ascii="Times New Roman" w:eastAsia="Times New Roman" w:hAnsi="Times New Roman" w:cs="Times New Roman"/>
          <w:color w:val="000000"/>
          <w:lang w:eastAsia="en-NZ"/>
        </w:rPr>
        <w:t xml:space="preserve"> of </w:t>
      </w:r>
      <w:r w:rsidR="006A4994">
        <w:rPr>
          <w:rFonts w:ascii="Times New Roman" w:eastAsia="Times New Roman" w:hAnsi="Times New Roman" w:cs="Times New Roman"/>
          <w:color w:val="000000"/>
          <w:lang w:eastAsia="en-NZ"/>
        </w:rPr>
        <w:t xml:space="preserve">performance measurement </w:t>
      </w:r>
      <w:r w:rsidR="00E973EA" w:rsidRPr="00FA44C7">
        <w:rPr>
          <w:rFonts w:ascii="Times New Roman" w:eastAsia="Times New Roman" w:hAnsi="Times New Roman" w:cs="Times New Roman"/>
          <w:color w:val="000000"/>
          <w:lang w:eastAsia="en-NZ"/>
        </w:rPr>
        <w:t xml:space="preserve">tools </w:t>
      </w:r>
      <w:r w:rsidR="00BC074A">
        <w:rPr>
          <w:rFonts w:ascii="Times New Roman" w:eastAsia="Times New Roman" w:hAnsi="Times New Roman" w:cs="Times New Roman"/>
          <w:color w:val="000000"/>
          <w:lang w:eastAsia="en-NZ"/>
        </w:rPr>
        <w:t>such as TQM</w:t>
      </w:r>
      <w:r w:rsidR="009F7E78">
        <w:rPr>
          <w:rFonts w:ascii="Times New Roman" w:eastAsia="Times New Roman" w:hAnsi="Times New Roman" w:cs="Times New Roman"/>
          <w:color w:val="000000"/>
          <w:lang w:eastAsia="en-NZ"/>
        </w:rPr>
        <w:t xml:space="preserve"> and Balanced Scorecard</w:t>
      </w:r>
      <w:r w:rsidR="00AF5767">
        <w:rPr>
          <w:rFonts w:ascii="Times New Roman" w:eastAsia="Times New Roman" w:hAnsi="Times New Roman" w:cs="Times New Roman"/>
          <w:color w:val="000000"/>
          <w:lang w:eastAsia="en-NZ"/>
        </w:rPr>
        <w:t>.</w:t>
      </w:r>
      <w:r w:rsidR="00E973EA" w:rsidRPr="00FA44C7">
        <w:rPr>
          <w:rFonts w:ascii="Times New Roman" w:eastAsia="Times New Roman" w:hAnsi="Times New Roman" w:cs="Times New Roman"/>
          <w:color w:val="000000"/>
          <w:lang w:eastAsia="en-NZ"/>
        </w:rPr>
        <w:t xml:space="preserve">  </w:t>
      </w:r>
      <w:r w:rsidR="0000670B" w:rsidRPr="00FA44C7">
        <w:rPr>
          <w:rFonts w:ascii="Times New Roman" w:eastAsia="Times New Roman" w:hAnsi="Times New Roman" w:cs="Times New Roman"/>
          <w:color w:val="000000"/>
          <w:lang w:eastAsia="en-NZ"/>
        </w:rPr>
        <w:t>Judgements about the performance of public sector organizations may take the form of a ‘regime’, involving multiple instruments and even multiple institutions, all operating within systems of formal and informal rules and</w:t>
      </w:r>
      <w:r w:rsidR="006F68C7" w:rsidRPr="00FA44C7">
        <w:rPr>
          <w:rFonts w:ascii="Times New Roman" w:eastAsia="Times New Roman" w:hAnsi="Times New Roman" w:cs="Times New Roman"/>
          <w:color w:val="000000"/>
          <w:lang w:eastAsia="en-NZ"/>
        </w:rPr>
        <w:t xml:space="preserve"> cultures</w:t>
      </w:r>
      <w:r w:rsidR="006A4994">
        <w:rPr>
          <w:rFonts w:ascii="Times New Roman" w:eastAsia="Times New Roman" w:hAnsi="Times New Roman" w:cs="Times New Roman"/>
          <w:color w:val="000000"/>
          <w:lang w:eastAsia="en-NZ"/>
        </w:rPr>
        <w:t xml:space="preserve"> </w:t>
      </w:r>
      <w:r w:rsidR="006F68C7" w:rsidRPr="00FA44C7">
        <w:rPr>
          <w:rFonts w:ascii="Times New Roman" w:eastAsia="Times New Roman" w:hAnsi="Times New Roman" w:cs="Times New Roman"/>
          <w:color w:val="000000"/>
          <w:lang w:eastAsia="en-NZ"/>
        </w:rPr>
        <w:t>(Martin et al. 2016)</w:t>
      </w:r>
      <w:r w:rsidR="006A4994">
        <w:rPr>
          <w:rFonts w:ascii="Times New Roman" w:eastAsia="Times New Roman" w:hAnsi="Times New Roman" w:cs="Times New Roman"/>
          <w:color w:val="000000"/>
          <w:lang w:eastAsia="en-NZ"/>
        </w:rPr>
        <w:t>.</w:t>
      </w:r>
      <w:r w:rsidR="006F68C7" w:rsidRPr="00FA44C7">
        <w:rPr>
          <w:rFonts w:ascii="Times New Roman" w:eastAsia="Times New Roman" w:hAnsi="Times New Roman" w:cs="Times New Roman"/>
          <w:color w:val="000000"/>
          <w:lang w:eastAsia="en-NZ"/>
        </w:rPr>
        <w:t xml:space="preserve"> The normative assumption underlying performance management is that positive change will result from the activity of measuring and analysing</w:t>
      </w:r>
      <w:r w:rsidR="008962BD" w:rsidRPr="00FA44C7">
        <w:rPr>
          <w:rFonts w:ascii="Times New Roman" w:eastAsia="Times New Roman" w:hAnsi="Times New Roman" w:cs="Times New Roman"/>
          <w:color w:val="000000"/>
          <w:lang w:eastAsia="en-NZ"/>
        </w:rPr>
        <w:t xml:space="preserve"> (Radin 2006).  </w:t>
      </w:r>
    </w:p>
    <w:p w14:paraId="6AB52671" w14:textId="0883FF38" w:rsidR="000552F8" w:rsidRDefault="00D71A6D"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 xml:space="preserve">Increasingly, </w:t>
      </w:r>
      <w:r w:rsidR="00C44CA6" w:rsidRPr="00FA44C7">
        <w:rPr>
          <w:rFonts w:ascii="Times New Roman" w:eastAsia="Times New Roman" w:hAnsi="Times New Roman" w:cs="Times New Roman"/>
          <w:color w:val="000000"/>
          <w:lang w:eastAsia="en-NZ"/>
        </w:rPr>
        <w:t>the effectiveness and sustainability of the performance of public sector organizations is not in a single organization’s hands but is co-created in inter-organizational networks</w:t>
      </w:r>
      <w:r w:rsidRPr="00FA44C7">
        <w:rPr>
          <w:rFonts w:ascii="Times New Roman" w:eastAsia="Times New Roman" w:hAnsi="Times New Roman" w:cs="Times New Roman"/>
          <w:color w:val="000000"/>
          <w:lang w:eastAsia="en-NZ"/>
        </w:rPr>
        <w:t xml:space="preserve"> (Osborne</w:t>
      </w:r>
      <w:r w:rsidR="00E30F4F">
        <w:rPr>
          <w:rFonts w:ascii="Times New Roman" w:eastAsia="Times New Roman" w:hAnsi="Times New Roman" w:cs="Times New Roman"/>
          <w:color w:val="000000"/>
          <w:lang w:eastAsia="en-NZ"/>
        </w:rPr>
        <w:t xml:space="preserve"> et al. </w:t>
      </w:r>
      <w:r w:rsidRPr="00FA44C7">
        <w:rPr>
          <w:rFonts w:ascii="Times New Roman" w:eastAsia="Times New Roman" w:hAnsi="Times New Roman" w:cs="Times New Roman"/>
          <w:color w:val="000000"/>
          <w:lang w:eastAsia="en-NZ"/>
        </w:rPr>
        <w:t xml:space="preserve"> 2015)</w:t>
      </w:r>
      <w:r w:rsidR="006A4994">
        <w:rPr>
          <w:rFonts w:ascii="Times New Roman" w:eastAsia="Times New Roman" w:hAnsi="Times New Roman" w:cs="Times New Roman"/>
          <w:color w:val="000000"/>
          <w:lang w:eastAsia="en-NZ"/>
        </w:rPr>
        <w:t>.</w:t>
      </w:r>
      <w:r w:rsidR="00B34AB0" w:rsidRPr="00FA44C7">
        <w:rPr>
          <w:rFonts w:ascii="Times New Roman" w:eastAsia="Times New Roman" w:hAnsi="Times New Roman" w:cs="Times New Roman"/>
          <w:color w:val="000000"/>
          <w:lang w:eastAsia="en-NZ"/>
        </w:rPr>
        <w:t xml:space="preserve"> </w:t>
      </w:r>
      <w:r w:rsidR="00E30F4F">
        <w:rPr>
          <w:rFonts w:ascii="Times New Roman" w:eastAsia="Times New Roman" w:hAnsi="Times New Roman" w:cs="Times New Roman"/>
          <w:color w:val="000000"/>
          <w:lang w:eastAsia="en-NZ"/>
        </w:rPr>
        <w:t xml:space="preserve"> </w:t>
      </w:r>
      <w:r w:rsidR="00B17660">
        <w:rPr>
          <w:rFonts w:ascii="Times New Roman" w:eastAsia="Times New Roman" w:hAnsi="Times New Roman" w:cs="Times New Roman"/>
          <w:color w:val="000000"/>
          <w:lang w:eastAsia="en-NZ"/>
        </w:rPr>
        <w:t>T</w:t>
      </w:r>
      <w:r w:rsidR="00B34AB0" w:rsidRPr="00FA44C7">
        <w:rPr>
          <w:rFonts w:ascii="Times New Roman" w:eastAsia="Times New Roman" w:hAnsi="Times New Roman" w:cs="Times New Roman"/>
          <w:color w:val="000000"/>
          <w:lang w:eastAsia="en-NZ"/>
        </w:rPr>
        <w:t xml:space="preserve">his contemporary governance environment raises this problem </w:t>
      </w:r>
      <w:r w:rsidR="00322780" w:rsidRPr="00FA44C7">
        <w:rPr>
          <w:rFonts w:ascii="Times New Roman" w:eastAsia="Times New Roman" w:hAnsi="Times New Roman" w:cs="Times New Roman"/>
          <w:color w:val="000000"/>
          <w:lang w:eastAsia="en-NZ"/>
        </w:rPr>
        <w:t xml:space="preserve">of interorganizational dependency </w:t>
      </w:r>
      <w:r w:rsidR="00B34AB0" w:rsidRPr="00FA44C7">
        <w:rPr>
          <w:rFonts w:ascii="Times New Roman" w:eastAsia="Times New Roman" w:hAnsi="Times New Roman" w:cs="Times New Roman"/>
          <w:color w:val="000000"/>
          <w:lang w:eastAsia="en-NZ"/>
        </w:rPr>
        <w:t>starkly</w:t>
      </w:r>
      <w:r w:rsidR="00322780" w:rsidRPr="00FA44C7">
        <w:rPr>
          <w:rFonts w:ascii="Times New Roman" w:eastAsia="Times New Roman" w:hAnsi="Times New Roman" w:cs="Times New Roman"/>
          <w:color w:val="000000"/>
          <w:lang w:eastAsia="en-NZ"/>
        </w:rPr>
        <w:t xml:space="preserve">. </w:t>
      </w:r>
      <w:r w:rsidR="00593B94" w:rsidRPr="00FA44C7">
        <w:rPr>
          <w:rFonts w:ascii="Times New Roman" w:eastAsia="Times New Roman" w:hAnsi="Times New Roman" w:cs="Times New Roman"/>
          <w:color w:val="000000"/>
          <w:lang w:eastAsia="en-NZ"/>
        </w:rPr>
        <w:t xml:space="preserve">Frederickson </w:t>
      </w:r>
      <w:r w:rsidR="00B34AB0" w:rsidRPr="00FA44C7">
        <w:rPr>
          <w:rFonts w:ascii="Times New Roman" w:eastAsia="Times New Roman" w:hAnsi="Times New Roman" w:cs="Times New Roman"/>
          <w:color w:val="000000"/>
          <w:lang w:eastAsia="en-NZ"/>
        </w:rPr>
        <w:t>and Frederickson</w:t>
      </w:r>
      <w:r w:rsidR="00322780" w:rsidRPr="00FA44C7">
        <w:rPr>
          <w:rFonts w:ascii="Times New Roman" w:eastAsia="Times New Roman" w:hAnsi="Times New Roman" w:cs="Times New Roman"/>
          <w:color w:val="000000"/>
          <w:lang w:eastAsia="en-NZ"/>
        </w:rPr>
        <w:t xml:space="preserve"> </w:t>
      </w:r>
      <w:r w:rsidR="00375B39" w:rsidRPr="00FA44C7">
        <w:rPr>
          <w:rFonts w:ascii="Times New Roman" w:eastAsia="Times New Roman" w:hAnsi="Times New Roman" w:cs="Times New Roman"/>
          <w:color w:val="000000"/>
          <w:lang w:eastAsia="en-NZ"/>
        </w:rPr>
        <w:t>(2006)</w:t>
      </w:r>
      <w:r w:rsidR="00FB3031" w:rsidRPr="00FA44C7">
        <w:rPr>
          <w:rFonts w:ascii="Times New Roman" w:eastAsia="Times New Roman" w:hAnsi="Times New Roman" w:cs="Times New Roman"/>
          <w:color w:val="000000"/>
          <w:lang w:eastAsia="en-NZ"/>
        </w:rPr>
        <w:t xml:space="preserve"> suggested that </w:t>
      </w:r>
      <w:r w:rsidR="00375B39" w:rsidRPr="00FA44C7">
        <w:rPr>
          <w:rFonts w:ascii="Times New Roman" w:hAnsi="Times New Roman" w:cs="Times New Roman"/>
        </w:rPr>
        <w:t xml:space="preserve">the doctrine of performance management </w:t>
      </w:r>
      <w:r w:rsidR="00FB3031" w:rsidRPr="00FA44C7">
        <w:rPr>
          <w:rFonts w:ascii="Times New Roman" w:hAnsi="Times New Roman" w:cs="Times New Roman"/>
        </w:rPr>
        <w:t xml:space="preserve">was based on </w:t>
      </w:r>
      <w:r w:rsidR="00375B39" w:rsidRPr="00FA44C7">
        <w:rPr>
          <w:rFonts w:ascii="Times New Roman" w:hAnsi="Times New Roman" w:cs="Times New Roman"/>
        </w:rPr>
        <w:t xml:space="preserve">a model of organizational improvement that </w:t>
      </w:r>
      <w:r w:rsidR="000552F8">
        <w:rPr>
          <w:rFonts w:ascii="Times New Roman" w:hAnsi="Times New Roman" w:cs="Times New Roman"/>
        </w:rPr>
        <w:t xml:space="preserve">involved few, direct providers in simple relationships with a bureaucratic state.  </w:t>
      </w:r>
      <w:r w:rsidR="00322780" w:rsidRPr="00FA44C7">
        <w:rPr>
          <w:rFonts w:ascii="Times New Roman" w:eastAsia="Times New Roman" w:hAnsi="Times New Roman" w:cs="Times New Roman"/>
          <w:color w:val="000000"/>
          <w:lang w:eastAsia="en-NZ"/>
        </w:rPr>
        <w:t>T</w:t>
      </w:r>
      <w:r w:rsidR="00B34AB0" w:rsidRPr="00FA44C7">
        <w:rPr>
          <w:rFonts w:ascii="Times New Roman" w:eastAsia="Times New Roman" w:hAnsi="Times New Roman" w:cs="Times New Roman"/>
          <w:color w:val="000000"/>
          <w:lang w:eastAsia="en-NZ"/>
        </w:rPr>
        <w:t xml:space="preserve">he movement away from traditional bureaucracies and towards </w:t>
      </w:r>
      <w:r w:rsidR="00322780" w:rsidRPr="00FA44C7">
        <w:rPr>
          <w:rFonts w:ascii="Times New Roman" w:eastAsia="Times New Roman" w:hAnsi="Times New Roman" w:cs="Times New Roman"/>
          <w:color w:val="000000"/>
          <w:lang w:eastAsia="en-NZ"/>
        </w:rPr>
        <w:t>intero</w:t>
      </w:r>
      <w:r w:rsidR="00137D2F">
        <w:rPr>
          <w:rFonts w:ascii="Times New Roman" w:eastAsia="Times New Roman" w:hAnsi="Times New Roman" w:cs="Times New Roman"/>
          <w:color w:val="000000"/>
          <w:lang w:eastAsia="en-NZ"/>
        </w:rPr>
        <w:t>r</w:t>
      </w:r>
      <w:r w:rsidR="00322780" w:rsidRPr="00FA44C7">
        <w:rPr>
          <w:rFonts w:ascii="Times New Roman" w:eastAsia="Times New Roman" w:hAnsi="Times New Roman" w:cs="Times New Roman"/>
          <w:color w:val="000000"/>
          <w:lang w:eastAsia="en-NZ"/>
        </w:rPr>
        <w:t xml:space="preserve">ganizational </w:t>
      </w:r>
      <w:r w:rsidR="00B34AB0" w:rsidRPr="00FA44C7">
        <w:rPr>
          <w:rFonts w:ascii="Times New Roman" w:eastAsia="Times New Roman" w:hAnsi="Times New Roman" w:cs="Times New Roman"/>
          <w:color w:val="000000"/>
          <w:lang w:eastAsia="en-NZ"/>
        </w:rPr>
        <w:t xml:space="preserve">networks creates </w:t>
      </w:r>
      <w:r w:rsidR="00322780" w:rsidRPr="00FA44C7">
        <w:rPr>
          <w:rFonts w:ascii="Times New Roman" w:eastAsia="Times New Roman" w:hAnsi="Times New Roman" w:cs="Times New Roman"/>
          <w:color w:val="000000"/>
          <w:lang w:eastAsia="en-NZ"/>
        </w:rPr>
        <w:t xml:space="preserve">accountability </w:t>
      </w:r>
      <w:r w:rsidR="00B34AB0" w:rsidRPr="00FA44C7">
        <w:rPr>
          <w:rFonts w:ascii="Times New Roman" w:eastAsia="Times New Roman" w:hAnsi="Times New Roman" w:cs="Times New Roman"/>
          <w:color w:val="000000"/>
          <w:lang w:eastAsia="en-NZ"/>
        </w:rPr>
        <w:t xml:space="preserve">difficulties </w:t>
      </w:r>
      <w:r w:rsidR="00322780" w:rsidRPr="00FA44C7">
        <w:rPr>
          <w:rFonts w:ascii="Times New Roman" w:eastAsia="Times New Roman" w:hAnsi="Times New Roman" w:cs="Times New Roman"/>
          <w:color w:val="000000"/>
          <w:lang w:eastAsia="en-NZ"/>
        </w:rPr>
        <w:t xml:space="preserve">related to the measurement of performance. </w:t>
      </w:r>
      <w:r w:rsidR="00E30F4F">
        <w:rPr>
          <w:rFonts w:ascii="Times New Roman" w:eastAsia="Times New Roman" w:hAnsi="Times New Roman" w:cs="Times New Roman"/>
          <w:color w:val="000000"/>
          <w:lang w:eastAsia="en-NZ"/>
        </w:rPr>
        <w:t>A</w:t>
      </w:r>
      <w:r w:rsidR="00B34AB0" w:rsidRPr="00FA44C7">
        <w:rPr>
          <w:rFonts w:ascii="Times New Roman" w:eastAsia="Times New Roman" w:hAnsi="Times New Roman" w:cs="Times New Roman"/>
          <w:color w:val="000000"/>
          <w:lang w:eastAsia="en-NZ"/>
        </w:rPr>
        <w:t>daptation in the performance regime</w:t>
      </w:r>
      <w:r w:rsidR="00E30F4F">
        <w:rPr>
          <w:rFonts w:ascii="Times New Roman" w:eastAsia="Times New Roman" w:hAnsi="Times New Roman" w:cs="Times New Roman"/>
          <w:color w:val="000000"/>
          <w:lang w:eastAsia="en-NZ"/>
        </w:rPr>
        <w:t xml:space="preserve"> is required</w:t>
      </w:r>
      <w:r w:rsidR="00B34AB0" w:rsidRPr="00FA44C7">
        <w:rPr>
          <w:rFonts w:ascii="Times New Roman" w:eastAsia="Times New Roman" w:hAnsi="Times New Roman" w:cs="Times New Roman"/>
          <w:color w:val="000000"/>
          <w:lang w:eastAsia="en-NZ"/>
        </w:rPr>
        <w:t xml:space="preserve">, </w:t>
      </w:r>
      <w:r w:rsidR="00FB3031" w:rsidRPr="00FA44C7">
        <w:rPr>
          <w:rFonts w:ascii="Times New Roman" w:eastAsia="Times New Roman" w:hAnsi="Times New Roman" w:cs="Times New Roman"/>
          <w:color w:val="000000"/>
          <w:lang w:eastAsia="en-NZ"/>
        </w:rPr>
        <w:t xml:space="preserve">that takes account of </w:t>
      </w:r>
      <w:r w:rsidR="00B34AB0" w:rsidRPr="00FA44C7">
        <w:rPr>
          <w:rFonts w:ascii="Times New Roman" w:eastAsia="Times New Roman" w:hAnsi="Times New Roman" w:cs="Times New Roman"/>
          <w:color w:val="000000"/>
          <w:lang w:eastAsia="en-NZ"/>
        </w:rPr>
        <w:t>behavioural response</w:t>
      </w:r>
      <w:r w:rsidR="00FB3031" w:rsidRPr="00FA44C7">
        <w:rPr>
          <w:rFonts w:ascii="Times New Roman" w:eastAsia="Times New Roman" w:hAnsi="Times New Roman" w:cs="Times New Roman"/>
          <w:color w:val="000000"/>
          <w:lang w:eastAsia="en-NZ"/>
        </w:rPr>
        <w:t>s</w:t>
      </w:r>
      <w:r w:rsidR="00B34AB0" w:rsidRPr="00FA44C7">
        <w:rPr>
          <w:rFonts w:ascii="Times New Roman" w:eastAsia="Times New Roman" w:hAnsi="Times New Roman" w:cs="Times New Roman"/>
          <w:color w:val="000000"/>
          <w:lang w:eastAsia="en-NZ"/>
        </w:rPr>
        <w:t xml:space="preserve"> to </w:t>
      </w:r>
      <w:r w:rsidR="00FB3031" w:rsidRPr="00FA44C7">
        <w:rPr>
          <w:rFonts w:ascii="Times New Roman" w:eastAsia="Times New Roman" w:hAnsi="Times New Roman" w:cs="Times New Roman"/>
          <w:color w:val="000000"/>
          <w:lang w:eastAsia="en-NZ"/>
        </w:rPr>
        <w:t>that</w:t>
      </w:r>
      <w:r w:rsidR="00B34AB0" w:rsidRPr="00FA44C7">
        <w:rPr>
          <w:rFonts w:ascii="Times New Roman" w:eastAsia="Times New Roman" w:hAnsi="Times New Roman" w:cs="Times New Roman"/>
          <w:color w:val="000000"/>
          <w:lang w:eastAsia="en-NZ"/>
        </w:rPr>
        <w:t xml:space="preserve"> performance regime</w:t>
      </w:r>
      <w:r w:rsidR="00FB3031" w:rsidRPr="00FA44C7">
        <w:rPr>
          <w:rFonts w:ascii="Times New Roman" w:eastAsia="Times New Roman" w:hAnsi="Times New Roman" w:cs="Times New Roman"/>
          <w:color w:val="000000"/>
          <w:lang w:eastAsia="en-NZ"/>
        </w:rPr>
        <w:t xml:space="preserve"> – including the acknowledgement that behavioural responses might not be the intended ones.</w:t>
      </w:r>
      <w:r w:rsidR="00B34AB0" w:rsidRPr="00FA44C7">
        <w:rPr>
          <w:rFonts w:ascii="Times New Roman" w:eastAsia="Times New Roman" w:hAnsi="Times New Roman" w:cs="Times New Roman"/>
          <w:color w:val="000000"/>
          <w:lang w:eastAsia="en-NZ"/>
        </w:rPr>
        <w:t xml:space="preserve"> </w:t>
      </w:r>
      <w:r w:rsidR="004670A1" w:rsidRPr="00FA44C7">
        <w:rPr>
          <w:rFonts w:ascii="Times New Roman" w:eastAsia="Times New Roman" w:hAnsi="Times New Roman" w:cs="Times New Roman"/>
          <w:color w:val="000000"/>
          <w:lang w:eastAsia="en-NZ"/>
        </w:rPr>
        <w:t>Where adaptation is slow or non-existent, the performance approach may be experienced as externally imposed standards that are unlikely to achieve desired change, resulting in passivity, gaming and poss</w:t>
      </w:r>
      <w:r w:rsidR="002514A2">
        <w:rPr>
          <w:rFonts w:ascii="Times New Roman" w:eastAsia="Times New Roman" w:hAnsi="Times New Roman" w:cs="Times New Roman"/>
          <w:color w:val="000000"/>
          <w:lang w:eastAsia="en-NZ"/>
        </w:rPr>
        <w:t>ibly evasion (Jakobsen et al.</w:t>
      </w:r>
      <w:r w:rsidR="004670A1" w:rsidRPr="00FA44C7">
        <w:rPr>
          <w:rFonts w:ascii="Times New Roman" w:eastAsia="Times New Roman" w:hAnsi="Times New Roman" w:cs="Times New Roman"/>
          <w:color w:val="000000"/>
          <w:lang w:eastAsia="en-NZ"/>
        </w:rPr>
        <w:t xml:space="preserve"> 2017</w:t>
      </w:r>
      <w:r w:rsidR="000552F8">
        <w:rPr>
          <w:rFonts w:ascii="Times New Roman" w:eastAsia="Times New Roman" w:hAnsi="Times New Roman" w:cs="Times New Roman"/>
          <w:color w:val="000000"/>
          <w:lang w:eastAsia="en-NZ"/>
        </w:rPr>
        <w:t>)</w:t>
      </w:r>
      <w:r w:rsidR="00925031">
        <w:rPr>
          <w:rFonts w:ascii="Times New Roman" w:eastAsia="Times New Roman" w:hAnsi="Times New Roman" w:cs="Times New Roman"/>
          <w:color w:val="000000"/>
          <w:lang w:eastAsia="en-NZ"/>
        </w:rPr>
        <w:t>.</w:t>
      </w:r>
      <w:r w:rsidR="000552F8">
        <w:rPr>
          <w:rFonts w:ascii="Times New Roman" w:eastAsia="Times New Roman" w:hAnsi="Times New Roman" w:cs="Times New Roman"/>
          <w:color w:val="000000"/>
          <w:lang w:eastAsia="en-NZ"/>
        </w:rPr>
        <w:t xml:space="preserve"> </w:t>
      </w:r>
    </w:p>
    <w:p w14:paraId="68698709" w14:textId="05F711F7" w:rsidR="0049171E" w:rsidRPr="00FA44C7" w:rsidRDefault="002562FD"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The</w:t>
      </w:r>
      <w:r w:rsidR="009D7C87" w:rsidRPr="00FA44C7">
        <w:rPr>
          <w:rFonts w:ascii="Times New Roman" w:eastAsia="Times New Roman" w:hAnsi="Times New Roman" w:cs="Times New Roman"/>
          <w:color w:val="000000"/>
          <w:lang w:eastAsia="en-NZ"/>
        </w:rPr>
        <w:t xml:space="preserve">re are varying </w:t>
      </w:r>
      <w:r w:rsidRPr="00FA44C7">
        <w:rPr>
          <w:rFonts w:ascii="Times New Roman" w:eastAsia="Times New Roman" w:hAnsi="Times New Roman" w:cs="Times New Roman"/>
          <w:color w:val="000000"/>
          <w:lang w:eastAsia="en-NZ"/>
        </w:rPr>
        <w:t>processes at work within what ha</w:t>
      </w:r>
      <w:r w:rsidR="009D7C87" w:rsidRPr="00FA44C7">
        <w:rPr>
          <w:rFonts w:ascii="Times New Roman" w:eastAsia="Times New Roman" w:hAnsi="Times New Roman" w:cs="Times New Roman"/>
          <w:color w:val="000000"/>
          <w:lang w:eastAsia="en-NZ"/>
        </w:rPr>
        <w:t>ve</w:t>
      </w:r>
      <w:r w:rsidRPr="00FA44C7">
        <w:rPr>
          <w:rFonts w:ascii="Times New Roman" w:eastAsia="Times New Roman" w:hAnsi="Times New Roman" w:cs="Times New Roman"/>
          <w:color w:val="000000"/>
          <w:lang w:eastAsia="en-NZ"/>
        </w:rPr>
        <w:t xml:space="preserve"> been termed ‘performance regimes’</w:t>
      </w:r>
      <w:r w:rsidR="009D7C87" w:rsidRPr="00FA44C7">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Archetypes provide ways in which </w:t>
      </w:r>
      <w:r w:rsidR="000552F8">
        <w:rPr>
          <w:rFonts w:ascii="Times New Roman" w:eastAsia="Times New Roman" w:hAnsi="Times New Roman" w:cs="Times New Roman"/>
          <w:color w:val="000000"/>
          <w:lang w:eastAsia="en-NZ"/>
        </w:rPr>
        <w:t xml:space="preserve">to consider how </w:t>
      </w:r>
      <w:r w:rsidRPr="00FA44C7">
        <w:rPr>
          <w:rFonts w:ascii="Times New Roman" w:eastAsia="Times New Roman" w:hAnsi="Times New Roman" w:cs="Times New Roman"/>
          <w:color w:val="000000"/>
          <w:lang w:eastAsia="en-NZ"/>
        </w:rPr>
        <w:t>performance manag</w:t>
      </w:r>
      <w:r w:rsidR="008962BD" w:rsidRPr="00FA44C7">
        <w:rPr>
          <w:rFonts w:ascii="Times New Roman" w:eastAsia="Times New Roman" w:hAnsi="Times New Roman" w:cs="Times New Roman"/>
          <w:color w:val="000000"/>
          <w:lang w:eastAsia="en-NZ"/>
        </w:rPr>
        <w:t xml:space="preserve">ement is undertaken, but also allude to </w:t>
      </w:r>
      <w:r w:rsidRPr="00FA44C7">
        <w:rPr>
          <w:rFonts w:ascii="Times New Roman" w:eastAsia="Times New Roman" w:hAnsi="Times New Roman" w:cs="Times New Roman"/>
          <w:color w:val="000000"/>
          <w:lang w:eastAsia="en-NZ"/>
        </w:rPr>
        <w:t xml:space="preserve">progression </w:t>
      </w:r>
      <w:r w:rsidR="009D7C87" w:rsidRPr="00FA44C7">
        <w:rPr>
          <w:rFonts w:ascii="Times New Roman" w:eastAsia="Times New Roman" w:hAnsi="Times New Roman" w:cs="Times New Roman"/>
          <w:color w:val="000000"/>
          <w:lang w:eastAsia="en-NZ"/>
        </w:rPr>
        <w:t>or layering of approaches.  Bouckaert and Halligan</w:t>
      </w:r>
      <w:r w:rsidR="000552F8">
        <w:rPr>
          <w:rFonts w:ascii="Times New Roman" w:eastAsia="Times New Roman" w:hAnsi="Times New Roman" w:cs="Times New Roman"/>
          <w:color w:val="000000"/>
          <w:lang w:eastAsia="en-NZ"/>
        </w:rPr>
        <w:t xml:space="preserve"> </w:t>
      </w:r>
      <w:r w:rsidR="009D7C87" w:rsidRPr="00FA44C7">
        <w:rPr>
          <w:rFonts w:ascii="Times New Roman" w:eastAsia="Times New Roman" w:hAnsi="Times New Roman" w:cs="Times New Roman"/>
          <w:color w:val="000000"/>
          <w:lang w:eastAsia="en-NZ"/>
        </w:rPr>
        <w:t xml:space="preserve">(2008) suggest </w:t>
      </w:r>
      <w:r w:rsidR="00925031">
        <w:rPr>
          <w:rFonts w:ascii="Times New Roman" w:eastAsia="Times New Roman" w:hAnsi="Times New Roman" w:cs="Times New Roman"/>
          <w:color w:val="000000"/>
          <w:lang w:eastAsia="en-NZ"/>
        </w:rPr>
        <w:t>four</w:t>
      </w:r>
      <w:r w:rsidR="00925031" w:rsidRPr="00FA44C7">
        <w:rPr>
          <w:rFonts w:ascii="Times New Roman" w:eastAsia="Times New Roman" w:hAnsi="Times New Roman" w:cs="Times New Roman"/>
          <w:color w:val="000000"/>
          <w:lang w:eastAsia="en-NZ"/>
        </w:rPr>
        <w:t xml:space="preserve"> </w:t>
      </w:r>
      <w:r w:rsidR="009D7C87" w:rsidRPr="00FA44C7">
        <w:rPr>
          <w:rFonts w:ascii="Times New Roman" w:eastAsia="Times New Roman" w:hAnsi="Times New Roman" w:cs="Times New Roman"/>
          <w:color w:val="000000"/>
          <w:lang w:eastAsia="en-NZ"/>
        </w:rPr>
        <w:t>categorisations</w:t>
      </w:r>
      <w:r w:rsidR="000552F8">
        <w:rPr>
          <w:rFonts w:ascii="Times New Roman" w:eastAsia="Times New Roman" w:hAnsi="Times New Roman" w:cs="Times New Roman"/>
          <w:color w:val="000000"/>
          <w:lang w:eastAsia="en-NZ"/>
        </w:rPr>
        <w:t xml:space="preserve"> or archetypes</w:t>
      </w:r>
      <w:r w:rsidR="009D7C87" w:rsidRPr="00FA44C7">
        <w:rPr>
          <w:rFonts w:ascii="Times New Roman" w:eastAsia="Times New Roman" w:hAnsi="Times New Roman" w:cs="Times New Roman"/>
          <w:color w:val="000000"/>
          <w:lang w:eastAsia="en-NZ"/>
        </w:rPr>
        <w:t xml:space="preserve">:  </w:t>
      </w:r>
      <w:r w:rsidR="009E5E38" w:rsidRPr="00FA44C7">
        <w:rPr>
          <w:rFonts w:ascii="Times New Roman" w:eastAsia="Times New Roman" w:hAnsi="Times New Roman" w:cs="Times New Roman"/>
          <w:color w:val="000000"/>
          <w:lang w:eastAsia="en-NZ"/>
        </w:rPr>
        <w:t xml:space="preserve">1) performance administration; 2) management of performances; 3) performance management; and 4) performance governance. </w:t>
      </w:r>
      <w:r w:rsidR="00925031">
        <w:rPr>
          <w:rFonts w:ascii="Times New Roman" w:eastAsia="Times New Roman" w:hAnsi="Times New Roman" w:cs="Times New Roman"/>
          <w:color w:val="000000"/>
          <w:lang w:eastAsia="en-NZ"/>
        </w:rPr>
        <w:t>Moving</w:t>
      </w:r>
      <w:r w:rsidR="0049171E" w:rsidRPr="00FA44C7">
        <w:rPr>
          <w:rFonts w:ascii="Times New Roman" w:eastAsia="Times New Roman" w:hAnsi="Times New Roman" w:cs="Times New Roman"/>
          <w:color w:val="000000"/>
          <w:lang w:eastAsia="en-NZ"/>
        </w:rPr>
        <w:t xml:space="preserve"> through these approaches</w:t>
      </w:r>
      <w:r w:rsidR="000552F8">
        <w:rPr>
          <w:rFonts w:ascii="Times New Roman" w:eastAsia="Times New Roman" w:hAnsi="Times New Roman" w:cs="Times New Roman"/>
          <w:color w:val="000000"/>
          <w:lang w:eastAsia="en-NZ"/>
        </w:rPr>
        <w:t xml:space="preserve"> </w:t>
      </w:r>
      <w:r w:rsidR="00925031">
        <w:rPr>
          <w:rFonts w:ascii="Times New Roman" w:eastAsia="Times New Roman" w:hAnsi="Times New Roman" w:cs="Times New Roman"/>
          <w:color w:val="000000"/>
          <w:lang w:eastAsia="en-NZ"/>
        </w:rPr>
        <w:t xml:space="preserve">implies an </w:t>
      </w:r>
      <w:r w:rsidR="000552F8">
        <w:rPr>
          <w:rFonts w:ascii="Times New Roman" w:eastAsia="Times New Roman" w:hAnsi="Times New Roman" w:cs="Times New Roman"/>
          <w:color w:val="000000"/>
          <w:lang w:eastAsia="en-NZ"/>
        </w:rPr>
        <w:t xml:space="preserve">increasing sophistication from information gathering to system monitoring, </w:t>
      </w:r>
      <w:r w:rsidR="0049171E" w:rsidRPr="00FA44C7">
        <w:rPr>
          <w:rFonts w:ascii="Times New Roman" w:eastAsia="Times New Roman" w:hAnsi="Times New Roman" w:cs="Times New Roman"/>
          <w:color w:val="000000"/>
          <w:lang w:eastAsia="en-NZ"/>
        </w:rPr>
        <w:t xml:space="preserve">the performance system must be adaptable and </w:t>
      </w:r>
      <w:r w:rsidR="00DF2B5D">
        <w:rPr>
          <w:rFonts w:ascii="Times New Roman" w:eastAsia="Times New Roman" w:hAnsi="Times New Roman" w:cs="Times New Roman"/>
          <w:color w:val="000000"/>
          <w:lang w:eastAsia="en-NZ"/>
        </w:rPr>
        <w:t xml:space="preserve">the context appropriate.  </w:t>
      </w:r>
      <w:r w:rsidR="000552F8">
        <w:rPr>
          <w:rFonts w:ascii="Times New Roman" w:eastAsia="Times New Roman" w:hAnsi="Times New Roman" w:cs="Times New Roman"/>
          <w:color w:val="000000"/>
          <w:lang w:eastAsia="en-NZ"/>
        </w:rPr>
        <w:t>Depending on this context, it may not be desirable or even possible to move between the types.</w:t>
      </w:r>
    </w:p>
    <w:p w14:paraId="60696B40" w14:textId="77B93FB0" w:rsidR="00B122AB" w:rsidRPr="00FA44C7" w:rsidRDefault="00B122AB" w:rsidP="00FA44C7">
      <w:pPr>
        <w:spacing w:line="480" w:lineRule="auto"/>
        <w:rPr>
          <w:rFonts w:ascii="Times New Roman" w:eastAsia="Times New Roman" w:hAnsi="Times New Roman" w:cs="Times New Roman"/>
          <w:b/>
          <w:color w:val="000000"/>
          <w:lang w:eastAsia="en-NZ"/>
        </w:rPr>
      </w:pPr>
      <w:r w:rsidRPr="00FA44C7">
        <w:rPr>
          <w:rFonts w:ascii="Times New Roman" w:eastAsia="Times New Roman" w:hAnsi="Times New Roman" w:cs="Times New Roman"/>
          <w:b/>
          <w:color w:val="000000"/>
          <w:lang w:eastAsia="en-NZ"/>
        </w:rPr>
        <w:t>NPM effects</w:t>
      </w:r>
      <w:r w:rsidR="00DF2B5D">
        <w:rPr>
          <w:rFonts w:ascii="Times New Roman" w:eastAsia="Times New Roman" w:hAnsi="Times New Roman" w:cs="Times New Roman"/>
          <w:b/>
          <w:color w:val="000000"/>
          <w:lang w:eastAsia="en-NZ"/>
        </w:rPr>
        <w:t xml:space="preserve"> and </w:t>
      </w:r>
      <w:r w:rsidR="00AB2892" w:rsidRPr="00FA44C7">
        <w:rPr>
          <w:rFonts w:ascii="Times New Roman" w:eastAsia="Times New Roman" w:hAnsi="Times New Roman" w:cs="Times New Roman"/>
          <w:b/>
          <w:color w:val="000000"/>
          <w:lang w:eastAsia="en-NZ"/>
        </w:rPr>
        <w:t>context</w:t>
      </w:r>
    </w:p>
    <w:p w14:paraId="47445808" w14:textId="1A8D4333" w:rsidR="003E6AAC" w:rsidRPr="00FA44C7" w:rsidRDefault="009665EA" w:rsidP="00542DF4">
      <w:pPr>
        <w:shd w:val="clear" w:color="auto" w:fill="FFFFFF" w:themeFill="background1"/>
        <w:spacing w:line="480" w:lineRule="auto"/>
        <w:rPr>
          <w:rFonts w:ascii="Times New Roman" w:hAnsi="Times New Roman" w:cs="Times New Roman"/>
          <w:b/>
          <w:i/>
        </w:rPr>
      </w:pPr>
      <w:r w:rsidRPr="00FA44C7">
        <w:rPr>
          <w:rFonts w:ascii="Times New Roman" w:hAnsi="Times New Roman" w:cs="Times New Roman"/>
        </w:rPr>
        <w:t xml:space="preserve">The </w:t>
      </w:r>
      <w:r w:rsidR="00210439" w:rsidRPr="00FA44C7">
        <w:rPr>
          <w:rFonts w:ascii="Times New Roman" w:hAnsi="Times New Roman" w:cs="Times New Roman"/>
        </w:rPr>
        <w:t>context</w:t>
      </w:r>
      <w:r w:rsidRPr="00FA44C7">
        <w:rPr>
          <w:rFonts w:ascii="Times New Roman" w:hAnsi="Times New Roman" w:cs="Times New Roman"/>
        </w:rPr>
        <w:t xml:space="preserve"> in which we undertake our analysis begins with the </w:t>
      </w:r>
      <w:r w:rsidR="00210439" w:rsidRPr="00FA44C7">
        <w:rPr>
          <w:rFonts w:ascii="Times New Roman" w:hAnsi="Times New Roman" w:cs="Times New Roman"/>
        </w:rPr>
        <w:t xml:space="preserve">assumption that </w:t>
      </w:r>
      <w:r w:rsidRPr="00542DF4">
        <w:rPr>
          <w:rFonts w:ascii="Times New Roman" w:hAnsi="Times New Roman" w:cs="Times New Roman"/>
        </w:rPr>
        <w:t xml:space="preserve">NPM </w:t>
      </w:r>
      <w:r w:rsidR="00210439" w:rsidRPr="00542DF4">
        <w:rPr>
          <w:rFonts w:ascii="Times New Roman" w:hAnsi="Times New Roman" w:cs="Times New Roman"/>
        </w:rPr>
        <w:t>is persisting while complexity increases</w:t>
      </w:r>
      <w:r w:rsidR="00DF2B5D" w:rsidRPr="00542DF4">
        <w:rPr>
          <w:rFonts w:ascii="Times New Roman" w:hAnsi="Times New Roman" w:cs="Times New Roman"/>
        </w:rPr>
        <w:t xml:space="preserve"> </w:t>
      </w:r>
      <w:r w:rsidR="00210439" w:rsidRPr="00542DF4">
        <w:rPr>
          <w:rFonts w:ascii="Times New Roman" w:hAnsi="Times New Roman" w:cs="Times New Roman"/>
        </w:rPr>
        <w:t>(</w:t>
      </w:r>
      <w:r w:rsidR="0049171E" w:rsidRPr="00542DF4">
        <w:rPr>
          <w:rFonts w:ascii="Times New Roman" w:hAnsi="Times New Roman" w:cs="Times New Roman"/>
        </w:rPr>
        <w:t>Diefenbac</w:t>
      </w:r>
      <w:r w:rsidR="00AF5767" w:rsidRPr="00542DF4">
        <w:rPr>
          <w:rFonts w:ascii="Times New Roman" w:hAnsi="Times New Roman" w:cs="Times New Roman"/>
        </w:rPr>
        <w:t>h</w:t>
      </w:r>
      <w:r w:rsidR="0049171E" w:rsidRPr="00542DF4">
        <w:rPr>
          <w:rFonts w:ascii="Times New Roman" w:hAnsi="Times New Roman" w:cs="Times New Roman"/>
        </w:rPr>
        <w:t xml:space="preserve"> 2009</w:t>
      </w:r>
      <w:r w:rsidR="00542DF4" w:rsidRPr="00542DF4">
        <w:rPr>
          <w:rFonts w:ascii="Times New Roman" w:hAnsi="Times New Roman" w:cs="Times New Roman"/>
        </w:rPr>
        <w:t>)</w:t>
      </w:r>
      <w:r w:rsidR="00210439" w:rsidRPr="00FA44C7">
        <w:rPr>
          <w:rFonts w:ascii="Times New Roman" w:hAnsi="Times New Roman" w:cs="Times New Roman"/>
        </w:rPr>
        <w:t xml:space="preserve">  </w:t>
      </w:r>
      <w:r w:rsidR="00925031">
        <w:rPr>
          <w:rFonts w:ascii="Times New Roman" w:eastAsia="Times New Roman" w:hAnsi="Times New Roman" w:cs="Times New Roman"/>
          <w:color w:val="000000"/>
          <w:lang w:eastAsia="en-NZ"/>
        </w:rPr>
        <w:t>Governance networks and n</w:t>
      </w:r>
      <w:r w:rsidR="001B66C3" w:rsidRPr="00FA44C7">
        <w:rPr>
          <w:rFonts w:ascii="Times New Roman" w:eastAsia="Times New Roman" w:hAnsi="Times New Roman" w:cs="Times New Roman"/>
          <w:color w:val="000000"/>
          <w:lang w:eastAsia="en-NZ"/>
        </w:rPr>
        <w:t>ew</w:t>
      </w:r>
      <w:r w:rsidR="00925031">
        <w:rPr>
          <w:rFonts w:ascii="Times New Roman" w:eastAsia="Times New Roman" w:hAnsi="Times New Roman" w:cs="Times New Roman"/>
          <w:color w:val="000000"/>
          <w:lang w:eastAsia="en-NZ"/>
        </w:rPr>
        <w:t>er</w:t>
      </w:r>
      <w:r w:rsidR="001B66C3" w:rsidRPr="00FA44C7">
        <w:rPr>
          <w:rFonts w:ascii="Times New Roman" w:eastAsia="Times New Roman" w:hAnsi="Times New Roman" w:cs="Times New Roman"/>
          <w:color w:val="000000"/>
          <w:lang w:eastAsia="en-NZ"/>
        </w:rPr>
        <w:t xml:space="preserve"> forms of governance</w:t>
      </w:r>
      <w:r w:rsidR="00210439" w:rsidRPr="00FA44C7">
        <w:rPr>
          <w:rFonts w:ascii="Times New Roman" w:eastAsia="Times New Roman" w:hAnsi="Times New Roman" w:cs="Times New Roman"/>
          <w:color w:val="000000"/>
          <w:lang w:eastAsia="en-NZ"/>
        </w:rPr>
        <w:t xml:space="preserve"> such as social investment </w:t>
      </w:r>
      <w:r w:rsidR="000645CD" w:rsidRPr="00FA44C7">
        <w:rPr>
          <w:rFonts w:ascii="Times New Roman" w:eastAsia="Times New Roman" w:hAnsi="Times New Roman" w:cs="Times New Roman"/>
          <w:color w:val="000000"/>
          <w:lang w:eastAsia="en-NZ"/>
        </w:rPr>
        <w:t xml:space="preserve">and </w:t>
      </w:r>
      <w:r w:rsidR="00AB2892" w:rsidRPr="00FA44C7">
        <w:rPr>
          <w:rFonts w:ascii="Times New Roman" w:eastAsia="Times New Roman" w:hAnsi="Times New Roman" w:cs="Times New Roman"/>
          <w:color w:val="000000"/>
          <w:lang w:eastAsia="en-NZ"/>
        </w:rPr>
        <w:t>investing for well</w:t>
      </w:r>
      <w:r w:rsidR="000645CD" w:rsidRPr="00FA44C7">
        <w:rPr>
          <w:rFonts w:ascii="Times New Roman" w:eastAsia="Times New Roman" w:hAnsi="Times New Roman" w:cs="Times New Roman"/>
          <w:color w:val="000000"/>
          <w:lang w:eastAsia="en-NZ"/>
        </w:rPr>
        <w:t>-</w:t>
      </w:r>
      <w:r w:rsidR="00AB2892" w:rsidRPr="00FA44C7">
        <w:rPr>
          <w:rFonts w:ascii="Times New Roman" w:eastAsia="Times New Roman" w:hAnsi="Times New Roman" w:cs="Times New Roman"/>
          <w:color w:val="000000"/>
          <w:lang w:eastAsia="en-NZ"/>
        </w:rPr>
        <w:t xml:space="preserve">being </w:t>
      </w:r>
      <w:r w:rsidR="00210439" w:rsidRPr="00FA44C7">
        <w:rPr>
          <w:rFonts w:ascii="Times New Roman" w:eastAsia="Times New Roman" w:hAnsi="Times New Roman" w:cs="Times New Roman"/>
          <w:color w:val="000000"/>
          <w:lang w:eastAsia="en-NZ"/>
        </w:rPr>
        <w:t>approaches</w:t>
      </w:r>
      <w:r w:rsidR="001B66C3" w:rsidRPr="00FA44C7">
        <w:rPr>
          <w:rFonts w:ascii="Times New Roman" w:eastAsia="Times New Roman" w:hAnsi="Times New Roman" w:cs="Times New Roman"/>
          <w:color w:val="000000"/>
          <w:lang w:eastAsia="en-NZ"/>
        </w:rPr>
        <w:t xml:space="preserve"> </w:t>
      </w:r>
      <w:r w:rsidR="009A4007" w:rsidRPr="00FA44C7">
        <w:rPr>
          <w:rFonts w:ascii="Times New Roman" w:eastAsia="Times New Roman" w:hAnsi="Times New Roman" w:cs="Times New Roman"/>
          <w:color w:val="000000"/>
          <w:lang w:eastAsia="en-NZ"/>
        </w:rPr>
        <w:t>involving a high level of collaborat</w:t>
      </w:r>
      <w:r w:rsidR="000645CD" w:rsidRPr="00FA44C7">
        <w:rPr>
          <w:rFonts w:ascii="Times New Roman" w:eastAsia="Times New Roman" w:hAnsi="Times New Roman" w:cs="Times New Roman"/>
          <w:color w:val="000000"/>
          <w:lang w:eastAsia="en-NZ"/>
        </w:rPr>
        <w:t>ion across organizational units</w:t>
      </w:r>
      <w:r w:rsidR="001B66C3" w:rsidRPr="00FA44C7">
        <w:rPr>
          <w:rFonts w:ascii="Times New Roman" w:eastAsia="Times New Roman" w:hAnsi="Times New Roman" w:cs="Times New Roman"/>
          <w:color w:val="000000"/>
          <w:lang w:eastAsia="en-NZ"/>
        </w:rPr>
        <w:t xml:space="preserve"> </w:t>
      </w:r>
      <w:r w:rsidR="000645CD" w:rsidRPr="00FA44C7">
        <w:rPr>
          <w:rFonts w:ascii="Times New Roman" w:eastAsia="Times New Roman" w:hAnsi="Times New Roman" w:cs="Times New Roman"/>
          <w:color w:val="000000"/>
          <w:lang w:eastAsia="en-NZ"/>
        </w:rPr>
        <w:t xml:space="preserve">require more </w:t>
      </w:r>
      <w:r w:rsidR="00530A19">
        <w:rPr>
          <w:rFonts w:ascii="Times New Roman" w:eastAsia="Times New Roman" w:hAnsi="Times New Roman" w:cs="Times New Roman"/>
          <w:color w:val="000000"/>
          <w:lang w:eastAsia="en-NZ"/>
        </w:rPr>
        <w:t>developed</w:t>
      </w:r>
      <w:r w:rsidR="000645CD" w:rsidRPr="00FA44C7">
        <w:rPr>
          <w:rFonts w:ascii="Times New Roman" w:eastAsia="Times New Roman" w:hAnsi="Times New Roman" w:cs="Times New Roman"/>
          <w:color w:val="000000"/>
          <w:lang w:eastAsia="en-NZ"/>
        </w:rPr>
        <w:t xml:space="preserve"> forms of performance management, but t</w:t>
      </w:r>
      <w:r w:rsidR="00395D9D" w:rsidRPr="00FA44C7">
        <w:rPr>
          <w:rFonts w:ascii="Times New Roman" w:eastAsia="Times New Roman" w:hAnsi="Times New Roman" w:cs="Times New Roman"/>
          <w:color w:val="000000"/>
          <w:lang w:eastAsia="en-NZ"/>
        </w:rPr>
        <w:t>he simplicity of how most performance</w:t>
      </w:r>
      <w:r w:rsidR="003E6AAC" w:rsidRPr="00FA44C7">
        <w:rPr>
          <w:rFonts w:ascii="Times New Roman" w:eastAsia="Times New Roman" w:hAnsi="Times New Roman" w:cs="Times New Roman"/>
          <w:color w:val="000000"/>
          <w:lang w:eastAsia="en-NZ"/>
        </w:rPr>
        <w:t xml:space="preserve"> regimes are constructed is at odds with</w:t>
      </w:r>
      <w:r w:rsidR="009A4007" w:rsidRPr="00FA44C7">
        <w:rPr>
          <w:rFonts w:ascii="Times New Roman" w:eastAsia="Times New Roman" w:hAnsi="Times New Roman" w:cs="Times New Roman"/>
          <w:color w:val="000000"/>
          <w:lang w:eastAsia="en-NZ"/>
        </w:rPr>
        <w:t xml:space="preserve"> the increasingly inter-connected work </w:t>
      </w:r>
      <w:r w:rsidR="00FB7609" w:rsidRPr="00FA44C7">
        <w:rPr>
          <w:rFonts w:ascii="Times New Roman" w:eastAsia="Times New Roman" w:hAnsi="Times New Roman" w:cs="Times New Roman"/>
          <w:color w:val="000000"/>
          <w:lang w:eastAsia="en-NZ"/>
        </w:rPr>
        <w:t xml:space="preserve">directed towards </w:t>
      </w:r>
      <w:r w:rsidRPr="00FA44C7">
        <w:rPr>
          <w:rFonts w:ascii="Times New Roman" w:eastAsia="Times New Roman" w:hAnsi="Times New Roman" w:cs="Times New Roman"/>
          <w:color w:val="000000"/>
          <w:lang w:eastAsia="en-NZ"/>
        </w:rPr>
        <w:t xml:space="preserve">achieving </w:t>
      </w:r>
      <w:r w:rsidR="00FB7609" w:rsidRPr="00FA44C7">
        <w:rPr>
          <w:rFonts w:ascii="Times New Roman" w:eastAsia="Times New Roman" w:hAnsi="Times New Roman" w:cs="Times New Roman"/>
          <w:color w:val="000000"/>
          <w:lang w:eastAsia="en-NZ"/>
        </w:rPr>
        <w:t>outcomes</w:t>
      </w:r>
      <w:r w:rsidR="009A4007" w:rsidRPr="00FA44C7">
        <w:rPr>
          <w:rFonts w:ascii="Times New Roman" w:eastAsia="Times New Roman" w:hAnsi="Times New Roman" w:cs="Times New Roman"/>
          <w:color w:val="000000"/>
          <w:lang w:eastAsia="en-NZ"/>
        </w:rPr>
        <w:t xml:space="preserve"> </w:t>
      </w:r>
      <w:r w:rsidR="00395D9D" w:rsidRPr="00FA44C7">
        <w:rPr>
          <w:rFonts w:ascii="Times New Roman" w:eastAsia="Times New Roman" w:hAnsi="Times New Roman" w:cs="Times New Roman"/>
          <w:color w:val="000000"/>
          <w:lang w:eastAsia="en-NZ"/>
        </w:rPr>
        <w:t>(</w:t>
      </w:r>
      <w:r w:rsidR="003E6AAC" w:rsidRPr="00FA44C7">
        <w:rPr>
          <w:rFonts w:ascii="Times New Roman" w:eastAsia="Times New Roman" w:hAnsi="Times New Roman" w:cs="Times New Roman"/>
          <w:color w:val="000000"/>
          <w:lang w:eastAsia="en-NZ"/>
        </w:rPr>
        <w:t>Moynihan et al</w:t>
      </w:r>
      <w:r w:rsidR="001B7A34">
        <w:rPr>
          <w:rFonts w:ascii="Times New Roman" w:eastAsia="Times New Roman" w:hAnsi="Times New Roman" w:cs="Times New Roman"/>
          <w:color w:val="000000"/>
          <w:lang w:eastAsia="en-NZ"/>
        </w:rPr>
        <w:t>.</w:t>
      </w:r>
      <w:r w:rsidR="003E6AAC" w:rsidRPr="00FA44C7">
        <w:rPr>
          <w:rFonts w:ascii="Times New Roman" w:eastAsia="Times New Roman" w:hAnsi="Times New Roman" w:cs="Times New Roman"/>
          <w:color w:val="000000"/>
          <w:lang w:eastAsia="en-NZ"/>
        </w:rPr>
        <w:t xml:space="preserve"> 2011)</w:t>
      </w:r>
      <w:r w:rsidR="00925031">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w:t>
      </w:r>
      <w:r w:rsidR="00B51188">
        <w:rPr>
          <w:rFonts w:ascii="Times New Roman" w:eastAsia="Times New Roman" w:hAnsi="Times New Roman" w:cs="Times New Roman"/>
          <w:color w:val="000000"/>
          <w:lang w:eastAsia="en-NZ"/>
        </w:rPr>
        <w:t xml:space="preserve"> </w:t>
      </w:r>
      <w:r w:rsidR="002514A2">
        <w:rPr>
          <w:rFonts w:ascii="Times New Roman" w:eastAsia="Times New Roman" w:hAnsi="Times New Roman" w:cs="Times New Roman"/>
          <w:color w:val="000000"/>
          <w:lang w:eastAsia="en-NZ"/>
        </w:rPr>
        <w:t xml:space="preserve"> I</w:t>
      </w:r>
      <w:r w:rsidRPr="00FA44C7">
        <w:rPr>
          <w:rFonts w:ascii="Times New Roman" w:eastAsia="Times New Roman" w:hAnsi="Times New Roman" w:cs="Times New Roman"/>
          <w:color w:val="000000"/>
          <w:lang w:eastAsia="en-NZ"/>
        </w:rPr>
        <w:t xml:space="preserve">mproving the outcomes associated with child poverty or </w:t>
      </w:r>
      <w:r w:rsidR="00925031">
        <w:rPr>
          <w:rFonts w:ascii="Times New Roman" w:eastAsia="Times New Roman" w:hAnsi="Times New Roman" w:cs="Times New Roman"/>
          <w:color w:val="000000"/>
          <w:lang w:eastAsia="en-NZ"/>
        </w:rPr>
        <w:t>high prison incarceration rates</w:t>
      </w:r>
      <w:r w:rsidRPr="00FA44C7">
        <w:rPr>
          <w:rFonts w:ascii="Times New Roman" w:eastAsia="Times New Roman" w:hAnsi="Times New Roman" w:cs="Times New Roman"/>
          <w:color w:val="000000"/>
          <w:lang w:eastAsia="en-NZ"/>
        </w:rPr>
        <w:t>, for example, requires multi-organizat</w:t>
      </w:r>
      <w:r w:rsidR="00B17660">
        <w:rPr>
          <w:rFonts w:ascii="Times New Roman" w:eastAsia="Times New Roman" w:hAnsi="Times New Roman" w:cs="Times New Roman"/>
          <w:color w:val="000000"/>
          <w:lang w:eastAsia="en-NZ"/>
        </w:rPr>
        <w:t>ional, multi-disciplinary teams</w:t>
      </w:r>
      <w:r w:rsidRPr="00FA44C7">
        <w:rPr>
          <w:rFonts w:ascii="Times New Roman" w:eastAsia="Times New Roman" w:hAnsi="Times New Roman" w:cs="Times New Roman"/>
          <w:color w:val="000000"/>
          <w:lang w:eastAsia="en-NZ"/>
        </w:rPr>
        <w:t>, across sectors, at all levels, with budgetary flexibility</w:t>
      </w:r>
      <w:r w:rsidR="00B17660">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w:t>
      </w:r>
      <w:r w:rsidR="001B6903" w:rsidRPr="00FA44C7">
        <w:rPr>
          <w:rFonts w:ascii="Times New Roman" w:eastAsia="Times New Roman" w:hAnsi="Times New Roman" w:cs="Times New Roman"/>
          <w:color w:val="000000"/>
          <w:lang w:eastAsia="en-NZ"/>
        </w:rPr>
        <w:t>T</w:t>
      </w:r>
      <w:r w:rsidR="004C1AC2" w:rsidRPr="00FA44C7">
        <w:rPr>
          <w:rFonts w:ascii="Times New Roman" w:eastAsia="Times New Roman" w:hAnsi="Times New Roman" w:cs="Times New Roman"/>
          <w:color w:val="000000"/>
          <w:lang w:eastAsia="en-NZ"/>
        </w:rPr>
        <w:t xml:space="preserve">o some extent, the performance literature has set up expectations that </w:t>
      </w:r>
      <w:r w:rsidR="000645CD" w:rsidRPr="00FA44C7">
        <w:rPr>
          <w:rFonts w:ascii="Times New Roman" w:eastAsia="Times New Roman" w:hAnsi="Times New Roman" w:cs="Times New Roman"/>
          <w:color w:val="000000"/>
          <w:lang w:eastAsia="en-NZ"/>
        </w:rPr>
        <w:t>‘</w:t>
      </w:r>
      <w:r w:rsidR="00FB7609" w:rsidRPr="00FA44C7">
        <w:rPr>
          <w:rFonts w:ascii="Times New Roman" w:eastAsia="Times New Roman" w:hAnsi="Times New Roman" w:cs="Times New Roman"/>
          <w:color w:val="000000"/>
          <w:lang w:eastAsia="en-NZ"/>
        </w:rPr>
        <w:t>performance management</w:t>
      </w:r>
      <w:r w:rsidR="004C1AC2" w:rsidRPr="00FA44C7">
        <w:rPr>
          <w:rFonts w:ascii="Times New Roman" w:eastAsia="Times New Roman" w:hAnsi="Times New Roman" w:cs="Times New Roman"/>
          <w:color w:val="000000"/>
          <w:lang w:eastAsia="en-NZ"/>
        </w:rPr>
        <w:t xml:space="preserve"> can be a panacea for </w:t>
      </w:r>
      <w:r w:rsidR="00845B79" w:rsidRPr="00FA44C7">
        <w:rPr>
          <w:rFonts w:ascii="Times New Roman" w:eastAsia="Times New Roman" w:hAnsi="Times New Roman" w:cs="Times New Roman"/>
          <w:color w:val="000000"/>
          <w:lang w:eastAsia="en-NZ"/>
        </w:rPr>
        <w:t xml:space="preserve">these </w:t>
      </w:r>
      <w:r w:rsidR="004C1AC2" w:rsidRPr="00FA44C7">
        <w:rPr>
          <w:rFonts w:ascii="Times New Roman" w:eastAsia="Times New Roman" w:hAnsi="Times New Roman" w:cs="Times New Roman"/>
          <w:color w:val="000000"/>
          <w:lang w:eastAsia="en-NZ"/>
        </w:rPr>
        <w:t>thorny problems</w:t>
      </w:r>
      <w:r w:rsidR="000645CD" w:rsidRPr="00FA44C7">
        <w:rPr>
          <w:rFonts w:ascii="Times New Roman" w:eastAsia="Times New Roman" w:hAnsi="Times New Roman" w:cs="Times New Roman"/>
          <w:color w:val="000000"/>
          <w:lang w:eastAsia="en-NZ"/>
        </w:rPr>
        <w:t>’</w:t>
      </w:r>
      <w:r w:rsidR="002514A2">
        <w:rPr>
          <w:rFonts w:ascii="Times New Roman" w:eastAsia="Times New Roman" w:hAnsi="Times New Roman" w:cs="Times New Roman"/>
          <w:color w:val="000000"/>
          <w:lang w:eastAsia="en-NZ"/>
        </w:rPr>
        <w:t xml:space="preserve"> </w:t>
      </w:r>
      <w:r w:rsidR="004C1AC2" w:rsidRPr="00FA44C7">
        <w:rPr>
          <w:rFonts w:ascii="Times New Roman" w:eastAsia="Times New Roman" w:hAnsi="Times New Roman" w:cs="Times New Roman"/>
          <w:color w:val="000000"/>
          <w:lang w:eastAsia="en-NZ"/>
        </w:rPr>
        <w:t xml:space="preserve">(Radin 2006, </w:t>
      </w:r>
      <w:r w:rsidR="00BB6117" w:rsidRPr="00FA44C7">
        <w:rPr>
          <w:rFonts w:ascii="Times New Roman" w:eastAsia="Times New Roman" w:hAnsi="Times New Roman" w:cs="Times New Roman"/>
          <w:color w:val="000000"/>
          <w:lang w:eastAsia="en-NZ"/>
        </w:rPr>
        <w:t>p.</w:t>
      </w:r>
      <w:r w:rsidR="002460AF">
        <w:rPr>
          <w:rFonts w:ascii="Times New Roman" w:eastAsia="Times New Roman" w:hAnsi="Times New Roman" w:cs="Times New Roman"/>
          <w:color w:val="000000"/>
          <w:lang w:eastAsia="en-NZ"/>
        </w:rPr>
        <w:t xml:space="preserve"> </w:t>
      </w:r>
      <w:r w:rsidR="004C1AC2" w:rsidRPr="00FA44C7">
        <w:rPr>
          <w:rFonts w:ascii="Times New Roman" w:eastAsia="Times New Roman" w:hAnsi="Times New Roman" w:cs="Times New Roman"/>
          <w:color w:val="000000"/>
          <w:lang w:eastAsia="en-NZ"/>
        </w:rPr>
        <w:t>234)</w:t>
      </w:r>
      <w:r w:rsidR="002460AF">
        <w:rPr>
          <w:rFonts w:ascii="Times New Roman" w:eastAsia="Times New Roman" w:hAnsi="Times New Roman" w:cs="Times New Roman"/>
          <w:color w:val="000000"/>
          <w:lang w:eastAsia="en-NZ"/>
        </w:rPr>
        <w:t>.</w:t>
      </w:r>
    </w:p>
    <w:p w14:paraId="23F20652" w14:textId="4C1CA802" w:rsidR="001B66C3" w:rsidRPr="00FA44C7" w:rsidRDefault="00D84FCA" w:rsidP="00FA44C7">
      <w:pPr>
        <w:spacing w:line="480" w:lineRule="auto"/>
        <w:rPr>
          <w:rFonts w:ascii="Times New Roman" w:eastAsia="Times New Roman" w:hAnsi="Times New Roman" w:cs="Times New Roman"/>
          <w:iCs/>
          <w:color w:val="000000"/>
          <w:lang w:eastAsia="en-NZ"/>
        </w:rPr>
      </w:pPr>
      <w:r w:rsidRPr="00FA44C7">
        <w:rPr>
          <w:rFonts w:ascii="Times New Roman" w:eastAsia="Times New Roman" w:hAnsi="Times New Roman" w:cs="Times New Roman"/>
          <w:color w:val="000000"/>
          <w:lang w:eastAsia="en-NZ"/>
        </w:rPr>
        <w:t>E</w:t>
      </w:r>
      <w:r w:rsidR="00907F07" w:rsidRPr="00FA44C7">
        <w:rPr>
          <w:rFonts w:ascii="Times New Roman" w:eastAsia="Times New Roman" w:hAnsi="Times New Roman" w:cs="Times New Roman"/>
          <w:color w:val="000000"/>
          <w:lang w:eastAsia="en-NZ"/>
        </w:rPr>
        <w:t>fforts to overcome the organisational silo effects created by NPM reforms do not replace the</w:t>
      </w:r>
      <w:r w:rsidR="002460AF">
        <w:rPr>
          <w:rFonts w:ascii="Times New Roman" w:eastAsia="Times New Roman" w:hAnsi="Times New Roman" w:cs="Times New Roman"/>
          <w:color w:val="000000"/>
          <w:lang w:eastAsia="en-NZ"/>
        </w:rPr>
        <w:t>se</w:t>
      </w:r>
      <w:r w:rsidR="00907F07" w:rsidRPr="00FA44C7">
        <w:rPr>
          <w:rFonts w:ascii="Times New Roman" w:eastAsia="Times New Roman" w:hAnsi="Times New Roman" w:cs="Times New Roman"/>
          <w:color w:val="000000"/>
          <w:lang w:eastAsia="en-NZ"/>
        </w:rPr>
        <w:t xml:space="preserve"> earlier reforms but have added to them to create </w:t>
      </w:r>
      <w:r w:rsidR="00530A19">
        <w:rPr>
          <w:rFonts w:ascii="Times New Roman" w:eastAsia="Times New Roman" w:hAnsi="Times New Roman" w:cs="Times New Roman"/>
          <w:color w:val="000000"/>
          <w:lang w:eastAsia="en-NZ"/>
        </w:rPr>
        <w:t xml:space="preserve">so-called </w:t>
      </w:r>
      <w:r w:rsidR="00907F07" w:rsidRPr="00FA44C7">
        <w:rPr>
          <w:rFonts w:ascii="Times New Roman" w:eastAsia="Times New Roman" w:hAnsi="Times New Roman" w:cs="Times New Roman"/>
          <w:color w:val="000000"/>
          <w:lang w:eastAsia="en-NZ"/>
        </w:rPr>
        <w:t>hybrid post-NPM governance forms (</w:t>
      </w:r>
      <w:r w:rsidR="004F0E1F" w:rsidRPr="00FA44C7">
        <w:rPr>
          <w:rFonts w:ascii="Times New Roman" w:eastAsia="Times New Roman" w:hAnsi="Times New Roman" w:cs="Times New Roman"/>
          <w:color w:val="000000"/>
          <w:lang w:eastAsia="en-NZ"/>
        </w:rPr>
        <w:t xml:space="preserve">Laegried and Christensen 2001, 2007a, 2007b, </w:t>
      </w:r>
      <w:r w:rsidR="00907F07" w:rsidRPr="00FA44C7">
        <w:rPr>
          <w:rFonts w:ascii="Times New Roman" w:eastAsia="Times New Roman" w:hAnsi="Times New Roman" w:cs="Times New Roman"/>
          <w:color w:val="000000"/>
          <w:lang w:eastAsia="en-NZ"/>
        </w:rPr>
        <w:t>Christensen and L</w:t>
      </w:r>
      <w:r w:rsidR="00542DF4" w:rsidRPr="00542DF4">
        <w:rPr>
          <w:rFonts w:ascii="Times New Roman" w:eastAsia="Times New Roman" w:hAnsi="Times New Roman" w:cs="Times New Roman"/>
          <w:color w:val="000000"/>
          <w:lang w:eastAsia="en-NZ"/>
        </w:rPr>
        <w:t>æ</w:t>
      </w:r>
      <w:r w:rsidR="00907F07" w:rsidRPr="00FA44C7">
        <w:rPr>
          <w:rFonts w:ascii="Times New Roman" w:eastAsia="Times New Roman" w:hAnsi="Times New Roman" w:cs="Times New Roman"/>
          <w:color w:val="000000"/>
          <w:lang w:eastAsia="en-NZ"/>
        </w:rPr>
        <w:t>greid 2012</w:t>
      </w:r>
      <w:r w:rsidR="00542DF4">
        <w:rPr>
          <w:rFonts w:ascii="Times New Roman" w:eastAsia="Times New Roman" w:hAnsi="Times New Roman" w:cs="Times New Roman"/>
          <w:color w:val="000000"/>
          <w:lang w:eastAsia="en-NZ"/>
        </w:rPr>
        <w:t>, 2015</w:t>
      </w:r>
      <w:r w:rsidR="004F0E1F" w:rsidRPr="00FA44C7">
        <w:rPr>
          <w:rFonts w:ascii="Times New Roman" w:eastAsia="Times New Roman" w:hAnsi="Times New Roman" w:cs="Times New Roman"/>
          <w:color w:val="000000"/>
          <w:lang w:eastAsia="en-NZ"/>
        </w:rPr>
        <w:t>; Lodge and Gill 2011</w:t>
      </w:r>
      <w:r w:rsidR="000B3BF1">
        <w:rPr>
          <w:rFonts w:ascii="Times New Roman" w:eastAsia="Times New Roman" w:hAnsi="Times New Roman" w:cs="Times New Roman"/>
          <w:color w:val="000000"/>
          <w:lang w:eastAsia="en-NZ"/>
        </w:rPr>
        <w:t>, Xialong and Christensen 2019</w:t>
      </w:r>
      <w:r w:rsidR="004F0E1F" w:rsidRPr="00FA44C7">
        <w:rPr>
          <w:rFonts w:ascii="Times New Roman" w:eastAsia="Times New Roman" w:hAnsi="Times New Roman" w:cs="Times New Roman"/>
          <w:color w:val="000000"/>
          <w:lang w:eastAsia="en-NZ"/>
        </w:rPr>
        <w:t>)</w:t>
      </w:r>
      <w:r w:rsidR="00907F07" w:rsidRPr="00FA44C7">
        <w:rPr>
          <w:rFonts w:ascii="Times New Roman" w:eastAsia="Times New Roman" w:hAnsi="Times New Roman" w:cs="Times New Roman"/>
          <w:color w:val="000000"/>
          <w:lang w:eastAsia="en-NZ"/>
        </w:rPr>
        <w:t xml:space="preserve">. </w:t>
      </w:r>
      <w:r w:rsidR="001B6903" w:rsidRPr="00FA44C7">
        <w:rPr>
          <w:rFonts w:ascii="Times New Roman" w:eastAsia="Times New Roman" w:hAnsi="Times New Roman" w:cs="Times New Roman"/>
          <w:color w:val="000000"/>
          <w:lang w:eastAsia="en-NZ"/>
        </w:rPr>
        <w:t>Where partnerships and now ‘collective impact’ forms of organization have taken root</w:t>
      </w:r>
      <w:r w:rsidR="00530A19">
        <w:rPr>
          <w:rFonts w:ascii="Times New Roman" w:eastAsia="Times New Roman" w:hAnsi="Times New Roman" w:cs="Times New Roman"/>
          <w:color w:val="000000"/>
          <w:lang w:eastAsia="en-NZ"/>
        </w:rPr>
        <w:t xml:space="preserve"> </w:t>
      </w:r>
      <w:r w:rsidR="00907F07" w:rsidRPr="00FA44C7">
        <w:rPr>
          <w:rFonts w:ascii="Times New Roman" w:eastAsia="Times New Roman" w:hAnsi="Times New Roman" w:cs="Times New Roman"/>
          <w:color w:val="000000"/>
          <w:lang w:eastAsia="en-NZ"/>
        </w:rPr>
        <w:t xml:space="preserve">NPM’s focus on </w:t>
      </w:r>
      <w:r w:rsidR="002460AF">
        <w:rPr>
          <w:rFonts w:ascii="Times New Roman" w:eastAsia="Times New Roman" w:hAnsi="Times New Roman" w:cs="Times New Roman"/>
          <w:color w:val="000000"/>
          <w:lang w:eastAsia="en-NZ"/>
        </w:rPr>
        <w:t>performanc</w:t>
      </w:r>
      <w:r w:rsidR="009D6B30">
        <w:rPr>
          <w:rFonts w:ascii="Times New Roman" w:eastAsia="Times New Roman" w:hAnsi="Times New Roman" w:cs="Times New Roman"/>
          <w:color w:val="000000"/>
          <w:lang w:eastAsia="en-NZ"/>
        </w:rPr>
        <w:t>e</w:t>
      </w:r>
      <w:r w:rsidR="002460AF">
        <w:rPr>
          <w:rFonts w:ascii="Times New Roman" w:eastAsia="Times New Roman" w:hAnsi="Times New Roman" w:cs="Times New Roman"/>
          <w:color w:val="000000"/>
          <w:lang w:eastAsia="en-NZ"/>
        </w:rPr>
        <w:t xml:space="preserve"> </w:t>
      </w:r>
      <w:r w:rsidR="00907F07" w:rsidRPr="00FA44C7">
        <w:rPr>
          <w:rFonts w:ascii="Times New Roman" w:eastAsia="Times New Roman" w:hAnsi="Times New Roman" w:cs="Times New Roman"/>
          <w:color w:val="000000"/>
          <w:lang w:eastAsia="en-NZ"/>
        </w:rPr>
        <w:t xml:space="preserve">efficiency </w:t>
      </w:r>
      <w:r w:rsidR="001B6903" w:rsidRPr="00FA44C7">
        <w:rPr>
          <w:rFonts w:ascii="Times New Roman" w:eastAsia="Times New Roman" w:hAnsi="Times New Roman" w:cs="Times New Roman"/>
          <w:color w:val="000000"/>
          <w:lang w:eastAsia="en-NZ"/>
        </w:rPr>
        <w:t xml:space="preserve">remains.  </w:t>
      </w:r>
      <w:r w:rsidR="006A03CF" w:rsidRPr="00FA44C7">
        <w:rPr>
          <w:rFonts w:ascii="Times New Roman" w:eastAsia="Times New Roman" w:hAnsi="Times New Roman" w:cs="Times New Roman"/>
          <w:color w:val="000000"/>
          <w:lang w:eastAsia="en-NZ"/>
        </w:rPr>
        <w:t>Pollitt</w:t>
      </w:r>
      <w:r w:rsidR="002460AF">
        <w:rPr>
          <w:rFonts w:ascii="Times New Roman" w:eastAsia="Times New Roman" w:hAnsi="Times New Roman" w:cs="Times New Roman"/>
          <w:color w:val="000000"/>
          <w:lang w:eastAsia="en-NZ"/>
        </w:rPr>
        <w:t xml:space="preserve"> </w:t>
      </w:r>
      <w:r w:rsidR="006A03CF" w:rsidRPr="00FA44C7">
        <w:rPr>
          <w:rFonts w:ascii="Times New Roman" w:eastAsia="Times New Roman" w:hAnsi="Times New Roman" w:cs="Times New Roman"/>
          <w:color w:val="000000"/>
          <w:lang w:eastAsia="en-NZ"/>
        </w:rPr>
        <w:t xml:space="preserve">(2016) even argues that pre-NPM type reforms associated with savings inputs – salary freezes, across the board percentage cuts – have re-emerged.  </w:t>
      </w:r>
    </w:p>
    <w:p w14:paraId="16E94258" w14:textId="73C542CB" w:rsidR="009665EA" w:rsidRPr="00FA44C7" w:rsidRDefault="0027015C" w:rsidP="00FA44C7">
      <w:pPr>
        <w:spacing w:line="480" w:lineRule="auto"/>
        <w:rPr>
          <w:rFonts w:ascii="Times New Roman" w:hAnsi="Times New Roman" w:cs="Times New Roman"/>
        </w:rPr>
      </w:pPr>
      <w:r w:rsidRPr="00FA44C7">
        <w:rPr>
          <w:rFonts w:ascii="Times New Roman" w:hAnsi="Times New Roman" w:cs="Times New Roman"/>
        </w:rPr>
        <w:t>In the next section we further develop our frame by outlining</w:t>
      </w:r>
      <w:r w:rsidR="009665EA" w:rsidRPr="00FA44C7">
        <w:rPr>
          <w:rFonts w:ascii="Times New Roman" w:hAnsi="Times New Roman" w:cs="Times New Roman"/>
        </w:rPr>
        <w:t xml:space="preserve"> </w:t>
      </w:r>
      <w:r w:rsidR="00D84FCA" w:rsidRPr="00FA44C7">
        <w:rPr>
          <w:rFonts w:ascii="Times New Roman" w:hAnsi="Times New Roman" w:cs="Times New Roman"/>
        </w:rPr>
        <w:t>three</w:t>
      </w:r>
      <w:r w:rsidR="009665EA" w:rsidRPr="00FA44C7">
        <w:rPr>
          <w:rFonts w:ascii="Times New Roman" w:hAnsi="Times New Roman" w:cs="Times New Roman"/>
        </w:rPr>
        <w:t xml:space="preserve"> dimensions of NPM-inspired performance approaches that are the focus of the empirical work presented later in the article</w:t>
      </w:r>
      <w:r w:rsidR="00F06884">
        <w:rPr>
          <w:rFonts w:ascii="Times New Roman" w:hAnsi="Times New Roman" w:cs="Times New Roman"/>
        </w:rPr>
        <w:t xml:space="preserve"> – gaming, synecdoche, and accountability</w:t>
      </w:r>
      <w:r w:rsidR="009665EA" w:rsidRPr="00FA44C7">
        <w:rPr>
          <w:rFonts w:ascii="Times New Roman" w:hAnsi="Times New Roman" w:cs="Times New Roman"/>
        </w:rPr>
        <w:t xml:space="preserve">.  </w:t>
      </w:r>
    </w:p>
    <w:p w14:paraId="0DA2F98C" w14:textId="77777777" w:rsidR="00C93312" w:rsidRPr="00FA44C7" w:rsidRDefault="00B122AB" w:rsidP="00FA44C7">
      <w:pPr>
        <w:spacing w:line="480" w:lineRule="auto"/>
        <w:rPr>
          <w:rFonts w:ascii="Times New Roman" w:eastAsia="Times New Roman" w:hAnsi="Times New Roman" w:cs="Times New Roman"/>
          <w:b/>
          <w:iCs/>
          <w:color w:val="000000"/>
          <w:lang w:eastAsia="en-NZ"/>
        </w:rPr>
      </w:pPr>
      <w:r w:rsidRPr="00FA44C7">
        <w:rPr>
          <w:rFonts w:ascii="Times New Roman" w:eastAsia="Times New Roman" w:hAnsi="Times New Roman" w:cs="Times New Roman"/>
          <w:b/>
          <w:iCs/>
          <w:color w:val="000000"/>
          <w:lang w:eastAsia="en-NZ"/>
        </w:rPr>
        <w:t>Gaming</w:t>
      </w:r>
      <w:r w:rsidR="00BB6117" w:rsidRPr="00FA44C7">
        <w:rPr>
          <w:rFonts w:ascii="Times New Roman" w:eastAsia="Times New Roman" w:hAnsi="Times New Roman" w:cs="Times New Roman"/>
          <w:b/>
          <w:iCs/>
          <w:color w:val="000000"/>
          <w:lang w:eastAsia="en-NZ"/>
        </w:rPr>
        <w:t xml:space="preserve"> and </w:t>
      </w:r>
      <w:r w:rsidRPr="00FA44C7">
        <w:rPr>
          <w:rFonts w:ascii="Times New Roman" w:eastAsia="Times New Roman" w:hAnsi="Times New Roman" w:cs="Times New Roman"/>
          <w:b/>
          <w:iCs/>
          <w:color w:val="000000"/>
          <w:lang w:eastAsia="en-NZ"/>
        </w:rPr>
        <w:t>Synecdoche</w:t>
      </w:r>
      <w:r w:rsidR="00F43C68" w:rsidRPr="00FA44C7">
        <w:rPr>
          <w:rFonts w:ascii="Times New Roman" w:eastAsia="Times New Roman" w:hAnsi="Times New Roman" w:cs="Times New Roman"/>
          <w:b/>
          <w:iCs/>
          <w:color w:val="000000"/>
          <w:lang w:eastAsia="en-NZ"/>
        </w:rPr>
        <w:t xml:space="preserve"> </w:t>
      </w:r>
    </w:p>
    <w:p w14:paraId="404C1F97" w14:textId="44B01DBB" w:rsidR="00E82438" w:rsidRPr="00FA44C7" w:rsidRDefault="00F835A3" w:rsidP="00FA44C7">
      <w:pPr>
        <w:spacing w:line="480" w:lineRule="auto"/>
        <w:rPr>
          <w:rFonts w:ascii="Times New Roman" w:eastAsia="Times New Roman" w:hAnsi="Times New Roman" w:cs="Times New Roman"/>
          <w:iCs/>
          <w:color w:val="000000"/>
          <w:lang w:eastAsia="en-NZ"/>
        </w:rPr>
      </w:pPr>
      <w:r w:rsidRPr="00FA44C7">
        <w:rPr>
          <w:rFonts w:ascii="Times New Roman" w:eastAsia="Times New Roman" w:hAnsi="Times New Roman" w:cs="Times New Roman"/>
          <w:iCs/>
          <w:color w:val="000000"/>
          <w:lang w:eastAsia="en-NZ"/>
        </w:rPr>
        <w:t xml:space="preserve">The legacy </w:t>
      </w:r>
      <w:r w:rsidR="00E71D4F" w:rsidRPr="00FA44C7">
        <w:rPr>
          <w:rFonts w:ascii="Times New Roman" w:eastAsia="Times New Roman" w:hAnsi="Times New Roman" w:cs="Times New Roman"/>
          <w:iCs/>
          <w:color w:val="000000"/>
          <w:lang w:eastAsia="en-NZ"/>
        </w:rPr>
        <w:t xml:space="preserve">and </w:t>
      </w:r>
      <w:r w:rsidRPr="00FA44C7">
        <w:rPr>
          <w:rFonts w:ascii="Times New Roman" w:eastAsia="Times New Roman" w:hAnsi="Times New Roman" w:cs="Times New Roman"/>
          <w:iCs/>
          <w:color w:val="000000"/>
          <w:lang w:eastAsia="en-NZ"/>
        </w:rPr>
        <w:t>continuing influence of NPM (</w:t>
      </w:r>
      <w:r w:rsidR="00F55A47" w:rsidRPr="00FA44C7">
        <w:rPr>
          <w:rFonts w:ascii="Times New Roman" w:eastAsia="Times New Roman" w:hAnsi="Times New Roman" w:cs="Times New Roman"/>
          <w:iCs/>
          <w:color w:val="000000"/>
          <w:lang w:eastAsia="en-NZ"/>
        </w:rPr>
        <w:t>Marchand and Brunet 2017</w:t>
      </w:r>
      <w:r w:rsidR="00155C75">
        <w:rPr>
          <w:rFonts w:ascii="Times New Roman" w:eastAsia="Times New Roman" w:hAnsi="Times New Roman" w:cs="Times New Roman"/>
          <w:iCs/>
          <w:color w:val="000000"/>
          <w:lang w:eastAsia="en-NZ"/>
        </w:rPr>
        <w:t xml:space="preserve">, </w:t>
      </w:r>
      <w:r w:rsidR="008169F7">
        <w:rPr>
          <w:rFonts w:ascii="Times New Roman" w:eastAsia="Times New Roman" w:hAnsi="Times New Roman" w:cs="Times New Roman"/>
          <w:iCs/>
          <w:color w:val="000000"/>
          <w:lang w:eastAsia="en-NZ"/>
        </w:rPr>
        <w:t xml:space="preserve">Nitzl et al. 2019, </w:t>
      </w:r>
      <w:r w:rsidR="008169F7" w:rsidRPr="00FA44C7">
        <w:rPr>
          <w:rFonts w:ascii="Times New Roman" w:eastAsia="Times New Roman" w:hAnsi="Times New Roman" w:cs="Times New Roman"/>
          <w:iCs/>
          <w:color w:val="000000"/>
          <w:lang w:eastAsia="en-NZ"/>
        </w:rPr>
        <w:t>Pollitt 2016</w:t>
      </w:r>
      <w:r w:rsidR="008169F7">
        <w:rPr>
          <w:rFonts w:ascii="Times New Roman" w:eastAsia="Times New Roman" w:hAnsi="Times New Roman" w:cs="Times New Roman"/>
          <w:iCs/>
          <w:color w:val="000000"/>
          <w:lang w:eastAsia="en-NZ"/>
        </w:rPr>
        <w:t xml:space="preserve">) </w:t>
      </w:r>
      <w:r w:rsidR="00FB7DE8" w:rsidRPr="00FA44C7">
        <w:rPr>
          <w:rFonts w:ascii="Times New Roman" w:eastAsia="Times New Roman" w:hAnsi="Times New Roman" w:cs="Times New Roman"/>
          <w:iCs/>
          <w:color w:val="000000"/>
          <w:lang w:eastAsia="en-NZ"/>
        </w:rPr>
        <w:t>affects</w:t>
      </w:r>
      <w:r w:rsidRPr="00FA44C7">
        <w:rPr>
          <w:rFonts w:ascii="Times New Roman" w:eastAsia="Times New Roman" w:hAnsi="Times New Roman" w:cs="Times New Roman"/>
          <w:iCs/>
          <w:color w:val="000000"/>
          <w:lang w:eastAsia="en-NZ"/>
        </w:rPr>
        <w:t xml:space="preserve"> </w:t>
      </w:r>
      <w:r w:rsidR="00D84FCA" w:rsidRPr="00FA44C7">
        <w:rPr>
          <w:rFonts w:ascii="Times New Roman" w:eastAsia="Times New Roman" w:hAnsi="Times New Roman" w:cs="Times New Roman"/>
          <w:iCs/>
          <w:color w:val="000000"/>
          <w:lang w:eastAsia="en-NZ"/>
        </w:rPr>
        <w:t xml:space="preserve">attempts to alter </w:t>
      </w:r>
      <w:r w:rsidRPr="00FA44C7">
        <w:rPr>
          <w:rFonts w:ascii="Times New Roman" w:eastAsia="Times New Roman" w:hAnsi="Times New Roman" w:cs="Times New Roman"/>
          <w:iCs/>
          <w:color w:val="000000"/>
          <w:lang w:eastAsia="en-NZ"/>
        </w:rPr>
        <w:t xml:space="preserve">performance management </w:t>
      </w:r>
      <w:r w:rsidR="00D84FCA" w:rsidRPr="00FA44C7">
        <w:rPr>
          <w:rFonts w:ascii="Times New Roman" w:eastAsia="Times New Roman" w:hAnsi="Times New Roman" w:cs="Times New Roman"/>
          <w:iCs/>
          <w:color w:val="000000"/>
          <w:lang w:eastAsia="en-NZ"/>
        </w:rPr>
        <w:t>approaches</w:t>
      </w:r>
      <w:r w:rsidR="00FB7DE8" w:rsidRPr="00FA44C7">
        <w:rPr>
          <w:rFonts w:ascii="Times New Roman" w:eastAsia="Times New Roman" w:hAnsi="Times New Roman" w:cs="Times New Roman"/>
          <w:iCs/>
          <w:color w:val="000000"/>
          <w:lang w:eastAsia="en-NZ"/>
        </w:rPr>
        <w:t xml:space="preserve">.  We draw attention to the implications of this using </w:t>
      </w:r>
      <w:r w:rsidR="006A03CF" w:rsidRPr="00FA44C7">
        <w:rPr>
          <w:rFonts w:ascii="Times New Roman" w:eastAsia="Times New Roman" w:hAnsi="Times New Roman" w:cs="Times New Roman"/>
          <w:iCs/>
          <w:color w:val="000000"/>
          <w:lang w:eastAsia="en-NZ"/>
        </w:rPr>
        <w:t>the case of New Zealand’s PIF</w:t>
      </w:r>
      <w:r w:rsidR="00AF5767">
        <w:rPr>
          <w:rFonts w:ascii="Times New Roman" w:eastAsia="Times New Roman" w:hAnsi="Times New Roman" w:cs="Times New Roman"/>
          <w:iCs/>
          <w:color w:val="000000"/>
          <w:lang w:eastAsia="en-NZ"/>
        </w:rPr>
        <w:t>.</w:t>
      </w:r>
    </w:p>
    <w:p w14:paraId="4364B261" w14:textId="4FE62573" w:rsidR="005B39FE" w:rsidRPr="009D6B30" w:rsidRDefault="00DD141B" w:rsidP="009D6B30">
      <w:pPr>
        <w:spacing w:line="480" w:lineRule="auto"/>
        <w:rPr>
          <w:rFonts w:ascii="Times New Roman" w:eastAsia="Times New Roman" w:hAnsi="Times New Roman" w:cs="Times New Roman"/>
          <w:color w:val="000000"/>
          <w:lang w:eastAsia="en-NZ"/>
        </w:rPr>
      </w:pPr>
      <w:r w:rsidRPr="009D6B30">
        <w:rPr>
          <w:rFonts w:ascii="Times New Roman" w:eastAsia="Times New Roman" w:hAnsi="Times New Roman" w:cs="Times New Roman"/>
          <w:color w:val="000000"/>
          <w:lang w:eastAsia="en-NZ"/>
        </w:rPr>
        <w:t xml:space="preserve">This section </w:t>
      </w:r>
      <w:r w:rsidR="005B39FE" w:rsidRPr="009D6B30">
        <w:rPr>
          <w:rFonts w:ascii="Times New Roman" w:eastAsia="Times New Roman" w:hAnsi="Times New Roman" w:cs="Times New Roman"/>
          <w:color w:val="000000"/>
          <w:lang w:eastAsia="en-NZ"/>
        </w:rPr>
        <w:t xml:space="preserve">engages a lens based </w:t>
      </w:r>
      <w:r w:rsidRPr="009D6B30">
        <w:rPr>
          <w:rFonts w:ascii="Times New Roman" w:eastAsia="Times New Roman" w:hAnsi="Times New Roman" w:cs="Times New Roman"/>
          <w:color w:val="000000"/>
          <w:lang w:eastAsia="en-NZ"/>
        </w:rPr>
        <w:t xml:space="preserve">on three points: first </w:t>
      </w:r>
      <w:r w:rsidR="005B39FE" w:rsidRPr="009D6B30">
        <w:rPr>
          <w:rFonts w:ascii="Times New Roman" w:eastAsia="Times New Roman" w:hAnsi="Times New Roman" w:cs="Times New Roman"/>
          <w:color w:val="000000"/>
          <w:lang w:eastAsia="en-NZ"/>
        </w:rPr>
        <w:t>synecdoche, or how ‘the part’ represents ‘the whole’</w:t>
      </w:r>
      <w:r w:rsidR="008169F7">
        <w:rPr>
          <w:rFonts w:ascii="Times New Roman" w:eastAsia="Times New Roman" w:hAnsi="Times New Roman" w:cs="Times New Roman"/>
          <w:color w:val="000000"/>
          <w:lang w:eastAsia="en-NZ"/>
        </w:rPr>
        <w:t xml:space="preserve"> and how the ‘whole’ represents ‘the part’, is</w:t>
      </w:r>
      <w:r w:rsidR="005B39FE" w:rsidRPr="009D6B30">
        <w:rPr>
          <w:rFonts w:ascii="Times New Roman" w:eastAsia="Times New Roman" w:hAnsi="Times New Roman" w:cs="Times New Roman"/>
          <w:color w:val="000000"/>
          <w:lang w:eastAsia="en-NZ"/>
        </w:rPr>
        <w:t xml:space="preserve"> an underlying principle </w:t>
      </w:r>
      <w:r w:rsidR="00F42EEA" w:rsidRPr="009D6B30">
        <w:rPr>
          <w:rFonts w:ascii="Times New Roman" w:eastAsia="Times New Roman" w:hAnsi="Times New Roman" w:cs="Times New Roman"/>
          <w:color w:val="000000"/>
          <w:lang w:eastAsia="en-NZ"/>
        </w:rPr>
        <w:t>that aids in understanding how performance management actually works</w:t>
      </w:r>
      <w:r w:rsidR="00D7124D" w:rsidRPr="009D6B30">
        <w:rPr>
          <w:rFonts w:ascii="Times New Roman" w:eastAsia="Times New Roman" w:hAnsi="Times New Roman" w:cs="Times New Roman"/>
          <w:color w:val="000000"/>
          <w:lang w:eastAsia="en-NZ"/>
        </w:rPr>
        <w:t xml:space="preserve"> </w:t>
      </w:r>
      <w:r w:rsidR="00BB6117" w:rsidRPr="009D6B30">
        <w:rPr>
          <w:rFonts w:ascii="Times New Roman" w:eastAsia="Times New Roman" w:hAnsi="Times New Roman" w:cs="Times New Roman"/>
          <w:color w:val="000000"/>
          <w:lang w:eastAsia="en-NZ"/>
        </w:rPr>
        <w:t xml:space="preserve">(Bevan and Hood 2006, </w:t>
      </w:r>
      <w:r w:rsidR="002D7D47" w:rsidRPr="009D6B30">
        <w:rPr>
          <w:rFonts w:ascii="Times New Roman" w:eastAsia="Times New Roman" w:hAnsi="Times New Roman" w:cs="Times New Roman"/>
          <w:color w:val="000000"/>
          <w:lang w:eastAsia="en-NZ"/>
        </w:rPr>
        <w:t>Drew et al. 2017</w:t>
      </w:r>
      <w:r w:rsidR="002D7D47">
        <w:rPr>
          <w:rFonts w:ascii="Times New Roman" w:eastAsia="Times New Roman" w:hAnsi="Times New Roman" w:cs="Times New Roman"/>
          <w:color w:val="000000"/>
          <w:lang w:eastAsia="en-NZ"/>
        </w:rPr>
        <w:t xml:space="preserve">, </w:t>
      </w:r>
      <w:r w:rsidR="00BB6117" w:rsidRPr="009D6B30">
        <w:rPr>
          <w:rFonts w:ascii="Times New Roman" w:eastAsia="Times New Roman" w:hAnsi="Times New Roman" w:cs="Times New Roman"/>
          <w:color w:val="000000"/>
          <w:lang w:eastAsia="en-NZ"/>
        </w:rPr>
        <w:t xml:space="preserve">Pollitt 2013) </w:t>
      </w:r>
      <w:r w:rsidR="005B39FE" w:rsidRPr="009D6B30">
        <w:rPr>
          <w:rFonts w:ascii="Times New Roman" w:eastAsia="Times New Roman" w:hAnsi="Times New Roman" w:cs="Times New Roman"/>
          <w:color w:val="000000"/>
          <w:lang w:eastAsia="en-NZ"/>
        </w:rPr>
        <w:t xml:space="preserve">Second, </w:t>
      </w:r>
      <w:r w:rsidRPr="009D6B30">
        <w:rPr>
          <w:rFonts w:ascii="Times New Roman" w:eastAsia="Times New Roman" w:hAnsi="Times New Roman" w:cs="Times New Roman"/>
          <w:color w:val="000000"/>
          <w:lang w:eastAsia="en-NZ"/>
        </w:rPr>
        <w:t xml:space="preserve">while gaming is a classic </w:t>
      </w:r>
      <w:r w:rsidR="002460AF" w:rsidRPr="009D6B30">
        <w:rPr>
          <w:rFonts w:ascii="Times New Roman" w:eastAsia="Times New Roman" w:hAnsi="Times New Roman" w:cs="Times New Roman"/>
          <w:color w:val="000000"/>
          <w:lang w:eastAsia="en-NZ"/>
        </w:rPr>
        <w:t xml:space="preserve">human and organizational </w:t>
      </w:r>
      <w:r w:rsidRPr="009D6B30">
        <w:rPr>
          <w:rFonts w:ascii="Times New Roman" w:eastAsia="Times New Roman" w:hAnsi="Times New Roman" w:cs="Times New Roman"/>
          <w:color w:val="000000"/>
          <w:lang w:eastAsia="en-NZ"/>
        </w:rPr>
        <w:t>response to performance</w:t>
      </w:r>
      <w:r w:rsidR="00F42EEA" w:rsidRPr="009D6B30">
        <w:rPr>
          <w:rFonts w:ascii="Times New Roman" w:eastAsia="Times New Roman" w:hAnsi="Times New Roman" w:cs="Times New Roman"/>
          <w:color w:val="000000"/>
          <w:lang w:eastAsia="en-NZ"/>
        </w:rPr>
        <w:t xml:space="preserve"> activities</w:t>
      </w:r>
      <w:r w:rsidRPr="009D6B30">
        <w:rPr>
          <w:rFonts w:ascii="Times New Roman" w:eastAsia="Times New Roman" w:hAnsi="Times New Roman" w:cs="Times New Roman"/>
          <w:color w:val="000000"/>
          <w:lang w:eastAsia="en-NZ"/>
        </w:rPr>
        <w:t xml:space="preserve"> it is not necessarily or always ‘bad behaviour’</w:t>
      </w:r>
      <w:r w:rsidR="001C1D3B">
        <w:rPr>
          <w:rFonts w:ascii="Times New Roman" w:eastAsia="Times New Roman" w:hAnsi="Times New Roman" w:cs="Times New Roman"/>
          <w:color w:val="000000"/>
          <w:lang w:eastAsia="en-NZ"/>
        </w:rPr>
        <w:t xml:space="preserve"> </w:t>
      </w:r>
      <w:r w:rsidR="00111382">
        <w:rPr>
          <w:rFonts w:ascii="Times New Roman" w:eastAsia="Times New Roman" w:hAnsi="Times New Roman" w:cs="Times New Roman"/>
          <w:color w:val="000000"/>
          <w:lang w:eastAsia="en-NZ"/>
        </w:rPr>
        <w:t>(</w:t>
      </w:r>
      <w:r w:rsidR="00F55A47" w:rsidRPr="009D6B30">
        <w:rPr>
          <w:rFonts w:ascii="Times New Roman" w:eastAsia="Times New Roman" w:hAnsi="Times New Roman" w:cs="Times New Roman"/>
          <w:color w:val="000000"/>
          <w:lang w:eastAsia="en-NZ"/>
        </w:rPr>
        <w:t>Radin 2006</w:t>
      </w:r>
      <w:r w:rsidR="00F42EEA" w:rsidRPr="009D6B30">
        <w:rPr>
          <w:rFonts w:ascii="Times New Roman" w:eastAsia="Times New Roman" w:hAnsi="Times New Roman" w:cs="Times New Roman"/>
          <w:color w:val="000000"/>
          <w:lang w:eastAsia="en-NZ"/>
        </w:rPr>
        <w:t>)</w:t>
      </w:r>
      <w:r w:rsidR="005B39FE" w:rsidRPr="009D6B30">
        <w:rPr>
          <w:rFonts w:ascii="Times New Roman" w:eastAsia="Times New Roman" w:hAnsi="Times New Roman" w:cs="Times New Roman"/>
          <w:color w:val="000000"/>
          <w:lang w:eastAsia="en-NZ"/>
        </w:rPr>
        <w:t xml:space="preserve">. </w:t>
      </w:r>
      <w:r w:rsidRPr="009D6B30">
        <w:rPr>
          <w:rFonts w:ascii="Times New Roman" w:eastAsia="Times New Roman" w:hAnsi="Times New Roman" w:cs="Times New Roman"/>
          <w:color w:val="000000"/>
          <w:lang w:eastAsia="en-NZ"/>
        </w:rPr>
        <w:t xml:space="preserve"> </w:t>
      </w:r>
      <w:r w:rsidR="005B39FE" w:rsidRPr="009D6B30">
        <w:rPr>
          <w:rFonts w:ascii="Times New Roman" w:eastAsia="Times New Roman" w:hAnsi="Times New Roman" w:cs="Times New Roman"/>
          <w:color w:val="000000"/>
          <w:lang w:eastAsia="en-NZ"/>
        </w:rPr>
        <w:t xml:space="preserve">And third, the conflict between performance management as ‘control’ and </w:t>
      </w:r>
      <w:r w:rsidR="00FB7DE8" w:rsidRPr="009D6B30">
        <w:rPr>
          <w:rFonts w:ascii="Times New Roman" w:eastAsia="Times New Roman" w:hAnsi="Times New Roman" w:cs="Times New Roman"/>
          <w:color w:val="000000"/>
          <w:lang w:eastAsia="en-NZ"/>
        </w:rPr>
        <w:t>the nature of necessary accountability</w:t>
      </w:r>
      <w:r w:rsidR="005B39FE" w:rsidRPr="009D6B30">
        <w:rPr>
          <w:rFonts w:ascii="Times New Roman" w:eastAsia="Times New Roman" w:hAnsi="Times New Roman" w:cs="Times New Roman"/>
          <w:color w:val="000000"/>
          <w:lang w:eastAsia="en-NZ"/>
        </w:rPr>
        <w:t xml:space="preserve"> is problematic</w:t>
      </w:r>
      <w:r w:rsidR="00D7124D" w:rsidRPr="009D6B30">
        <w:rPr>
          <w:rFonts w:ascii="Times New Roman" w:eastAsia="Times New Roman" w:hAnsi="Times New Roman" w:cs="Times New Roman"/>
          <w:color w:val="000000"/>
          <w:lang w:eastAsia="en-NZ"/>
        </w:rPr>
        <w:t xml:space="preserve"> </w:t>
      </w:r>
      <w:r w:rsidR="00F42EEA" w:rsidRPr="009D6B30">
        <w:rPr>
          <w:rFonts w:ascii="Times New Roman" w:eastAsia="Times New Roman" w:hAnsi="Times New Roman" w:cs="Times New Roman"/>
          <w:color w:val="000000"/>
          <w:lang w:eastAsia="en-NZ"/>
        </w:rPr>
        <w:t>(</w:t>
      </w:r>
      <w:r w:rsidR="00F55A47" w:rsidRPr="009D6B30">
        <w:rPr>
          <w:rFonts w:ascii="Times New Roman" w:eastAsia="Times New Roman" w:hAnsi="Times New Roman" w:cs="Times New Roman"/>
          <w:color w:val="000000"/>
          <w:lang w:eastAsia="en-NZ"/>
        </w:rPr>
        <w:t xml:space="preserve">Lewis </w:t>
      </w:r>
      <w:r w:rsidR="00111382">
        <w:rPr>
          <w:rFonts w:ascii="Times New Roman" w:eastAsia="Times New Roman" w:hAnsi="Times New Roman" w:cs="Times New Roman"/>
          <w:color w:val="000000"/>
          <w:lang w:eastAsia="en-NZ"/>
        </w:rPr>
        <w:t>2015)</w:t>
      </w:r>
      <w:r w:rsidR="005B39FE" w:rsidRPr="009D6B30">
        <w:rPr>
          <w:rFonts w:ascii="Times New Roman" w:eastAsia="Times New Roman" w:hAnsi="Times New Roman" w:cs="Times New Roman"/>
          <w:color w:val="000000"/>
          <w:lang w:eastAsia="en-NZ"/>
        </w:rPr>
        <w:t xml:space="preserve">.  </w:t>
      </w:r>
    </w:p>
    <w:p w14:paraId="163F7225" w14:textId="7785D205" w:rsidR="00B122AB" w:rsidRPr="00047ED3" w:rsidRDefault="005B39FE" w:rsidP="00FA44C7">
      <w:pPr>
        <w:spacing w:line="480" w:lineRule="auto"/>
        <w:rPr>
          <w:rFonts w:ascii="Times New Roman" w:eastAsia="Times New Roman" w:hAnsi="Times New Roman" w:cs="Times New Roman"/>
          <w:iCs/>
          <w:color w:val="000000"/>
          <w:lang w:eastAsia="en-NZ"/>
        </w:rPr>
      </w:pPr>
      <w:r w:rsidRPr="009D6B30">
        <w:rPr>
          <w:rFonts w:ascii="Times New Roman" w:eastAsia="Times New Roman" w:hAnsi="Times New Roman" w:cs="Times New Roman"/>
          <w:color w:val="000000"/>
          <w:lang w:eastAsia="en-NZ"/>
        </w:rPr>
        <w:t>Many performance systems use a</w:t>
      </w:r>
      <w:r w:rsidR="00C0001A" w:rsidRPr="009D6B30">
        <w:rPr>
          <w:rFonts w:ascii="Times New Roman" w:eastAsia="Times New Roman" w:hAnsi="Times New Roman" w:cs="Times New Roman"/>
          <w:color w:val="000000"/>
          <w:lang w:eastAsia="en-NZ"/>
        </w:rPr>
        <w:t xml:space="preserve"> whole range of indicators </w:t>
      </w:r>
      <w:r w:rsidRPr="009D6B30">
        <w:rPr>
          <w:rFonts w:ascii="Times New Roman" w:eastAsia="Times New Roman" w:hAnsi="Times New Roman" w:cs="Times New Roman"/>
          <w:color w:val="000000"/>
          <w:lang w:eastAsia="en-NZ"/>
        </w:rPr>
        <w:t xml:space="preserve">that </w:t>
      </w:r>
      <w:r w:rsidR="00C0001A" w:rsidRPr="009D6B30">
        <w:rPr>
          <w:rFonts w:ascii="Times New Roman" w:eastAsia="Times New Roman" w:hAnsi="Times New Roman" w:cs="Times New Roman"/>
          <w:color w:val="000000"/>
          <w:lang w:eastAsia="en-NZ"/>
        </w:rPr>
        <w:t>are typically reviewed</w:t>
      </w:r>
      <w:r w:rsidR="001B1F09" w:rsidRPr="009D6B30">
        <w:rPr>
          <w:rFonts w:ascii="Times New Roman" w:eastAsia="Times New Roman" w:hAnsi="Times New Roman" w:cs="Times New Roman"/>
          <w:color w:val="000000"/>
          <w:lang w:eastAsia="en-NZ"/>
        </w:rPr>
        <w:t xml:space="preserve"> </w:t>
      </w:r>
      <w:r w:rsidRPr="009D6B30">
        <w:rPr>
          <w:rFonts w:ascii="Times New Roman" w:eastAsia="Times New Roman" w:hAnsi="Times New Roman" w:cs="Times New Roman"/>
          <w:color w:val="000000"/>
          <w:lang w:eastAsia="en-NZ"/>
        </w:rPr>
        <w:t xml:space="preserve">individually and then </w:t>
      </w:r>
      <w:r w:rsidR="001B1F09" w:rsidRPr="009D6B30">
        <w:rPr>
          <w:rFonts w:ascii="Times New Roman" w:eastAsia="Times New Roman" w:hAnsi="Times New Roman" w:cs="Times New Roman"/>
          <w:color w:val="000000"/>
          <w:lang w:eastAsia="en-NZ"/>
        </w:rPr>
        <w:t>represented as a ‘dashboard’</w:t>
      </w:r>
      <w:r w:rsidR="002460AF" w:rsidRPr="009D6B30">
        <w:rPr>
          <w:rFonts w:ascii="Times New Roman" w:eastAsia="Times New Roman" w:hAnsi="Times New Roman" w:cs="Times New Roman"/>
          <w:color w:val="000000"/>
          <w:lang w:eastAsia="en-NZ"/>
        </w:rPr>
        <w:t>.</w:t>
      </w:r>
      <w:r w:rsidR="00C0001A" w:rsidRPr="009D6B30">
        <w:rPr>
          <w:rFonts w:ascii="Times New Roman" w:eastAsia="Times New Roman" w:hAnsi="Times New Roman" w:cs="Times New Roman"/>
          <w:color w:val="000000"/>
          <w:lang w:eastAsia="en-NZ"/>
        </w:rPr>
        <w:t xml:space="preserve"> </w:t>
      </w:r>
      <w:r w:rsidR="002460AF" w:rsidRPr="009D6B30">
        <w:rPr>
          <w:rFonts w:ascii="Times New Roman" w:eastAsia="Times New Roman" w:hAnsi="Times New Roman" w:cs="Times New Roman"/>
          <w:color w:val="000000"/>
          <w:lang w:eastAsia="en-NZ"/>
        </w:rPr>
        <w:t>T</w:t>
      </w:r>
      <w:r w:rsidR="00C0001A" w:rsidRPr="009D6B30">
        <w:rPr>
          <w:rFonts w:ascii="Times New Roman" w:eastAsia="Times New Roman" w:hAnsi="Times New Roman" w:cs="Times New Roman"/>
          <w:color w:val="000000"/>
          <w:lang w:eastAsia="en-NZ"/>
        </w:rPr>
        <w:t xml:space="preserve">he </w:t>
      </w:r>
      <w:r w:rsidR="002D7D47">
        <w:rPr>
          <w:rFonts w:ascii="Times New Roman" w:eastAsia="Times New Roman" w:hAnsi="Times New Roman" w:cs="Times New Roman"/>
          <w:color w:val="000000"/>
          <w:lang w:eastAsia="en-NZ"/>
        </w:rPr>
        <w:t xml:space="preserve">‘syncedochical </w:t>
      </w:r>
      <w:r w:rsidR="00C0001A" w:rsidRPr="009D6B30">
        <w:rPr>
          <w:rFonts w:ascii="Times New Roman" w:eastAsia="Times New Roman" w:hAnsi="Times New Roman" w:cs="Times New Roman"/>
          <w:color w:val="000000"/>
          <w:lang w:eastAsia="en-NZ"/>
        </w:rPr>
        <w:t>gap</w:t>
      </w:r>
      <w:r w:rsidR="002D7D47">
        <w:rPr>
          <w:rFonts w:ascii="Times New Roman" w:eastAsia="Times New Roman" w:hAnsi="Times New Roman" w:cs="Times New Roman"/>
          <w:color w:val="000000"/>
          <w:lang w:eastAsia="en-NZ"/>
        </w:rPr>
        <w:t>’ (Drew and Gamage 2019</w:t>
      </w:r>
      <w:r w:rsidR="00D647E2">
        <w:rPr>
          <w:rFonts w:ascii="Times New Roman" w:eastAsia="Times New Roman" w:hAnsi="Times New Roman" w:cs="Times New Roman"/>
          <w:color w:val="000000"/>
          <w:lang w:eastAsia="en-NZ"/>
        </w:rPr>
        <w:t>)</w:t>
      </w:r>
      <w:r w:rsidR="00C0001A" w:rsidRPr="009D6B30">
        <w:rPr>
          <w:rFonts w:ascii="Times New Roman" w:eastAsia="Times New Roman" w:hAnsi="Times New Roman" w:cs="Times New Roman"/>
          <w:color w:val="000000"/>
          <w:lang w:eastAsia="en-NZ"/>
        </w:rPr>
        <w:t xml:space="preserve"> between what individual or grouped pieces of information mean and how that relates to the indicators taken in their totality is significant.  Different ways of gathering information through scoreboards or functional assessments </w:t>
      </w:r>
      <w:r w:rsidR="00BD2025" w:rsidRPr="009D6B30">
        <w:rPr>
          <w:rFonts w:ascii="Times New Roman" w:eastAsia="Times New Roman" w:hAnsi="Times New Roman" w:cs="Times New Roman"/>
          <w:color w:val="000000"/>
          <w:lang w:eastAsia="en-NZ"/>
        </w:rPr>
        <w:t>only tell part of the story</w:t>
      </w:r>
      <w:r w:rsidR="00B17660">
        <w:rPr>
          <w:rFonts w:ascii="Times New Roman" w:eastAsia="Times New Roman" w:hAnsi="Times New Roman" w:cs="Times New Roman"/>
          <w:color w:val="000000"/>
          <w:lang w:eastAsia="en-NZ"/>
        </w:rPr>
        <w:t>.</w:t>
      </w:r>
      <w:r w:rsidR="00C0001A" w:rsidRPr="009D6B30">
        <w:rPr>
          <w:rFonts w:ascii="Times New Roman" w:eastAsia="Times New Roman" w:hAnsi="Times New Roman" w:cs="Times New Roman"/>
          <w:color w:val="000000"/>
          <w:lang w:eastAsia="en-NZ"/>
        </w:rPr>
        <w:t xml:space="preserve"> </w:t>
      </w:r>
      <w:r w:rsidRPr="009D6B30">
        <w:rPr>
          <w:rFonts w:ascii="Times New Roman" w:eastAsia="Times New Roman" w:hAnsi="Times New Roman" w:cs="Times New Roman"/>
          <w:color w:val="000000"/>
          <w:lang w:eastAsia="en-NZ"/>
        </w:rPr>
        <w:t xml:space="preserve">Because the </w:t>
      </w:r>
      <w:r w:rsidR="00FB7DE8" w:rsidRPr="009D6B30">
        <w:rPr>
          <w:rFonts w:ascii="Times New Roman" w:eastAsia="Times New Roman" w:hAnsi="Times New Roman" w:cs="Times New Roman"/>
          <w:color w:val="000000"/>
          <w:lang w:eastAsia="en-NZ"/>
        </w:rPr>
        <w:t xml:space="preserve">full </w:t>
      </w:r>
      <w:r w:rsidR="00BD2025" w:rsidRPr="009D6B30">
        <w:rPr>
          <w:rFonts w:ascii="Times New Roman" w:eastAsia="Times New Roman" w:hAnsi="Times New Roman" w:cs="Times New Roman"/>
          <w:color w:val="000000"/>
          <w:lang w:eastAsia="en-NZ"/>
        </w:rPr>
        <w:t>narrative</w:t>
      </w:r>
      <w:r w:rsidRPr="009D6B30">
        <w:rPr>
          <w:rFonts w:ascii="Times New Roman" w:eastAsia="Times New Roman" w:hAnsi="Times New Roman" w:cs="Times New Roman"/>
          <w:color w:val="000000"/>
          <w:lang w:eastAsia="en-NZ"/>
        </w:rPr>
        <w:t xml:space="preserve"> </w:t>
      </w:r>
      <w:r w:rsidR="00BD2025" w:rsidRPr="009D6B30">
        <w:rPr>
          <w:rFonts w:ascii="Times New Roman" w:eastAsia="Times New Roman" w:hAnsi="Times New Roman" w:cs="Times New Roman"/>
          <w:color w:val="000000"/>
          <w:lang w:eastAsia="en-NZ"/>
        </w:rPr>
        <w:t xml:space="preserve">of the performance of an organisation, </w:t>
      </w:r>
      <w:r w:rsidR="00FB7DE8" w:rsidRPr="009D6B30">
        <w:rPr>
          <w:rFonts w:ascii="Times New Roman" w:eastAsia="Times New Roman" w:hAnsi="Times New Roman" w:cs="Times New Roman"/>
          <w:color w:val="000000"/>
          <w:lang w:eastAsia="en-NZ"/>
        </w:rPr>
        <w:t xml:space="preserve">or </w:t>
      </w:r>
      <w:r w:rsidR="00BD2025" w:rsidRPr="009D6B30">
        <w:rPr>
          <w:rFonts w:ascii="Times New Roman" w:eastAsia="Times New Roman" w:hAnsi="Times New Roman" w:cs="Times New Roman"/>
          <w:color w:val="000000"/>
          <w:lang w:eastAsia="en-NZ"/>
        </w:rPr>
        <w:t xml:space="preserve">a </w:t>
      </w:r>
      <w:r w:rsidR="00FB7DE8" w:rsidRPr="009D6B30">
        <w:rPr>
          <w:rFonts w:ascii="Times New Roman" w:eastAsia="Times New Roman" w:hAnsi="Times New Roman" w:cs="Times New Roman"/>
          <w:color w:val="000000"/>
          <w:lang w:eastAsia="en-NZ"/>
        </w:rPr>
        <w:t xml:space="preserve">true assessment </w:t>
      </w:r>
      <w:r w:rsidRPr="009D6B30">
        <w:rPr>
          <w:rFonts w:ascii="Times New Roman" w:eastAsia="Times New Roman" w:hAnsi="Times New Roman" w:cs="Times New Roman"/>
          <w:color w:val="000000"/>
          <w:lang w:eastAsia="en-NZ"/>
        </w:rPr>
        <w:t xml:space="preserve">is impossible to tell through indicators, </w:t>
      </w:r>
      <w:r w:rsidR="00FB7DE8" w:rsidRPr="009D6B30">
        <w:rPr>
          <w:rFonts w:ascii="Times New Roman" w:eastAsia="Times New Roman" w:hAnsi="Times New Roman" w:cs="Times New Roman"/>
          <w:color w:val="000000"/>
          <w:lang w:eastAsia="en-NZ"/>
        </w:rPr>
        <w:t xml:space="preserve">synecdoche occurs whereby </w:t>
      </w:r>
      <w:r w:rsidR="002E7DAC" w:rsidRPr="009D6B30">
        <w:rPr>
          <w:rFonts w:ascii="Times New Roman" w:eastAsia="Times New Roman" w:hAnsi="Times New Roman" w:cs="Times New Roman"/>
          <w:color w:val="000000"/>
          <w:lang w:eastAsia="en-NZ"/>
        </w:rPr>
        <w:t>a</w:t>
      </w:r>
      <w:r w:rsidR="00507810" w:rsidRPr="009D6B30">
        <w:rPr>
          <w:rFonts w:ascii="Times New Roman" w:eastAsia="Times New Roman" w:hAnsi="Times New Roman" w:cs="Times New Roman"/>
          <w:color w:val="000000"/>
          <w:lang w:eastAsia="en-NZ"/>
        </w:rPr>
        <w:t xml:space="preserve"> subjective</w:t>
      </w:r>
      <w:r w:rsidR="00FB7DE8" w:rsidRPr="009D6B30">
        <w:rPr>
          <w:rFonts w:ascii="Times New Roman" w:eastAsia="Times New Roman" w:hAnsi="Times New Roman" w:cs="Times New Roman"/>
          <w:color w:val="000000"/>
          <w:lang w:eastAsia="en-NZ"/>
        </w:rPr>
        <w:t xml:space="preserve"> interpretation of the numbers and indicators </w:t>
      </w:r>
      <w:r w:rsidR="002E7DAC" w:rsidRPr="009D6B30">
        <w:rPr>
          <w:rFonts w:ascii="Times New Roman" w:eastAsia="Times New Roman" w:hAnsi="Times New Roman" w:cs="Times New Roman"/>
          <w:color w:val="000000"/>
          <w:lang w:eastAsia="en-NZ"/>
        </w:rPr>
        <w:t>becomes ‘the’ story</w:t>
      </w:r>
      <w:r w:rsidR="00FB7DE8" w:rsidRPr="009D6B30">
        <w:rPr>
          <w:rFonts w:ascii="Times New Roman" w:eastAsia="Times New Roman" w:hAnsi="Times New Roman" w:cs="Times New Roman"/>
          <w:color w:val="000000"/>
          <w:lang w:eastAsia="en-NZ"/>
        </w:rPr>
        <w:t xml:space="preserve"> and </w:t>
      </w:r>
      <w:r w:rsidR="00507810" w:rsidRPr="009D6B30">
        <w:rPr>
          <w:rFonts w:ascii="Times New Roman" w:eastAsia="Times New Roman" w:hAnsi="Times New Roman" w:cs="Times New Roman"/>
          <w:color w:val="000000"/>
          <w:lang w:eastAsia="en-NZ"/>
        </w:rPr>
        <w:t xml:space="preserve">then depending on the nature of this story </w:t>
      </w:r>
      <w:r w:rsidR="000154E8" w:rsidRPr="009D6B30">
        <w:rPr>
          <w:rFonts w:ascii="Times New Roman" w:eastAsia="Times New Roman" w:hAnsi="Times New Roman" w:cs="Times New Roman"/>
          <w:color w:val="000000"/>
          <w:lang w:eastAsia="en-NZ"/>
        </w:rPr>
        <w:t xml:space="preserve">it </w:t>
      </w:r>
      <w:r w:rsidR="00507810" w:rsidRPr="009D6B30">
        <w:rPr>
          <w:rFonts w:ascii="Times New Roman" w:eastAsia="Times New Roman" w:hAnsi="Times New Roman" w:cs="Times New Roman"/>
          <w:color w:val="000000"/>
          <w:lang w:eastAsia="en-NZ"/>
        </w:rPr>
        <w:t>may drive</w:t>
      </w:r>
      <w:r w:rsidR="005E77B0" w:rsidRPr="009D6B30">
        <w:rPr>
          <w:rFonts w:ascii="Times New Roman" w:eastAsia="Times New Roman" w:hAnsi="Times New Roman" w:cs="Times New Roman"/>
          <w:color w:val="000000"/>
          <w:lang w:eastAsia="en-NZ"/>
        </w:rPr>
        <w:t xml:space="preserve"> </w:t>
      </w:r>
      <w:r w:rsidRPr="009D6B30">
        <w:rPr>
          <w:rFonts w:ascii="Times New Roman" w:eastAsia="Times New Roman" w:hAnsi="Times New Roman" w:cs="Times New Roman"/>
          <w:color w:val="000000"/>
          <w:lang w:eastAsia="en-NZ"/>
        </w:rPr>
        <w:t xml:space="preserve">gaming behaviour.  </w:t>
      </w:r>
      <w:r w:rsidR="002D7D47">
        <w:rPr>
          <w:rFonts w:ascii="Times New Roman" w:eastAsia="Times New Roman" w:hAnsi="Times New Roman" w:cs="Times New Roman"/>
          <w:color w:val="000000"/>
          <w:lang w:eastAsia="en-NZ"/>
        </w:rPr>
        <w:t xml:space="preserve">Relatedly, the full narrative may pose as ‘truth’ vis-à-vis individual indicators which taken individually or in groups would </w:t>
      </w:r>
      <w:r w:rsidR="003E6022">
        <w:rPr>
          <w:rFonts w:ascii="Times New Roman" w:eastAsia="Times New Roman" w:hAnsi="Times New Roman" w:cs="Times New Roman"/>
          <w:color w:val="000000"/>
          <w:lang w:eastAsia="en-NZ"/>
        </w:rPr>
        <w:t>make meaning (Drew et al. 2018).</w:t>
      </w:r>
      <w:r w:rsidR="002D7D47">
        <w:rPr>
          <w:rFonts w:ascii="Times New Roman" w:eastAsia="Times New Roman" w:hAnsi="Times New Roman" w:cs="Times New Roman"/>
          <w:color w:val="000000"/>
          <w:lang w:eastAsia="en-NZ"/>
        </w:rPr>
        <w:t xml:space="preserve"> </w:t>
      </w:r>
      <w:r w:rsidR="00BD15CA" w:rsidRPr="009D6B30">
        <w:rPr>
          <w:rFonts w:ascii="Times New Roman" w:eastAsia="Times New Roman" w:hAnsi="Times New Roman" w:cs="Times New Roman"/>
          <w:color w:val="000000"/>
          <w:lang w:eastAsia="en-NZ"/>
        </w:rPr>
        <w:t xml:space="preserve">Gerrish (2016) reports on a </w:t>
      </w:r>
      <w:r w:rsidR="00C0001A" w:rsidRPr="009D6B30">
        <w:rPr>
          <w:rFonts w:ascii="Times New Roman" w:eastAsia="Times New Roman" w:hAnsi="Times New Roman" w:cs="Times New Roman"/>
          <w:color w:val="000000"/>
          <w:lang w:eastAsia="en-NZ"/>
        </w:rPr>
        <w:t xml:space="preserve">large literature </w:t>
      </w:r>
      <w:r w:rsidR="00384042" w:rsidRPr="009D6B30">
        <w:rPr>
          <w:rFonts w:ascii="Times New Roman" w:eastAsia="Times New Roman" w:hAnsi="Times New Roman" w:cs="Times New Roman"/>
          <w:color w:val="000000"/>
          <w:lang w:eastAsia="en-NZ"/>
        </w:rPr>
        <w:t xml:space="preserve">and </w:t>
      </w:r>
      <w:r w:rsidR="00C0001A" w:rsidRPr="009D6B30">
        <w:rPr>
          <w:rFonts w:ascii="Times New Roman" w:eastAsia="Times New Roman" w:hAnsi="Times New Roman" w:cs="Times New Roman"/>
          <w:color w:val="000000"/>
          <w:lang w:eastAsia="en-NZ"/>
        </w:rPr>
        <w:t>finds dysfunctional responses in performance systems</w:t>
      </w:r>
      <w:r w:rsidR="00BD15CA" w:rsidRPr="009D6B30">
        <w:rPr>
          <w:rFonts w:ascii="Times New Roman" w:eastAsia="Times New Roman" w:hAnsi="Times New Roman" w:cs="Times New Roman"/>
          <w:color w:val="000000"/>
          <w:lang w:eastAsia="en-NZ"/>
        </w:rPr>
        <w:t xml:space="preserve"> using targets</w:t>
      </w:r>
      <w:r w:rsidR="00C0001A" w:rsidRPr="009D6B30">
        <w:rPr>
          <w:rFonts w:ascii="Times New Roman" w:eastAsia="Times New Roman" w:hAnsi="Times New Roman" w:cs="Times New Roman"/>
          <w:color w:val="000000"/>
          <w:lang w:eastAsia="en-NZ"/>
        </w:rPr>
        <w:t xml:space="preserve">.  </w:t>
      </w:r>
      <w:r w:rsidR="002E7DAC" w:rsidRPr="009D6B30">
        <w:rPr>
          <w:rFonts w:ascii="Times New Roman" w:eastAsia="Times New Roman" w:hAnsi="Times New Roman" w:cs="Times New Roman"/>
          <w:color w:val="000000"/>
          <w:lang w:eastAsia="en-NZ"/>
        </w:rPr>
        <w:t>While these effects may be unintended consequences</w:t>
      </w:r>
      <w:r w:rsidR="00BD2025" w:rsidRPr="009D6B30">
        <w:rPr>
          <w:rFonts w:ascii="Times New Roman" w:eastAsia="Times New Roman" w:hAnsi="Times New Roman" w:cs="Times New Roman"/>
          <w:color w:val="000000"/>
          <w:lang w:eastAsia="en-NZ"/>
        </w:rPr>
        <w:t xml:space="preserve"> </w:t>
      </w:r>
      <w:r w:rsidR="002514A2">
        <w:rPr>
          <w:rFonts w:ascii="Times New Roman" w:eastAsia="Times New Roman" w:hAnsi="Times New Roman" w:cs="Times New Roman"/>
          <w:color w:val="000000"/>
          <w:lang w:eastAsia="en-NZ"/>
        </w:rPr>
        <w:t>(Franco-Santos and Otley</w:t>
      </w:r>
      <w:r w:rsidR="002E7DAC" w:rsidRPr="009D6B30">
        <w:rPr>
          <w:rFonts w:ascii="Times New Roman" w:eastAsia="Times New Roman" w:hAnsi="Times New Roman" w:cs="Times New Roman"/>
          <w:color w:val="000000"/>
          <w:lang w:eastAsia="en-NZ"/>
        </w:rPr>
        <w:t xml:space="preserve"> 2018), they are well known and even accepted as part of the process.</w:t>
      </w:r>
      <w:r w:rsidR="003E6022">
        <w:rPr>
          <w:rFonts w:ascii="Times New Roman" w:eastAsia="Times New Roman" w:hAnsi="Times New Roman" w:cs="Times New Roman"/>
          <w:color w:val="000000"/>
          <w:lang w:eastAsia="en-NZ"/>
        </w:rPr>
        <w:t xml:space="preserve">  </w:t>
      </w:r>
      <w:r w:rsidR="00CE4037" w:rsidRPr="00047ED3">
        <w:rPr>
          <w:rFonts w:ascii="Times New Roman" w:eastAsia="Times New Roman" w:hAnsi="Times New Roman" w:cs="Times New Roman"/>
          <w:iCs/>
          <w:color w:val="000000"/>
          <w:lang w:eastAsia="en-NZ"/>
        </w:rPr>
        <w:t xml:space="preserve"> In line with Drew </w:t>
      </w:r>
      <w:r w:rsidR="003E6022">
        <w:rPr>
          <w:rFonts w:ascii="Times New Roman" w:eastAsia="Times New Roman" w:hAnsi="Times New Roman" w:cs="Times New Roman"/>
          <w:iCs/>
          <w:color w:val="000000"/>
          <w:lang w:eastAsia="en-NZ"/>
        </w:rPr>
        <w:t>et al. (2018)</w:t>
      </w:r>
      <w:r w:rsidR="00CE4037" w:rsidRPr="00047ED3">
        <w:rPr>
          <w:rFonts w:ascii="Times New Roman" w:eastAsia="Times New Roman" w:hAnsi="Times New Roman" w:cs="Times New Roman"/>
          <w:iCs/>
          <w:color w:val="000000"/>
          <w:lang w:eastAsia="en-NZ"/>
        </w:rPr>
        <w:t xml:space="preserve"> we do not view gaming entirely as a deceitful practice aimed at wilfully massaging </w:t>
      </w:r>
      <w:r w:rsidR="00D647E2">
        <w:rPr>
          <w:rFonts w:ascii="Times New Roman" w:eastAsia="Times New Roman" w:hAnsi="Times New Roman" w:cs="Times New Roman"/>
          <w:iCs/>
          <w:color w:val="000000"/>
          <w:lang w:eastAsia="en-NZ"/>
        </w:rPr>
        <w:t>measurements</w:t>
      </w:r>
      <w:r w:rsidR="000154E8" w:rsidRPr="00047ED3">
        <w:rPr>
          <w:rFonts w:ascii="Times New Roman" w:eastAsia="Times New Roman" w:hAnsi="Times New Roman" w:cs="Times New Roman"/>
          <w:iCs/>
          <w:color w:val="000000"/>
          <w:lang w:eastAsia="en-NZ"/>
        </w:rPr>
        <w:t xml:space="preserve"> </w:t>
      </w:r>
      <w:r w:rsidR="00CE4037" w:rsidRPr="00047ED3">
        <w:rPr>
          <w:rFonts w:ascii="Times New Roman" w:eastAsia="Times New Roman" w:hAnsi="Times New Roman" w:cs="Times New Roman"/>
          <w:iCs/>
          <w:color w:val="000000"/>
          <w:lang w:eastAsia="en-NZ"/>
        </w:rPr>
        <w:t>in order to improve an individual or organisation’s position</w:t>
      </w:r>
      <w:r w:rsidR="000E54E7" w:rsidRPr="00047ED3">
        <w:rPr>
          <w:rFonts w:ascii="Times New Roman" w:eastAsia="Times New Roman" w:hAnsi="Times New Roman" w:cs="Times New Roman"/>
          <w:iCs/>
          <w:color w:val="000000"/>
          <w:lang w:eastAsia="en-NZ"/>
        </w:rPr>
        <w:t xml:space="preserve">, but more as a set of behaviours or intentions that </w:t>
      </w:r>
      <w:r w:rsidR="000154E8">
        <w:rPr>
          <w:rFonts w:ascii="Times New Roman" w:eastAsia="Times New Roman" w:hAnsi="Times New Roman" w:cs="Times New Roman"/>
          <w:iCs/>
          <w:color w:val="000000"/>
          <w:lang w:eastAsia="en-NZ"/>
        </w:rPr>
        <w:t xml:space="preserve">aim to </w:t>
      </w:r>
      <w:r w:rsidR="000E54E7" w:rsidRPr="00047ED3">
        <w:rPr>
          <w:rFonts w:ascii="Times New Roman" w:eastAsia="Times New Roman" w:hAnsi="Times New Roman" w:cs="Times New Roman"/>
          <w:iCs/>
          <w:color w:val="000000"/>
          <w:lang w:eastAsia="en-NZ"/>
        </w:rPr>
        <w:t>change perception</w:t>
      </w:r>
      <w:r w:rsidR="000154E8">
        <w:rPr>
          <w:rFonts w:ascii="Times New Roman" w:eastAsia="Times New Roman" w:hAnsi="Times New Roman" w:cs="Times New Roman"/>
          <w:iCs/>
          <w:color w:val="000000"/>
          <w:lang w:eastAsia="en-NZ"/>
        </w:rPr>
        <w:t>s</w:t>
      </w:r>
      <w:r w:rsidR="000E54E7" w:rsidRPr="00047ED3">
        <w:rPr>
          <w:rFonts w:ascii="Times New Roman" w:eastAsia="Times New Roman" w:hAnsi="Times New Roman" w:cs="Times New Roman"/>
          <w:iCs/>
          <w:color w:val="000000"/>
          <w:lang w:eastAsia="en-NZ"/>
        </w:rPr>
        <w:t xml:space="preserve"> when viewing that organisation</w:t>
      </w:r>
      <w:r w:rsidR="001A304B">
        <w:rPr>
          <w:rFonts w:ascii="Times New Roman" w:eastAsia="Times New Roman" w:hAnsi="Times New Roman" w:cs="Times New Roman"/>
          <w:iCs/>
          <w:color w:val="000000"/>
          <w:lang w:eastAsia="en-NZ"/>
        </w:rPr>
        <w:t>.</w:t>
      </w:r>
    </w:p>
    <w:p w14:paraId="1B0AB176" w14:textId="60CA44FE" w:rsidR="002069D3" w:rsidRPr="00FA44C7" w:rsidRDefault="00614024" w:rsidP="00FA44C7">
      <w:pPr>
        <w:spacing w:line="480" w:lineRule="auto"/>
        <w:rPr>
          <w:rFonts w:ascii="Times New Roman" w:eastAsia="Times New Roman" w:hAnsi="Times New Roman" w:cs="Times New Roman"/>
          <w:i/>
          <w:color w:val="000000"/>
          <w:lang w:eastAsia="en-NZ"/>
        </w:rPr>
      </w:pPr>
      <w:r w:rsidRPr="00FA44C7">
        <w:rPr>
          <w:rFonts w:ascii="Times New Roman" w:eastAsia="Times New Roman" w:hAnsi="Times New Roman" w:cs="Times New Roman"/>
          <w:iCs/>
          <w:color w:val="000000"/>
          <w:lang w:eastAsia="en-NZ"/>
        </w:rPr>
        <w:t>If gaming is the expected behavioural reaction to performance management efforts, where improvement is the explicit purpose, and control is the impli</w:t>
      </w:r>
      <w:r w:rsidR="00C0001A" w:rsidRPr="00FA44C7">
        <w:rPr>
          <w:rFonts w:ascii="Times New Roman" w:eastAsia="Times New Roman" w:hAnsi="Times New Roman" w:cs="Times New Roman"/>
          <w:iCs/>
          <w:color w:val="000000"/>
          <w:lang w:eastAsia="en-NZ"/>
        </w:rPr>
        <w:t>cit purpose</w:t>
      </w:r>
      <w:r w:rsidR="00BD2025">
        <w:rPr>
          <w:rFonts w:ascii="Times New Roman" w:eastAsia="Times New Roman" w:hAnsi="Times New Roman" w:cs="Times New Roman"/>
          <w:iCs/>
          <w:color w:val="000000"/>
          <w:lang w:eastAsia="en-NZ"/>
        </w:rPr>
        <w:t xml:space="preserve"> </w:t>
      </w:r>
      <w:r w:rsidR="00C0001A" w:rsidRPr="00FA44C7">
        <w:rPr>
          <w:rFonts w:ascii="Times New Roman" w:eastAsia="Times New Roman" w:hAnsi="Times New Roman" w:cs="Times New Roman"/>
          <w:iCs/>
          <w:color w:val="000000"/>
          <w:lang w:eastAsia="en-NZ"/>
        </w:rPr>
        <w:t xml:space="preserve">(Lewis 2015) then performance management design must </w:t>
      </w:r>
      <w:r w:rsidR="00111382">
        <w:rPr>
          <w:rFonts w:ascii="Times New Roman" w:eastAsia="Times New Roman" w:hAnsi="Times New Roman" w:cs="Times New Roman"/>
          <w:iCs/>
          <w:color w:val="000000"/>
          <w:lang w:eastAsia="en-NZ"/>
        </w:rPr>
        <w:t>consider</w:t>
      </w:r>
      <w:r w:rsidR="00C0001A" w:rsidRPr="00FA44C7">
        <w:rPr>
          <w:rFonts w:ascii="Times New Roman" w:eastAsia="Times New Roman" w:hAnsi="Times New Roman" w:cs="Times New Roman"/>
          <w:iCs/>
          <w:color w:val="000000"/>
          <w:lang w:eastAsia="en-NZ"/>
        </w:rPr>
        <w:t xml:space="preserve"> its inevitable influence. </w:t>
      </w:r>
      <w:r w:rsidRPr="00FA44C7">
        <w:rPr>
          <w:rFonts w:ascii="Times New Roman" w:eastAsia="Times New Roman" w:hAnsi="Times New Roman" w:cs="Times New Roman"/>
          <w:iCs/>
          <w:color w:val="000000"/>
          <w:lang w:eastAsia="en-NZ"/>
        </w:rPr>
        <w:t xml:space="preserve"> </w:t>
      </w:r>
      <w:r w:rsidR="00610EF7" w:rsidRPr="00FA44C7">
        <w:rPr>
          <w:rFonts w:ascii="Times New Roman" w:eastAsia="Times New Roman" w:hAnsi="Times New Roman" w:cs="Times New Roman"/>
          <w:color w:val="000000"/>
          <w:lang w:eastAsia="en-NZ"/>
        </w:rPr>
        <w:t>Gaming results when the measuring mechanisms do not align with the intended objectives of the work and the intrinsic motivations of the individuals giving their account</w:t>
      </w:r>
      <w:r w:rsidR="00BD2025">
        <w:rPr>
          <w:rFonts w:ascii="Times New Roman" w:eastAsia="Times New Roman" w:hAnsi="Times New Roman" w:cs="Times New Roman"/>
          <w:color w:val="000000"/>
          <w:lang w:eastAsia="en-NZ"/>
        </w:rPr>
        <w:t xml:space="preserve"> </w:t>
      </w:r>
      <w:r w:rsidR="00610EF7" w:rsidRPr="00FA44C7">
        <w:rPr>
          <w:rFonts w:ascii="Times New Roman" w:eastAsia="Times New Roman" w:hAnsi="Times New Roman" w:cs="Times New Roman"/>
          <w:color w:val="000000"/>
          <w:lang w:eastAsia="en-NZ"/>
        </w:rPr>
        <w:t>(</w:t>
      </w:r>
      <w:r w:rsidR="005F1859" w:rsidRPr="00FA44C7">
        <w:rPr>
          <w:rFonts w:ascii="Times New Roman" w:eastAsia="Times New Roman" w:hAnsi="Times New Roman" w:cs="Times New Roman"/>
          <w:color w:val="000000"/>
          <w:lang w:eastAsia="en-NZ"/>
        </w:rPr>
        <w:t xml:space="preserve">Busuioc and </w:t>
      </w:r>
      <w:r w:rsidR="00610EF7" w:rsidRPr="00FA44C7">
        <w:rPr>
          <w:rFonts w:ascii="Times New Roman" w:eastAsia="Times New Roman" w:hAnsi="Times New Roman" w:cs="Times New Roman"/>
          <w:color w:val="000000"/>
          <w:lang w:eastAsia="en-NZ"/>
        </w:rPr>
        <w:t>Lodge</w:t>
      </w:r>
      <w:r w:rsidR="005F1859" w:rsidRPr="00FA44C7">
        <w:rPr>
          <w:rFonts w:ascii="Times New Roman" w:eastAsia="Times New Roman" w:hAnsi="Times New Roman" w:cs="Times New Roman"/>
          <w:color w:val="000000"/>
          <w:lang w:eastAsia="en-NZ"/>
        </w:rPr>
        <w:t xml:space="preserve"> 2016</w:t>
      </w:r>
      <w:r w:rsidR="00610EF7" w:rsidRPr="00FA44C7">
        <w:rPr>
          <w:rFonts w:ascii="Times New Roman" w:eastAsia="Times New Roman" w:hAnsi="Times New Roman" w:cs="Times New Roman"/>
          <w:color w:val="000000"/>
          <w:lang w:eastAsia="en-NZ"/>
        </w:rPr>
        <w:t>).</w:t>
      </w:r>
      <w:r w:rsidR="00C0001A" w:rsidRPr="00FA44C7">
        <w:rPr>
          <w:rFonts w:ascii="Times New Roman" w:eastAsia="Times New Roman" w:hAnsi="Times New Roman" w:cs="Times New Roman"/>
          <w:color w:val="000000"/>
          <w:lang w:eastAsia="en-NZ"/>
        </w:rPr>
        <w:t xml:space="preserve">  </w:t>
      </w:r>
      <w:r w:rsidR="00047ED3" w:rsidRPr="00FA44C7">
        <w:rPr>
          <w:rFonts w:ascii="Times New Roman" w:eastAsia="Times New Roman" w:hAnsi="Times New Roman" w:cs="Times New Roman"/>
          <w:color w:val="000000"/>
          <w:lang w:eastAsia="en-NZ"/>
        </w:rPr>
        <w:t>People change what they do as soon as performance measures are in place, if they are aware that the data collected will be used in some way that affects their work, particularly in controlling how they work,</w:t>
      </w:r>
      <w:r w:rsidR="00845C9D">
        <w:rPr>
          <w:rFonts w:ascii="Times New Roman" w:eastAsia="Times New Roman" w:hAnsi="Times New Roman" w:cs="Times New Roman"/>
          <w:color w:val="000000"/>
          <w:lang w:eastAsia="en-NZ"/>
        </w:rPr>
        <w:t xml:space="preserve"> they will change their behaviour </w:t>
      </w:r>
      <w:r w:rsidR="00047ED3" w:rsidRPr="00FA44C7">
        <w:rPr>
          <w:rFonts w:ascii="Times New Roman" w:eastAsia="Times New Roman" w:hAnsi="Times New Roman" w:cs="Times New Roman"/>
          <w:color w:val="000000"/>
          <w:lang w:eastAsia="en-NZ"/>
        </w:rPr>
        <w:t>(</w:t>
      </w:r>
      <w:r w:rsidR="00047ED3" w:rsidRPr="00E81D0B">
        <w:rPr>
          <w:rFonts w:ascii="Times New Roman" w:eastAsia="Times New Roman" w:hAnsi="Times New Roman" w:cs="Times New Roman"/>
          <w:color w:val="000000"/>
          <w:lang w:eastAsia="en-NZ"/>
        </w:rPr>
        <w:t>Lewis 2015</w:t>
      </w:r>
      <w:r w:rsidR="00047ED3" w:rsidRPr="00FA44C7">
        <w:rPr>
          <w:rFonts w:ascii="Times New Roman" w:eastAsia="Times New Roman" w:hAnsi="Times New Roman" w:cs="Times New Roman"/>
          <w:color w:val="000000"/>
          <w:lang w:eastAsia="en-NZ"/>
        </w:rPr>
        <w:t>)</w:t>
      </w:r>
      <w:r w:rsidR="000154E8">
        <w:rPr>
          <w:rFonts w:ascii="Times New Roman" w:eastAsia="Times New Roman" w:hAnsi="Times New Roman" w:cs="Times New Roman"/>
          <w:color w:val="000000"/>
          <w:lang w:eastAsia="en-NZ"/>
        </w:rPr>
        <w:t>.</w:t>
      </w:r>
      <w:r w:rsidR="00047ED3">
        <w:rPr>
          <w:rFonts w:ascii="Times New Roman" w:eastAsia="Times New Roman" w:hAnsi="Times New Roman" w:cs="Times New Roman"/>
          <w:color w:val="000000"/>
          <w:lang w:eastAsia="en-NZ"/>
        </w:rPr>
        <w:t xml:space="preserve"> </w:t>
      </w:r>
      <w:r w:rsidR="002D7D47">
        <w:rPr>
          <w:rFonts w:ascii="Times New Roman" w:eastAsia="Times New Roman" w:hAnsi="Times New Roman" w:cs="Times New Roman"/>
          <w:color w:val="000000"/>
          <w:lang w:eastAsia="en-NZ"/>
        </w:rPr>
        <w:t xml:space="preserve">The ‘performance paradox’ or distance between performance on paper and actual performance may be caused by measurement errors or unintended distortions, the synechochical gap or intended distortion such as cheating or gaming (Drew and Gamage 2019).  </w:t>
      </w:r>
      <w:r w:rsidR="002069D3" w:rsidRPr="00FA44C7">
        <w:rPr>
          <w:rFonts w:ascii="Times New Roman" w:eastAsia="Times New Roman" w:hAnsi="Times New Roman" w:cs="Times New Roman"/>
          <w:color w:val="000000"/>
          <w:lang w:eastAsia="en-NZ"/>
        </w:rPr>
        <w:t xml:space="preserve">Gaming suggests consciously bad behaviour, </w:t>
      </w:r>
      <w:r w:rsidR="001E51B2" w:rsidRPr="00FA44C7">
        <w:rPr>
          <w:rFonts w:ascii="Times New Roman" w:eastAsia="Times New Roman" w:hAnsi="Times New Roman" w:cs="Times New Roman"/>
          <w:color w:val="000000"/>
          <w:lang w:eastAsia="en-NZ"/>
        </w:rPr>
        <w:t xml:space="preserve">but this is </w:t>
      </w:r>
      <w:r w:rsidR="002069D3" w:rsidRPr="00FA44C7">
        <w:rPr>
          <w:rFonts w:ascii="Times New Roman" w:eastAsia="Times New Roman" w:hAnsi="Times New Roman" w:cs="Times New Roman"/>
          <w:color w:val="000000"/>
          <w:lang w:eastAsia="en-NZ"/>
        </w:rPr>
        <w:t xml:space="preserve">not always the case – </w:t>
      </w:r>
      <w:r w:rsidR="001E51B2" w:rsidRPr="00FA44C7">
        <w:rPr>
          <w:rFonts w:ascii="Times New Roman" w:eastAsia="Times New Roman" w:hAnsi="Times New Roman" w:cs="Times New Roman"/>
          <w:color w:val="000000"/>
          <w:lang w:eastAsia="en-NZ"/>
        </w:rPr>
        <w:t xml:space="preserve">it </w:t>
      </w:r>
      <w:r w:rsidR="002069D3" w:rsidRPr="00FA44C7">
        <w:rPr>
          <w:rFonts w:ascii="Times New Roman" w:eastAsia="Times New Roman" w:hAnsi="Times New Roman" w:cs="Times New Roman"/>
          <w:color w:val="000000"/>
          <w:lang w:eastAsia="en-NZ"/>
        </w:rPr>
        <w:t>may be a means for meeting required targets in difficult circumstances</w:t>
      </w:r>
      <w:r w:rsidRPr="00FA44C7">
        <w:rPr>
          <w:rFonts w:ascii="Times New Roman" w:eastAsia="Times New Roman" w:hAnsi="Times New Roman" w:cs="Times New Roman"/>
          <w:color w:val="000000"/>
          <w:lang w:eastAsia="en-NZ"/>
        </w:rPr>
        <w:t xml:space="preserve"> and a rational move where principals may prefer regime control over performance</w:t>
      </w:r>
      <w:r w:rsidR="00BD2025">
        <w:rPr>
          <w:rFonts w:ascii="Times New Roman" w:eastAsia="Times New Roman" w:hAnsi="Times New Roman" w:cs="Times New Roman"/>
          <w:color w:val="000000"/>
          <w:lang w:eastAsia="en-NZ"/>
        </w:rPr>
        <w:t xml:space="preserve"> </w:t>
      </w:r>
      <w:r w:rsidRPr="00FA44C7">
        <w:rPr>
          <w:rFonts w:ascii="Times New Roman" w:eastAsia="Times New Roman" w:hAnsi="Times New Roman" w:cs="Times New Roman"/>
          <w:color w:val="000000"/>
          <w:lang w:eastAsia="en-NZ"/>
        </w:rPr>
        <w:t>(Jakobsen et al</w:t>
      </w:r>
      <w:r w:rsidR="00C0001A" w:rsidRPr="00FA44C7">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2017)</w:t>
      </w:r>
      <w:r w:rsidR="000154E8">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w:t>
      </w:r>
    </w:p>
    <w:p w14:paraId="0446C24E" w14:textId="2C9A41A0" w:rsidR="00CA048E" w:rsidRPr="00FA44C7" w:rsidRDefault="000674FC" w:rsidP="00FA44C7">
      <w:pPr>
        <w:spacing w:line="480" w:lineRule="auto"/>
        <w:rPr>
          <w:rFonts w:ascii="Times New Roman" w:hAnsi="Times New Roman" w:cs="Times New Roman"/>
        </w:rPr>
      </w:pPr>
      <w:r w:rsidRPr="00FA44C7">
        <w:rPr>
          <w:rFonts w:ascii="Times New Roman" w:eastAsia="Times New Roman" w:hAnsi="Times New Roman" w:cs="Times New Roman"/>
          <w:color w:val="000000"/>
          <w:lang w:eastAsia="en-NZ"/>
        </w:rPr>
        <w:t xml:space="preserve">The design of </w:t>
      </w:r>
      <w:r w:rsidR="00422F47" w:rsidRPr="00FA44C7">
        <w:rPr>
          <w:rFonts w:ascii="Times New Roman" w:eastAsia="Times New Roman" w:hAnsi="Times New Roman" w:cs="Times New Roman"/>
          <w:color w:val="000000"/>
          <w:lang w:eastAsia="en-NZ"/>
        </w:rPr>
        <w:t>a</w:t>
      </w:r>
      <w:r w:rsidRPr="00FA44C7">
        <w:rPr>
          <w:rFonts w:ascii="Times New Roman" w:eastAsia="Times New Roman" w:hAnsi="Times New Roman" w:cs="Times New Roman"/>
          <w:color w:val="000000"/>
          <w:lang w:eastAsia="en-NZ"/>
        </w:rPr>
        <w:t xml:space="preserve"> performance management system also raises questions about what it is for, who it is for</w:t>
      </w:r>
      <w:r w:rsidR="00422F47" w:rsidRPr="00FA44C7">
        <w:rPr>
          <w:rFonts w:ascii="Times New Roman" w:eastAsia="Times New Roman" w:hAnsi="Times New Roman" w:cs="Times New Roman"/>
          <w:color w:val="000000"/>
          <w:lang w:eastAsia="en-NZ"/>
        </w:rPr>
        <w:t>, and to what extent it is really about control</w:t>
      </w:r>
      <w:r w:rsidR="00973F4F">
        <w:rPr>
          <w:rFonts w:ascii="Times New Roman" w:eastAsia="Times New Roman" w:hAnsi="Times New Roman" w:cs="Times New Roman"/>
          <w:color w:val="000000"/>
          <w:lang w:eastAsia="en-NZ"/>
        </w:rPr>
        <w:t xml:space="preserve"> </w:t>
      </w:r>
      <w:r w:rsidRPr="00FA44C7">
        <w:rPr>
          <w:rFonts w:ascii="Times New Roman" w:eastAsia="Times New Roman" w:hAnsi="Times New Roman" w:cs="Times New Roman"/>
          <w:color w:val="000000"/>
          <w:lang w:eastAsia="en-NZ"/>
        </w:rPr>
        <w:t>(Lewis 2015</w:t>
      </w:r>
      <w:r w:rsidR="00422F47" w:rsidRPr="00FA44C7">
        <w:rPr>
          <w:rFonts w:ascii="Times New Roman" w:eastAsia="Times New Roman" w:hAnsi="Times New Roman" w:cs="Times New Roman"/>
          <w:color w:val="000000"/>
          <w:lang w:eastAsia="en-NZ"/>
        </w:rPr>
        <w:t>, Radin 2006)</w:t>
      </w:r>
      <w:r w:rsidR="000154E8">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There is an assumed rationality underlying performance management</w:t>
      </w:r>
      <w:r w:rsidR="005F1859" w:rsidRPr="00FA44C7">
        <w:rPr>
          <w:rFonts w:ascii="Times New Roman" w:eastAsia="Times New Roman" w:hAnsi="Times New Roman" w:cs="Times New Roman"/>
          <w:color w:val="000000"/>
          <w:lang w:eastAsia="en-NZ"/>
        </w:rPr>
        <w:t xml:space="preserve"> -</w:t>
      </w:r>
      <w:r w:rsidRPr="00FA44C7">
        <w:rPr>
          <w:rFonts w:ascii="Times New Roman" w:eastAsia="Times New Roman" w:hAnsi="Times New Roman" w:cs="Times New Roman"/>
          <w:color w:val="000000"/>
          <w:lang w:eastAsia="en-NZ"/>
        </w:rPr>
        <w:t xml:space="preserve"> that some form of review or control will lead to a desired change.</w:t>
      </w:r>
      <w:r w:rsidR="00422F47" w:rsidRPr="00FA44C7">
        <w:rPr>
          <w:rFonts w:ascii="Times New Roman" w:eastAsia="Times New Roman" w:hAnsi="Times New Roman" w:cs="Times New Roman"/>
          <w:color w:val="000000"/>
          <w:lang w:eastAsia="en-NZ"/>
        </w:rPr>
        <w:t xml:space="preserve">  If </w:t>
      </w:r>
      <w:r w:rsidR="000154E8">
        <w:rPr>
          <w:rFonts w:ascii="Times New Roman" w:eastAsia="Times New Roman" w:hAnsi="Times New Roman" w:cs="Times New Roman"/>
          <w:color w:val="000000"/>
          <w:lang w:eastAsia="en-NZ"/>
        </w:rPr>
        <w:t xml:space="preserve">performance measurement </w:t>
      </w:r>
      <w:r w:rsidR="00422F47" w:rsidRPr="00FA44C7">
        <w:rPr>
          <w:rFonts w:ascii="Times New Roman" w:eastAsia="Times New Roman" w:hAnsi="Times New Roman" w:cs="Times New Roman"/>
          <w:color w:val="000000"/>
          <w:lang w:eastAsia="en-NZ"/>
        </w:rPr>
        <w:t xml:space="preserve">is ‘for’ improvement, then there is an assumed starting point from which ‘good’ change </w:t>
      </w:r>
      <w:r w:rsidR="000154E8">
        <w:rPr>
          <w:rFonts w:ascii="Times New Roman" w:eastAsia="Times New Roman" w:hAnsi="Times New Roman" w:cs="Times New Roman"/>
          <w:color w:val="000000"/>
          <w:lang w:eastAsia="en-NZ"/>
        </w:rPr>
        <w:t xml:space="preserve">leading to improvement </w:t>
      </w:r>
      <w:r w:rsidR="00422F47" w:rsidRPr="00FA44C7">
        <w:rPr>
          <w:rFonts w:ascii="Times New Roman" w:eastAsia="Times New Roman" w:hAnsi="Times New Roman" w:cs="Times New Roman"/>
          <w:color w:val="000000"/>
          <w:lang w:eastAsia="en-NZ"/>
        </w:rPr>
        <w:t>can come</w:t>
      </w:r>
      <w:r w:rsidR="0027015C" w:rsidRPr="00FA44C7">
        <w:rPr>
          <w:rFonts w:ascii="Times New Roman" w:eastAsia="Times New Roman" w:hAnsi="Times New Roman" w:cs="Times New Roman"/>
          <w:color w:val="000000"/>
          <w:lang w:eastAsia="en-NZ"/>
        </w:rPr>
        <w:t xml:space="preserve">.  </w:t>
      </w:r>
      <w:r w:rsidR="0018616D">
        <w:rPr>
          <w:rFonts w:ascii="Times New Roman" w:eastAsia="Times New Roman" w:hAnsi="Times New Roman" w:cs="Times New Roman"/>
          <w:color w:val="000000"/>
          <w:lang w:eastAsia="en-NZ"/>
        </w:rPr>
        <w:t>Clear</w:t>
      </w:r>
      <w:r w:rsidR="00E11AA1">
        <w:rPr>
          <w:rFonts w:ascii="Times New Roman" w:eastAsia="Times New Roman" w:hAnsi="Times New Roman" w:cs="Times New Roman"/>
          <w:color w:val="000000"/>
          <w:lang w:eastAsia="en-NZ"/>
        </w:rPr>
        <w:t xml:space="preserve"> change </w:t>
      </w:r>
      <w:r w:rsidR="00765DD2">
        <w:rPr>
          <w:rFonts w:ascii="Times New Roman" w:eastAsia="Times New Roman" w:hAnsi="Times New Roman" w:cs="Times New Roman"/>
          <w:color w:val="000000"/>
          <w:lang w:eastAsia="en-NZ"/>
        </w:rPr>
        <w:t xml:space="preserve">arising from </w:t>
      </w:r>
      <w:r w:rsidR="00AE3AFC">
        <w:rPr>
          <w:rFonts w:ascii="Times New Roman" w:eastAsia="Times New Roman" w:hAnsi="Times New Roman" w:cs="Times New Roman"/>
          <w:color w:val="000000"/>
          <w:lang w:eastAsia="en-NZ"/>
        </w:rPr>
        <w:t>management actions</w:t>
      </w:r>
      <w:r w:rsidR="00765DD2">
        <w:rPr>
          <w:rFonts w:ascii="Times New Roman" w:eastAsia="Times New Roman" w:hAnsi="Times New Roman" w:cs="Times New Roman"/>
          <w:color w:val="000000"/>
          <w:lang w:eastAsia="en-NZ"/>
        </w:rPr>
        <w:t xml:space="preserve"> and linked directly to measurement</w:t>
      </w:r>
      <w:r w:rsidR="000014E2">
        <w:rPr>
          <w:rFonts w:ascii="Times New Roman" w:eastAsia="Times New Roman" w:hAnsi="Times New Roman" w:cs="Times New Roman"/>
          <w:color w:val="000000"/>
          <w:lang w:eastAsia="en-NZ"/>
        </w:rPr>
        <w:t xml:space="preserve"> is an assumption at the root of </w:t>
      </w:r>
      <w:r w:rsidR="000A56C8">
        <w:rPr>
          <w:rFonts w:ascii="Times New Roman" w:eastAsia="Times New Roman" w:hAnsi="Times New Roman" w:cs="Times New Roman"/>
          <w:color w:val="000000"/>
          <w:lang w:eastAsia="en-NZ"/>
        </w:rPr>
        <w:t>performance</w:t>
      </w:r>
      <w:r w:rsidR="00AE3AFC">
        <w:rPr>
          <w:rFonts w:ascii="Times New Roman" w:eastAsia="Times New Roman" w:hAnsi="Times New Roman" w:cs="Times New Roman"/>
          <w:color w:val="000000"/>
          <w:lang w:eastAsia="en-NZ"/>
        </w:rPr>
        <w:t xml:space="preserve"> improvement.  </w:t>
      </w:r>
      <w:r w:rsidR="000A56C8">
        <w:rPr>
          <w:rFonts w:ascii="Times New Roman" w:eastAsia="Times New Roman" w:hAnsi="Times New Roman" w:cs="Times New Roman"/>
          <w:color w:val="000000"/>
          <w:lang w:eastAsia="en-NZ"/>
        </w:rPr>
        <w:t xml:space="preserve"> </w:t>
      </w:r>
      <w:r w:rsidR="00FD2D19">
        <w:rPr>
          <w:rFonts w:ascii="Times New Roman" w:eastAsia="Times New Roman" w:hAnsi="Times New Roman" w:cs="Times New Roman"/>
          <w:color w:val="000000"/>
          <w:lang w:eastAsia="en-NZ"/>
        </w:rPr>
        <w:t xml:space="preserve">Yet </w:t>
      </w:r>
      <w:r w:rsidR="00192F99">
        <w:rPr>
          <w:rFonts w:ascii="Times New Roman" w:eastAsia="Times New Roman" w:hAnsi="Times New Roman" w:cs="Times New Roman"/>
          <w:color w:val="000000"/>
          <w:lang w:eastAsia="en-NZ"/>
        </w:rPr>
        <w:t xml:space="preserve">causality is </w:t>
      </w:r>
      <w:r w:rsidR="00153B88">
        <w:rPr>
          <w:rFonts w:ascii="Times New Roman" w:eastAsia="Times New Roman" w:hAnsi="Times New Roman" w:cs="Times New Roman"/>
          <w:color w:val="000000"/>
          <w:lang w:eastAsia="en-NZ"/>
        </w:rPr>
        <w:t xml:space="preserve">far </w:t>
      </w:r>
      <w:r w:rsidR="00192F99">
        <w:rPr>
          <w:rFonts w:ascii="Times New Roman" w:eastAsia="Times New Roman" w:hAnsi="Times New Roman" w:cs="Times New Roman"/>
          <w:color w:val="000000"/>
          <w:lang w:eastAsia="en-NZ"/>
        </w:rPr>
        <w:t>from clear with conflicting, ambiguous</w:t>
      </w:r>
      <w:r w:rsidR="005D2A51">
        <w:rPr>
          <w:rFonts w:ascii="Times New Roman" w:eastAsia="Times New Roman" w:hAnsi="Times New Roman" w:cs="Times New Roman"/>
          <w:color w:val="000000"/>
          <w:lang w:eastAsia="en-NZ"/>
        </w:rPr>
        <w:t xml:space="preserve"> and complex </w:t>
      </w:r>
      <w:r w:rsidR="00BE35BB" w:rsidRPr="00FA44C7">
        <w:rPr>
          <w:rFonts w:ascii="Times New Roman" w:hAnsi="Times New Roman" w:cs="Times New Roman"/>
        </w:rPr>
        <w:t>public</w:t>
      </w:r>
      <w:r w:rsidR="00A27889">
        <w:rPr>
          <w:rFonts w:ascii="Times New Roman" w:hAnsi="Times New Roman" w:cs="Times New Roman"/>
        </w:rPr>
        <w:t xml:space="preserve"> </w:t>
      </w:r>
      <w:r w:rsidR="00BE35BB" w:rsidRPr="00FA44C7">
        <w:rPr>
          <w:rFonts w:ascii="Times New Roman" w:hAnsi="Times New Roman" w:cs="Times New Roman"/>
        </w:rPr>
        <w:t xml:space="preserve">sector goals </w:t>
      </w:r>
      <w:r w:rsidR="00D3045A">
        <w:rPr>
          <w:rFonts w:ascii="Times New Roman" w:hAnsi="Times New Roman" w:cs="Times New Roman"/>
        </w:rPr>
        <w:t>combined with the paradoxes of outcome indicators</w:t>
      </w:r>
      <w:r w:rsidR="00E81D0B">
        <w:rPr>
          <w:rFonts w:ascii="Times New Roman" w:hAnsi="Times New Roman" w:cs="Times New Roman"/>
        </w:rPr>
        <w:t xml:space="preserve"> </w:t>
      </w:r>
      <w:r w:rsidR="00BE35BB" w:rsidRPr="00FA44C7">
        <w:rPr>
          <w:rFonts w:ascii="Times New Roman" w:hAnsi="Times New Roman" w:cs="Times New Roman"/>
        </w:rPr>
        <w:t>(</w:t>
      </w:r>
      <w:r w:rsidR="00BE35BB" w:rsidRPr="00D3045A">
        <w:rPr>
          <w:rFonts w:ascii="Times New Roman" w:hAnsi="Times New Roman" w:cs="Times New Roman"/>
        </w:rPr>
        <w:t>Jackson 2011</w:t>
      </w:r>
      <w:r w:rsidR="00F06884">
        <w:rPr>
          <w:rFonts w:ascii="Times New Roman" w:hAnsi="Times New Roman" w:cs="Times New Roman"/>
        </w:rPr>
        <w:t>, Lowe 2013</w:t>
      </w:r>
      <w:r w:rsidR="00BE35BB" w:rsidRPr="00D3045A">
        <w:rPr>
          <w:rFonts w:ascii="Times New Roman" w:hAnsi="Times New Roman" w:cs="Times New Roman"/>
        </w:rPr>
        <w:t>)</w:t>
      </w:r>
      <w:r w:rsidR="00D15883" w:rsidRPr="00D3045A">
        <w:rPr>
          <w:rFonts w:ascii="Times New Roman" w:hAnsi="Times New Roman" w:cs="Times New Roman"/>
        </w:rPr>
        <w:t>.</w:t>
      </w:r>
      <w:r w:rsidR="00CA048E" w:rsidRPr="00FA44C7">
        <w:rPr>
          <w:rFonts w:ascii="Times New Roman" w:hAnsi="Times New Roman" w:cs="Times New Roman"/>
        </w:rPr>
        <w:t xml:space="preserve"> </w:t>
      </w:r>
      <w:r w:rsidR="0027015C" w:rsidRPr="00FA44C7">
        <w:rPr>
          <w:rFonts w:ascii="Times New Roman" w:hAnsi="Times New Roman" w:cs="Times New Roman"/>
        </w:rPr>
        <w:t>The p</w:t>
      </w:r>
      <w:r w:rsidR="00CA048E" w:rsidRPr="00FA44C7">
        <w:rPr>
          <w:rFonts w:ascii="Times New Roman" w:hAnsi="Times New Roman" w:cs="Times New Roman"/>
        </w:rPr>
        <w:t xml:space="preserve">ressure to ‘comply’ </w:t>
      </w:r>
      <w:r w:rsidR="0027015C" w:rsidRPr="00FA44C7">
        <w:rPr>
          <w:rFonts w:ascii="Times New Roman" w:hAnsi="Times New Roman" w:cs="Times New Roman"/>
        </w:rPr>
        <w:t xml:space="preserve">to fulfil the clear goals </w:t>
      </w:r>
      <w:r w:rsidR="00CA048E" w:rsidRPr="00FA44C7">
        <w:rPr>
          <w:rFonts w:ascii="Times New Roman" w:hAnsi="Times New Roman" w:cs="Times New Roman"/>
        </w:rPr>
        <w:t>on the one hand while being asked to think longer term about improvements and strategy</w:t>
      </w:r>
      <w:r w:rsidR="0027015C" w:rsidRPr="00FA44C7">
        <w:rPr>
          <w:rFonts w:ascii="Times New Roman" w:hAnsi="Times New Roman" w:cs="Times New Roman"/>
        </w:rPr>
        <w:t xml:space="preserve"> is likely to lead to cognitive dissonance – and thus, gaming.</w:t>
      </w:r>
    </w:p>
    <w:p w14:paraId="2998D3EC" w14:textId="29933452" w:rsidR="00CA048E" w:rsidRPr="00FA44C7" w:rsidRDefault="00DE2258" w:rsidP="00FA44C7">
      <w:pPr>
        <w:spacing w:line="480" w:lineRule="auto"/>
        <w:rPr>
          <w:rFonts w:ascii="Times New Roman" w:hAnsi="Times New Roman" w:cs="Times New Roman"/>
        </w:rPr>
      </w:pPr>
      <w:r w:rsidRPr="00FA44C7">
        <w:rPr>
          <w:rFonts w:ascii="Times New Roman" w:hAnsi="Times New Roman" w:cs="Times New Roman"/>
        </w:rPr>
        <w:t xml:space="preserve">We now turn the </w:t>
      </w:r>
      <w:r w:rsidR="00F06884">
        <w:rPr>
          <w:rFonts w:ascii="Times New Roman" w:hAnsi="Times New Roman" w:cs="Times New Roman"/>
        </w:rPr>
        <w:t>third</w:t>
      </w:r>
      <w:r w:rsidRPr="00FA44C7">
        <w:rPr>
          <w:rFonts w:ascii="Times New Roman" w:hAnsi="Times New Roman" w:cs="Times New Roman"/>
        </w:rPr>
        <w:t xml:space="preserve"> element </w:t>
      </w:r>
      <w:r w:rsidR="004E2A52" w:rsidRPr="00FA44C7">
        <w:rPr>
          <w:rFonts w:ascii="Times New Roman" w:hAnsi="Times New Roman" w:cs="Times New Roman"/>
        </w:rPr>
        <w:t>framing</w:t>
      </w:r>
      <w:r w:rsidRPr="00FA44C7">
        <w:rPr>
          <w:rFonts w:ascii="Times New Roman" w:hAnsi="Times New Roman" w:cs="Times New Roman"/>
        </w:rPr>
        <w:t xml:space="preserve"> our analysis</w:t>
      </w:r>
      <w:r w:rsidR="004E2A52" w:rsidRPr="00FA44C7">
        <w:rPr>
          <w:rFonts w:ascii="Times New Roman" w:hAnsi="Times New Roman" w:cs="Times New Roman"/>
        </w:rPr>
        <w:t>,</w:t>
      </w:r>
      <w:r w:rsidRPr="00FA44C7">
        <w:rPr>
          <w:rFonts w:ascii="Times New Roman" w:hAnsi="Times New Roman" w:cs="Times New Roman"/>
        </w:rPr>
        <w:t xml:space="preserve"> that of internal and external accountability and issues arising therein.</w:t>
      </w:r>
    </w:p>
    <w:p w14:paraId="6706D74E" w14:textId="77777777" w:rsidR="0035377C" w:rsidRPr="00FA44C7" w:rsidRDefault="009B3ACE"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b/>
          <w:color w:val="000000"/>
          <w:lang w:eastAsia="en-NZ"/>
        </w:rPr>
        <w:t>Internal and external</w:t>
      </w:r>
      <w:r w:rsidR="00B122AB" w:rsidRPr="00FA44C7">
        <w:rPr>
          <w:rFonts w:ascii="Times New Roman" w:eastAsia="Times New Roman" w:hAnsi="Times New Roman" w:cs="Times New Roman"/>
          <w:b/>
          <w:color w:val="000000"/>
          <w:lang w:eastAsia="en-NZ"/>
        </w:rPr>
        <w:t xml:space="preserve"> accountability</w:t>
      </w:r>
      <w:r w:rsidR="002E7851" w:rsidRPr="00FA44C7">
        <w:rPr>
          <w:rFonts w:ascii="Times New Roman" w:eastAsia="Times New Roman" w:hAnsi="Times New Roman" w:cs="Times New Roman"/>
          <w:b/>
          <w:color w:val="000000"/>
          <w:lang w:eastAsia="en-NZ"/>
        </w:rPr>
        <w:t xml:space="preserve"> </w:t>
      </w:r>
    </w:p>
    <w:p w14:paraId="728AB5E5" w14:textId="3E81AD09" w:rsidR="00FD3577" w:rsidRPr="00FA44C7" w:rsidRDefault="007C2E02"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First, a</w:t>
      </w:r>
      <w:r w:rsidR="00FD3577" w:rsidRPr="00FA44C7">
        <w:rPr>
          <w:rFonts w:ascii="Times New Roman" w:eastAsia="Times New Roman" w:hAnsi="Times New Roman" w:cs="Times New Roman"/>
          <w:color w:val="000000"/>
          <w:lang w:eastAsia="en-NZ"/>
        </w:rPr>
        <w:t>ccountability remains a fundamental element of performance management systems and the ways in which this is embedded in the design links very strongly to the influences of NPM</w:t>
      </w:r>
      <w:r w:rsidRPr="00FA44C7">
        <w:rPr>
          <w:rFonts w:ascii="Times New Roman" w:eastAsia="Times New Roman" w:hAnsi="Times New Roman" w:cs="Times New Roman"/>
          <w:color w:val="000000"/>
          <w:lang w:eastAsia="en-NZ"/>
        </w:rPr>
        <w:t xml:space="preserve">.  Second, reputation is a strong driver in terms of the </w:t>
      </w:r>
      <w:r w:rsidR="00540640" w:rsidRPr="00FA44C7">
        <w:rPr>
          <w:rFonts w:ascii="Times New Roman" w:eastAsia="Times New Roman" w:hAnsi="Times New Roman" w:cs="Times New Roman"/>
          <w:color w:val="000000"/>
          <w:lang w:eastAsia="en-NZ"/>
        </w:rPr>
        <w:t xml:space="preserve">ways in which officials respond to performance management.  Third, the publicness of performance management </w:t>
      </w:r>
      <w:r w:rsidR="00D15883">
        <w:rPr>
          <w:rFonts w:ascii="Times New Roman" w:eastAsia="Times New Roman" w:hAnsi="Times New Roman" w:cs="Times New Roman"/>
          <w:color w:val="000000"/>
          <w:lang w:eastAsia="en-NZ"/>
        </w:rPr>
        <w:t>affects</w:t>
      </w:r>
      <w:r w:rsidR="00D15883" w:rsidRPr="00FA44C7">
        <w:rPr>
          <w:rFonts w:ascii="Times New Roman" w:eastAsia="Times New Roman" w:hAnsi="Times New Roman" w:cs="Times New Roman"/>
          <w:color w:val="000000"/>
          <w:lang w:eastAsia="en-NZ"/>
        </w:rPr>
        <w:t xml:space="preserve"> </w:t>
      </w:r>
      <w:r w:rsidR="00540640" w:rsidRPr="00FA44C7">
        <w:rPr>
          <w:rFonts w:ascii="Times New Roman" w:eastAsia="Times New Roman" w:hAnsi="Times New Roman" w:cs="Times New Roman"/>
          <w:color w:val="000000"/>
          <w:lang w:eastAsia="en-NZ"/>
        </w:rPr>
        <w:t>how</w:t>
      </w:r>
      <w:r w:rsidR="004E2A52" w:rsidRPr="00FA44C7">
        <w:rPr>
          <w:rFonts w:ascii="Times New Roman" w:eastAsia="Times New Roman" w:hAnsi="Times New Roman" w:cs="Times New Roman"/>
          <w:color w:val="000000"/>
          <w:lang w:eastAsia="en-NZ"/>
        </w:rPr>
        <w:t xml:space="preserve"> </w:t>
      </w:r>
      <w:r w:rsidR="00540640" w:rsidRPr="00FA44C7">
        <w:rPr>
          <w:rFonts w:ascii="Times New Roman" w:eastAsia="Times New Roman" w:hAnsi="Times New Roman" w:cs="Times New Roman"/>
          <w:color w:val="000000"/>
          <w:lang w:eastAsia="en-NZ"/>
        </w:rPr>
        <w:t>officials prepare</w:t>
      </w:r>
      <w:r w:rsidR="00D15883">
        <w:rPr>
          <w:rFonts w:ascii="Times New Roman" w:eastAsia="Times New Roman" w:hAnsi="Times New Roman" w:cs="Times New Roman"/>
          <w:color w:val="000000"/>
          <w:lang w:eastAsia="en-NZ"/>
        </w:rPr>
        <w:t xml:space="preserve"> for</w:t>
      </w:r>
      <w:r w:rsidR="00540640" w:rsidRPr="00FA44C7">
        <w:rPr>
          <w:rFonts w:ascii="Times New Roman" w:eastAsia="Times New Roman" w:hAnsi="Times New Roman" w:cs="Times New Roman"/>
          <w:color w:val="000000"/>
          <w:lang w:eastAsia="en-NZ"/>
        </w:rPr>
        <w:t>, experience and follow-up from a performance review.</w:t>
      </w:r>
    </w:p>
    <w:p w14:paraId="76597D0A" w14:textId="2636443D" w:rsidR="00237E56" w:rsidRPr="00FA44C7" w:rsidRDefault="00D94C35"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A</w:t>
      </w:r>
      <w:r w:rsidR="00E26A84" w:rsidRPr="00FA44C7">
        <w:rPr>
          <w:rFonts w:ascii="Times New Roman" w:eastAsia="Times New Roman" w:hAnsi="Times New Roman" w:cs="Times New Roman"/>
          <w:color w:val="000000"/>
          <w:lang w:eastAsia="en-NZ"/>
        </w:rPr>
        <w:t xml:space="preserve">ccountability in </w:t>
      </w:r>
      <w:r w:rsidR="00FD3577" w:rsidRPr="00FA44C7">
        <w:rPr>
          <w:rFonts w:ascii="Times New Roman" w:eastAsia="Times New Roman" w:hAnsi="Times New Roman" w:cs="Times New Roman"/>
          <w:color w:val="000000"/>
          <w:lang w:eastAsia="en-NZ"/>
        </w:rPr>
        <w:t xml:space="preserve">an </w:t>
      </w:r>
      <w:r w:rsidR="00E26A84" w:rsidRPr="00FA44C7">
        <w:rPr>
          <w:rFonts w:ascii="Times New Roman" w:eastAsia="Times New Roman" w:hAnsi="Times New Roman" w:cs="Times New Roman"/>
          <w:color w:val="000000"/>
          <w:lang w:eastAsia="en-NZ"/>
        </w:rPr>
        <w:t>NPM system is achieved through performance standards</w:t>
      </w:r>
      <w:r w:rsidR="00540640" w:rsidRPr="00FA44C7">
        <w:rPr>
          <w:rFonts w:ascii="Times New Roman" w:eastAsia="Times New Roman" w:hAnsi="Times New Roman" w:cs="Times New Roman"/>
          <w:color w:val="000000"/>
          <w:lang w:eastAsia="en-NZ"/>
        </w:rPr>
        <w:t xml:space="preserve"> based on the managerial and normative assumptions that the act of </w:t>
      </w:r>
      <w:r w:rsidR="00500BA9">
        <w:rPr>
          <w:rFonts w:ascii="Times New Roman" w:eastAsia="Times New Roman" w:hAnsi="Times New Roman" w:cs="Times New Roman"/>
          <w:color w:val="000000"/>
          <w:lang w:eastAsia="en-NZ"/>
        </w:rPr>
        <w:t xml:space="preserve">examining </w:t>
      </w:r>
      <w:r w:rsidR="00540640" w:rsidRPr="00FA44C7">
        <w:rPr>
          <w:rFonts w:ascii="Times New Roman" w:eastAsia="Times New Roman" w:hAnsi="Times New Roman" w:cs="Times New Roman"/>
          <w:color w:val="000000"/>
          <w:lang w:eastAsia="en-NZ"/>
        </w:rPr>
        <w:t xml:space="preserve">performance will result in </w:t>
      </w:r>
      <w:r w:rsidR="00500BA9">
        <w:rPr>
          <w:rFonts w:ascii="Times New Roman" w:eastAsia="Times New Roman" w:hAnsi="Times New Roman" w:cs="Times New Roman"/>
          <w:color w:val="000000"/>
          <w:lang w:eastAsia="en-NZ"/>
        </w:rPr>
        <w:t xml:space="preserve">beneficial </w:t>
      </w:r>
      <w:r w:rsidR="00540640" w:rsidRPr="00FA44C7">
        <w:rPr>
          <w:rFonts w:ascii="Times New Roman" w:eastAsia="Times New Roman" w:hAnsi="Times New Roman" w:cs="Times New Roman"/>
          <w:color w:val="000000"/>
          <w:lang w:eastAsia="en-NZ"/>
        </w:rPr>
        <w:t>change and even improvement</w:t>
      </w:r>
      <w:r w:rsidR="00FD3577" w:rsidRPr="00FA44C7">
        <w:rPr>
          <w:rFonts w:ascii="Times New Roman" w:eastAsia="Times New Roman" w:hAnsi="Times New Roman" w:cs="Times New Roman"/>
          <w:color w:val="000000"/>
          <w:lang w:eastAsia="en-NZ"/>
        </w:rPr>
        <w:t xml:space="preserve">.  </w:t>
      </w:r>
      <w:r w:rsidR="00237E56" w:rsidRPr="00FA44C7">
        <w:rPr>
          <w:rFonts w:ascii="Times New Roman" w:eastAsia="Times New Roman" w:hAnsi="Times New Roman" w:cs="Times New Roman"/>
          <w:color w:val="000000"/>
          <w:lang w:eastAsia="en-NZ"/>
        </w:rPr>
        <w:t>Organizational disaggregation was a key element of classic</w:t>
      </w:r>
      <w:r w:rsidRPr="00FA44C7">
        <w:rPr>
          <w:rFonts w:ascii="Times New Roman" w:eastAsia="Times New Roman" w:hAnsi="Times New Roman" w:cs="Times New Roman"/>
          <w:color w:val="000000"/>
          <w:lang w:eastAsia="en-NZ"/>
        </w:rPr>
        <w:t>al</w:t>
      </w:r>
      <w:r w:rsidR="00237E56" w:rsidRPr="00FA44C7">
        <w:rPr>
          <w:rFonts w:ascii="Times New Roman" w:eastAsia="Times New Roman" w:hAnsi="Times New Roman" w:cs="Times New Roman"/>
          <w:color w:val="000000"/>
          <w:lang w:eastAsia="en-NZ"/>
        </w:rPr>
        <w:t xml:space="preserve"> NPM</w:t>
      </w:r>
      <w:r w:rsidR="00826039" w:rsidRPr="00FA44C7">
        <w:rPr>
          <w:rFonts w:ascii="Times New Roman" w:eastAsia="Times New Roman" w:hAnsi="Times New Roman" w:cs="Times New Roman"/>
          <w:color w:val="000000"/>
          <w:lang w:eastAsia="en-NZ"/>
        </w:rPr>
        <w:t xml:space="preserve"> </w:t>
      </w:r>
      <w:r w:rsidR="00237E56" w:rsidRPr="00FA44C7">
        <w:rPr>
          <w:rFonts w:ascii="Times New Roman" w:eastAsia="Times New Roman" w:hAnsi="Times New Roman" w:cs="Times New Roman"/>
          <w:color w:val="000000"/>
          <w:lang w:eastAsia="en-NZ"/>
        </w:rPr>
        <w:t>(</w:t>
      </w:r>
      <w:r w:rsidR="009D6B30">
        <w:rPr>
          <w:rFonts w:ascii="Times New Roman" w:eastAsia="Times New Roman" w:hAnsi="Times New Roman" w:cs="Times New Roman"/>
          <w:color w:val="000000"/>
          <w:lang w:eastAsia="en-NZ"/>
        </w:rPr>
        <w:t>Dunleavy</w:t>
      </w:r>
      <w:r w:rsidR="00F06884">
        <w:rPr>
          <w:rFonts w:ascii="Times New Roman" w:eastAsia="Times New Roman" w:hAnsi="Times New Roman" w:cs="Times New Roman"/>
          <w:color w:val="000000"/>
          <w:lang w:eastAsia="en-NZ"/>
        </w:rPr>
        <w:t xml:space="preserve"> 1</w:t>
      </w:r>
      <w:r w:rsidR="00237E56" w:rsidRPr="00FA44C7">
        <w:rPr>
          <w:rFonts w:ascii="Times New Roman" w:eastAsia="Times New Roman" w:hAnsi="Times New Roman" w:cs="Times New Roman"/>
          <w:color w:val="000000"/>
          <w:lang w:eastAsia="en-NZ"/>
        </w:rPr>
        <w:t>994</w:t>
      </w:r>
      <w:r w:rsidR="005E77B0">
        <w:rPr>
          <w:rFonts w:ascii="Times New Roman" w:eastAsia="Times New Roman" w:hAnsi="Times New Roman" w:cs="Times New Roman"/>
          <w:color w:val="000000"/>
          <w:lang w:eastAsia="en-NZ"/>
        </w:rPr>
        <w:t>)</w:t>
      </w:r>
      <w:r w:rsidR="00237E56" w:rsidRPr="00FA44C7">
        <w:rPr>
          <w:rFonts w:ascii="Times New Roman" w:eastAsia="Times New Roman" w:hAnsi="Times New Roman" w:cs="Times New Roman"/>
          <w:color w:val="000000"/>
          <w:lang w:eastAsia="en-NZ"/>
        </w:rPr>
        <w:t xml:space="preserve">. </w:t>
      </w:r>
      <w:r w:rsidR="00500BA9">
        <w:rPr>
          <w:rFonts w:ascii="Times New Roman" w:eastAsia="Times New Roman" w:hAnsi="Times New Roman" w:cs="Times New Roman"/>
          <w:color w:val="000000"/>
          <w:lang w:eastAsia="en-NZ"/>
        </w:rPr>
        <w:t>T</w:t>
      </w:r>
      <w:r w:rsidR="00237E56" w:rsidRPr="00FA44C7">
        <w:rPr>
          <w:rFonts w:ascii="Times New Roman" w:eastAsia="Times New Roman" w:hAnsi="Times New Roman" w:cs="Times New Roman"/>
          <w:color w:val="000000"/>
          <w:lang w:eastAsia="en-NZ"/>
        </w:rPr>
        <w:t>he question of accountability became increasingly acute</w:t>
      </w:r>
      <w:r w:rsidR="00500BA9">
        <w:rPr>
          <w:rFonts w:ascii="Times New Roman" w:eastAsia="Times New Roman" w:hAnsi="Times New Roman" w:cs="Times New Roman"/>
          <w:color w:val="000000"/>
          <w:lang w:eastAsia="en-NZ"/>
        </w:rPr>
        <w:t xml:space="preserve"> with the creation of </w:t>
      </w:r>
      <w:r w:rsidR="00500BA9" w:rsidRPr="00FA44C7">
        <w:rPr>
          <w:rFonts w:ascii="Times New Roman" w:eastAsia="Times New Roman" w:hAnsi="Times New Roman" w:cs="Times New Roman"/>
          <w:color w:val="000000"/>
          <w:lang w:eastAsia="en-NZ"/>
        </w:rPr>
        <w:t>substantial numbers of arms-length agencies</w:t>
      </w:r>
      <w:r w:rsidR="00237E56" w:rsidRPr="00FA44C7">
        <w:rPr>
          <w:rFonts w:ascii="Times New Roman" w:eastAsia="Times New Roman" w:hAnsi="Times New Roman" w:cs="Times New Roman"/>
          <w:color w:val="000000"/>
          <w:lang w:eastAsia="en-NZ"/>
        </w:rPr>
        <w:t>. The answer to this was accountability through performance standards</w:t>
      </w:r>
      <w:r w:rsidR="00500BA9">
        <w:rPr>
          <w:rFonts w:ascii="Times New Roman" w:eastAsia="Times New Roman" w:hAnsi="Times New Roman" w:cs="Times New Roman"/>
          <w:color w:val="000000"/>
          <w:lang w:eastAsia="en-NZ"/>
        </w:rPr>
        <w:t xml:space="preserve"> often uniformly applied</w:t>
      </w:r>
      <w:r w:rsidR="00237E56" w:rsidRPr="00FA44C7">
        <w:rPr>
          <w:rFonts w:ascii="Times New Roman" w:eastAsia="Times New Roman" w:hAnsi="Times New Roman" w:cs="Times New Roman"/>
          <w:color w:val="000000"/>
          <w:lang w:eastAsia="en-NZ"/>
        </w:rPr>
        <w:t xml:space="preserve">.  </w:t>
      </w:r>
      <w:r w:rsidR="00500BA9">
        <w:rPr>
          <w:rFonts w:ascii="Times New Roman" w:eastAsia="Times New Roman" w:hAnsi="Times New Roman" w:cs="Times New Roman"/>
          <w:color w:val="000000"/>
          <w:lang w:eastAsia="en-NZ"/>
        </w:rPr>
        <w:t xml:space="preserve">By focusing the </w:t>
      </w:r>
      <w:r w:rsidR="00237E56" w:rsidRPr="00FA44C7">
        <w:rPr>
          <w:rFonts w:ascii="Times New Roman" w:eastAsia="Times New Roman" w:hAnsi="Times New Roman" w:cs="Times New Roman"/>
          <w:color w:val="000000"/>
          <w:lang w:eastAsia="en-NZ"/>
        </w:rPr>
        <w:t>design</w:t>
      </w:r>
      <w:r w:rsidR="00500BA9">
        <w:rPr>
          <w:rFonts w:ascii="Times New Roman" w:eastAsia="Times New Roman" w:hAnsi="Times New Roman" w:cs="Times New Roman"/>
          <w:color w:val="000000"/>
          <w:lang w:eastAsia="en-NZ"/>
        </w:rPr>
        <w:t xml:space="preserve"> of</w:t>
      </w:r>
      <w:r w:rsidR="00237E56" w:rsidRPr="00FA44C7">
        <w:rPr>
          <w:rFonts w:ascii="Times New Roman" w:eastAsia="Times New Roman" w:hAnsi="Times New Roman" w:cs="Times New Roman"/>
          <w:color w:val="000000"/>
          <w:lang w:eastAsia="en-NZ"/>
        </w:rPr>
        <w:t xml:space="preserve"> performance measurement on outcomes and outputs and what is being achieved, </w:t>
      </w:r>
      <w:r w:rsidR="00500BA9">
        <w:rPr>
          <w:rFonts w:ascii="Times New Roman" w:eastAsia="Times New Roman" w:hAnsi="Times New Roman" w:cs="Times New Roman"/>
          <w:color w:val="000000"/>
          <w:lang w:eastAsia="en-NZ"/>
        </w:rPr>
        <w:t xml:space="preserve">the resulting </w:t>
      </w:r>
      <w:r w:rsidR="00237E56" w:rsidRPr="00FA44C7">
        <w:rPr>
          <w:rFonts w:ascii="Times New Roman" w:eastAsia="Times New Roman" w:hAnsi="Times New Roman" w:cs="Times New Roman"/>
          <w:color w:val="000000"/>
          <w:lang w:eastAsia="en-NZ"/>
        </w:rPr>
        <w:t xml:space="preserve">transparency and financial accountability were imagined to </w:t>
      </w:r>
      <w:r w:rsidR="00500BA9">
        <w:rPr>
          <w:rFonts w:ascii="Times New Roman" w:eastAsia="Times New Roman" w:hAnsi="Times New Roman" w:cs="Times New Roman"/>
          <w:color w:val="000000"/>
          <w:lang w:eastAsia="en-NZ"/>
        </w:rPr>
        <w:t>also mean improvement</w:t>
      </w:r>
      <w:r w:rsidRPr="00FA44C7">
        <w:rPr>
          <w:rFonts w:ascii="Times New Roman" w:eastAsia="Times New Roman" w:hAnsi="Times New Roman" w:cs="Times New Roman"/>
          <w:color w:val="000000"/>
          <w:lang w:eastAsia="en-NZ"/>
        </w:rPr>
        <w:t xml:space="preserve"> </w:t>
      </w:r>
      <w:r w:rsidR="00237E56" w:rsidRPr="00FA44C7">
        <w:rPr>
          <w:rFonts w:ascii="Times New Roman" w:eastAsia="Times New Roman" w:hAnsi="Times New Roman" w:cs="Times New Roman"/>
          <w:color w:val="000000"/>
          <w:lang w:eastAsia="en-NZ"/>
        </w:rPr>
        <w:t>(Hoque and Adams 2011)</w:t>
      </w:r>
      <w:r w:rsidR="00500BA9">
        <w:rPr>
          <w:rFonts w:ascii="Times New Roman" w:eastAsia="Times New Roman" w:hAnsi="Times New Roman" w:cs="Times New Roman"/>
          <w:color w:val="000000"/>
          <w:lang w:eastAsia="en-NZ"/>
        </w:rPr>
        <w:t>.</w:t>
      </w:r>
      <w:r w:rsidR="00237E56" w:rsidRPr="00FA44C7">
        <w:rPr>
          <w:rFonts w:ascii="Times New Roman" w:eastAsia="Times New Roman" w:hAnsi="Times New Roman" w:cs="Times New Roman"/>
          <w:color w:val="000000"/>
          <w:lang w:eastAsia="en-NZ"/>
        </w:rPr>
        <w:t xml:space="preserve"> </w:t>
      </w:r>
      <w:r w:rsidR="00AE12D0" w:rsidRPr="00FA44C7">
        <w:rPr>
          <w:rFonts w:ascii="Times New Roman" w:eastAsia="Times New Roman" w:hAnsi="Times New Roman" w:cs="Times New Roman"/>
          <w:color w:val="000000"/>
          <w:lang w:eastAsia="en-NZ"/>
        </w:rPr>
        <w:t>Yet these relationships have not been well-evidenced. In a meta-analysis</w:t>
      </w:r>
      <w:r w:rsidR="00672626">
        <w:rPr>
          <w:rFonts w:ascii="Times New Roman" w:eastAsia="Times New Roman" w:hAnsi="Times New Roman" w:cs="Times New Roman"/>
          <w:color w:val="000000"/>
          <w:lang w:eastAsia="en-NZ"/>
        </w:rPr>
        <w:t>,</w:t>
      </w:r>
      <w:r w:rsidR="00AE12D0" w:rsidRPr="00FA44C7">
        <w:rPr>
          <w:rFonts w:ascii="Times New Roman" w:eastAsia="Times New Roman" w:hAnsi="Times New Roman" w:cs="Times New Roman"/>
          <w:color w:val="000000"/>
          <w:lang w:eastAsia="en-NZ"/>
        </w:rPr>
        <w:t xml:space="preserve"> Gerrish (2016) looks for the association between performance management and performance. Significant value trade-offs are often made, and he suggests that possibly the focus should be on alternatives to performance management such as developing a public service motivation or ethic among managers. </w:t>
      </w:r>
    </w:p>
    <w:p w14:paraId="7EB46BB8" w14:textId="55EDD8CB" w:rsidR="002E7851" w:rsidRPr="00FA44C7" w:rsidRDefault="00D94C35"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The traditional explanations of behaviour associated with accountability are</w:t>
      </w:r>
      <w:r w:rsidR="0012676A" w:rsidRPr="00FA44C7">
        <w:rPr>
          <w:rFonts w:ascii="Times New Roman" w:eastAsia="Times New Roman" w:hAnsi="Times New Roman" w:cs="Times New Roman"/>
          <w:color w:val="000000"/>
          <w:lang w:eastAsia="en-NZ"/>
        </w:rPr>
        <w:t xml:space="preserve"> underpinned in most accounts by principal-agency</w:t>
      </w:r>
      <w:r w:rsidR="00672626">
        <w:rPr>
          <w:rFonts w:ascii="Times New Roman" w:eastAsia="Times New Roman" w:hAnsi="Times New Roman" w:cs="Times New Roman"/>
          <w:color w:val="000000"/>
          <w:lang w:eastAsia="en-NZ"/>
        </w:rPr>
        <w:t>.</w:t>
      </w:r>
      <w:r w:rsidR="0012676A" w:rsidRPr="00FA44C7">
        <w:rPr>
          <w:rFonts w:ascii="Times New Roman" w:eastAsia="Times New Roman" w:hAnsi="Times New Roman" w:cs="Times New Roman"/>
          <w:color w:val="000000"/>
          <w:lang w:eastAsia="en-NZ"/>
        </w:rPr>
        <w:t xml:space="preserve"> Busuioc and Lodge (2016) purport that the resulting accountability-enhancing measures lead to </w:t>
      </w:r>
      <w:r w:rsidR="009D6B30">
        <w:rPr>
          <w:rFonts w:ascii="Times New Roman" w:eastAsia="Times New Roman" w:hAnsi="Times New Roman" w:cs="Times New Roman"/>
          <w:color w:val="000000"/>
          <w:lang w:eastAsia="en-NZ"/>
        </w:rPr>
        <w:t xml:space="preserve">a host of negative behaviours such as cheating and gaming and even a reduction of intrinsic motivation and moral responsibility.  </w:t>
      </w:r>
      <w:r w:rsidRPr="00FA44C7">
        <w:rPr>
          <w:rFonts w:ascii="Times New Roman" w:eastAsia="Times New Roman" w:hAnsi="Times New Roman" w:cs="Times New Roman"/>
          <w:color w:val="000000"/>
          <w:lang w:eastAsia="en-NZ"/>
        </w:rPr>
        <w:t>However, t</w:t>
      </w:r>
      <w:r w:rsidR="002E7851" w:rsidRPr="00FA44C7">
        <w:rPr>
          <w:rFonts w:ascii="Times New Roman" w:eastAsia="Times New Roman" w:hAnsi="Times New Roman" w:cs="Times New Roman"/>
          <w:color w:val="000000"/>
          <w:lang w:eastAsia="en-NZ"/>
        </w:rPr>
        <w:t xml:space="preserve">hey </w:t>
      </w:r>
      <w:r w:rsidR="00E30F4F">
        <w:rPr>
          <w:rFonts w:ascii="Times New Roman" w:eastAsia="Times New Roman" w:hAnsi="Times New Roman" w:cs="Times New Roman"/>
          <w:color w:val="000000"/>
          <w:lang w:eastAsia="en-NZ"/>
        </w:rPr>
        <w:t>also</w:t>
      </w:r>
      <w:r w:rsidR="002E7851" w:rsidRPr="00FA44C7">
        <w:rPr>
          <w:rFonts w:ascii="Times New Roman" w:eastAsia="Times New Roman" w:hAnsi="Times New Roman" w:cs="Times New Roman"/>
          <w:color w:val="000000"/>
          <w:lang w:eastAsia="en-NZ"/>
        </w:rPr>
        <w:t xml:space="preserve"> argue that there is another approach that explains the actions of stakeholders</w:t>
      </w:r>
      <w:r w:rsidR="00E30F4F">
        <w:rPr>
          <w:rFonts w:ascii="Times New Roman" w:eastAsia="Times New Roman" w:hAnsi="Times New Roman" w:cs="Times New Roman"/>
          <w:color w:val="000000"/>
          <w:lang w:eastAsia="en-NZ"/>
        </w:rPr>
        <w:t>.</w:t>
      </w:r>
      <w:r w:rsidR="002E7851" w:rsidRPr="00FA44C7">
        <w:rPr>
          <w:rFonts w:ascii="Times New Roman" w:eastAsia="Times New Roman" w:hAnsi="Times New Roman" w:cs="Times New Roman"/>
          <w:color w:val="000000"/>
          <w:lang w:eastAsia="en-NZ"/>
        </w:rPr>
        <w:t xml:space="preserve">  </w:t>
      </w:r>
      <w:r w:rsidR="00BF49FA">
        <w:rPr>
          <w:rFonts w:ascii="Times New Roman" w:eastAsia="Times New Roman" w:hAnsi="Times New Roman" w:cs="Times New Roman"/>
          <w:color w:val="000000"/>
          <w:lang w:eastAsia="en-NZ"/>
        </w:rPr>
        <w:t>P</w:t>
      </w:r>
      <w:r w:rsidR="002E7851" w:rsidRPr="00FA44C7">
        <w:rPr>
          <w:rFonts w:ascii="Times New Roman" w:eastAsia="Times New Roman" w:hAnsi="Times New Roman" w:cs="Times New Roman"/>
          <w:color w:val="000000"/>
          <w:lang w:eastAsia="en-NZ"/>
        </w:rPr>
        <w:t xml:space="preserve">rincipal-agency explains only part of what is going </w:t>
      </w:r>
      <w:r w:rsidR="005E77B0" w:rsidRPr="00FA44C7">
        <w:rPr>
          <w:rFonts w:ascii="Times New Roman" w:eastAsia="Times New Roman" w:hAnsi="Times New Roman" w:cs="Times New Roman"/>
          <w:color w:val="000000"/>
          <w:lang w:eastAsia="en-NZ"/>
        </w:rPr>
        <w:t xml:space="preserve">on </w:t>
      </w:r>
      <w:r w:rsidR="002E7851" w:rsidRPr="00FA44C7">
        <w:rPr>
          <w:rFonts w:ascii="Times New Roman" w:eastAsia="Times New Roman" w:hAnsi="Times New Roman" w:cs="Times New Roman"/>
          <w:color w:val="000000"/>
          <w:lang w:eastAsia="en-NZ"/>
        </w:rPr>
        <w:t>among stakeholders</w:t>
      </w:r>
      <w:r w:rsidR="0035377C" w:rsidRPr="00FA44C7">
        <w:rPr>
          <w:rFonts w:ascii="Times New Roman" w:eastAsia="Times New Roman" w:hAnsi="Times New Roman" w:cs="Times New Roman"/>
          <w:color w:val="000000"/>
          <w:lang w:eastAsia="en-NZ"/>
        </w:rPr>
        <w:t xml:space="preserve"> whereby </w:t>
      </w:r>
      <w:r w:rsidR="00111382" w:rsidRPr="00FA44C7">
        <w:rPr>
          <w:rFonts w:ascii="Times New Roman" w:eastAsia="Times New Roman" w:hAnsi="Times New Roman" w:cs="Times New Roman"/>
          <w:color w:val="000000"/>
          <w:lang w:eastAsia="en-NZ"/>
        </w:rPr>
        <w:t>many</w:t>
      </w:r>
      <w:r w:rsidR="0035377C" w:rsidRPr="00FA44C7">
        <w:rPr>
          <w:rFonts w:ascii="Times New Roman" w:eastAsia="Times New Roman" w:hAnsi="Times New Roman" w:cs="Times New Roman"/>
          <w:color w:val="000000"/>
          <w:lang w:eastAsia="en-NZ"/>
        </w:rPr>
        <w:t xml:space="preserve"> individuals and organizations have an impact on what any one organization does or can do.</w:t>
      </w:r>
      <w:r w:rsidR="005E77B0">
        <w:rPr>
          <w:rFonts w:ascii="Times New Roman" w:eastAsia="Times New Roman" w:hAnsi="Times New Roman" w:cs="Times New Roman"/>
          <w:color w:val="000000"/>
          <w:lang w:eastAsia="en-NZ"/>
        </w:rPr>
        <w:t xml:space="preserve">  Hybridity in governance as a response to this complexity is posed as one </w:t>
      </w:r>
      <w:r w:rsidR="003B4AD6">
        <w:rPr>
          <w:rFonts w:ascii="Times New Roman" w:eastAsia="Times New Roman" w:hAnsi="Times New Roman" w:cs="Times New Roman"/>
          <w:color w:val="000000"/>
          <w:lang w:eastAsia="en-NZ"/>
        </w:rPr>
        <w:t>adaptation</w:t>
      </w:r>
      <w:r w:rsidR="005E77B0">
        <w:rPr>
          <w:rFonts w:ascii="Times New Roman" w:eastAsia="Times New Roman" w:hAnsi="Times New Roman" w:cs="Times New Roman"/>
          <w:color w:val="000000"/>
          <w:lang w:eastAsia="en-NZ"/>
        </w:rPr>
        <w:t xml:space="preserve">, but </w:t>
      </w:r>
      <w:r w:rsidR="003B4AD6">
        <w:rPr>
          <w:rFonts w:ascii="Times New Roman" w:eastAsia="Times New Roman" w:hAnsi="Times New Roman" w:cs="Times New Roman"/>
          <w:color w:val="000000"/>
          <w:lang w:eastAsia="en-NZ"/>
        </w:rPr>
        <w:t xml:space="preserve">the underlying behavioural inclinations of public managers remain rooted </w:t>
      </w:r>
      <w:r w:rsidR="00672626">
        <w:rPr>
          <w:rFonts w:ascii="Times New Roman" w:eastAsia="Times New Roman" w:hAnsi="Times New Roman" w:cs="Times New Roman"/>
          <w:color w:val="000000"/>
          <w:lang w:eastAsia="en-NZ"/>
        </w:rPr>
        <w:t xml:space="preserve">in </w:t>
      </w:r>
      <w:r w:rsidR="003B4AD6">
        <w:rPr>
          <w:rFonts w:ascii="Times New Roman" w:eastAsia="Times New Roman" w:hAnsi="Times New Roman" w:cs="Times New Roman"/>
          <w:color w:val="000000"/>
          <w:lang w:eastAsia="en-NZ"/>
        </w:rPr>
        <w:t>reputation-holding (if not enhancing) activity</w:t>
      </w:r>
      <w:r w:rsidR="001A304B">
        <w:rPr>
          <w:rFonts w:ascii="Times New Roman" w:eastAsia="Times New Roman" w:hAnsi="Times New Roman" w:cs="Times New Roman"/>
          <w:color w:val="000000"/>
          <w:lang w:eastAsia="en-NZ"/>
        </w:rPr>
        <w:t>, as well as blame-avoidance (Drew and Grant 2017)</w:t>
      </w:r>
      <w:r w:rsidR="003B4AD6">
        <w:rPr>
          <w:rFonts w:ascii="Times New Roman" w:eastAsia="Times New Roman" w:hAnsi="Times New Roman" w:cs="Times New Roman"/>
          <w:color w:val="000000"/>
          <w:lang w:eastAsia="en-NZ"/>
        </w:rPr>
        <w:t xml:space="preserve">.  </w:t>
      </w:r>
      <w:r w:rsidR="009329AC" w:rsidRPr="00FA44C7">
        <w:rPr>
          <w:rFonts w:ascii="Times New Roman" w:eastAsia="Times New Roman" w:hAnsi="Times New Roman" w:cs="Times New Roman"/>
          <w:color w:val="000000"/>
          <w:lang w:eastAsia="en-NZ"/>
        </w:rPr>
        <w:t>Busuioc and Lodge (2016) suggest that,</w:t>
      </w:r>
      <w:r w:rsidR="002E7851" w:rsidRPr="00FA44C7">
        <w:rPr>
          <w:rFonts w:ascii="Times New Roman" w:eastAsia="Times New Roman" w:hAnsi="Times New Roman" w:cs="Times New Roman"/>
          <w:color w:val="000000"/>
          <w:lang w:eastAsia="en-NZ"/>
        </w:rPr>
        <w:t xml:space="preserve"> </w:t>
      </w:r>
      <w:r w:rsidR="003C584C" w:rsidRPr="00FA44C7">
        <w:rPr>
          <w:rFonts w:ascii="Times New Roman" w:eastAsia="Times New Roman" w:hAnsi="Times New Roman" w:cs="Times New Roman"/>
          <w:color w:val="000000"/>
          <w:lang w:eastAsia="en-NZ"/>
        </w:rPr>
        <w:t>‘Reputation holds the key to accounting for selective attention and variations in degrees of interest, intensity and investment in accountability processes… the way actors present themselves to, and are perceived and assessed by, a wider set of audiences matters’</w:t>
      </w:r>
      <w:r w:rsidR="00111382">
        <w:rPr>
          <w:rFonts w:ascii="Times New Roman" w:eastAsia="Times New Roman" w:hAnsi="Times New Roman" w:cs="Times New Roman"/>
          <w:color w:val="000000"/>
          <w:lang w:eastAsia="en-NZ"/>
        </w:rPr>
        <w:t xml:space="preserve"> (</w:t>
      </w:r>
      <w:r w:rsidR="00672626">
        <w:rPr>
          <w:rFonts w:ascii="Times New Roman" w:eastAsia="Times New Roman" w:hAnsi="Times New Roman" w:cs="Times New Roman"/>
          <w:color w:val="000000"/>
          <w:lang w:eastAsia="en-NZ"/>
        </w:rPr>
        <w:t xml:space="preserve">p. </w:t>
      </w:r>
      <w:r w:rsidR="003C584C" w:rsidRPr="00FA44C7">
        <w:rPr>
          <w:rFonts w:ascii="Times New Roman" w:eastAsia="Times New Roman" w:hAnsi="Times New Roman" w:cs="Times New Roman"/>
          <w:color w:val="000000"/>
          <w:lang w:eastAsia="en-NZ"/>
        </w:rPr>
        <w:t>248)</w:t>
      </w:r>
      <w:r w:rsidR="00E30F4F">
        <w:rPr>
          <w:rFonts w:ascii="Times New Roman" w:eastAsia="Times New Roman" w:hAnsi="Times New Roman" w:cs="Times New Roman"/>
          <w:color w:val="000000"/>
          <w:lang w:eastAsia="en-NZ"/>
        </w:rPr>
        <w:t>.</w:t>
      </w:r>
      <w:r w:rsidR="00610EF7" w:rsidRPr="00FA44C7">
        <w:rPr>
          <w:rFonts w:ascii="Times New Roman" w:eastAsia="Times New Roman" w:hAnsi="Times New Roman" w:cs="Times New Roman"/>
          <w:color w:val="000000"/>
          <w:lang w:eastAsia="en-NZ"/>
        </w:rPr>
        <w:t xml:space="preserve">  </w:t>
      </w:r>
      <w:r w:rsidR="005F7649">
        <w:rPr>
          <w:rFonts w:ascii="Times New Roman" w:eastAsia="Times New Roman" w:hAnsi="Times New Roman" w:cs="Times New Roman"/>
          <w:color w:val="000000"/>
          <w:lang w:eastAsia="en-NZ"/>
        </w:rPr>
        <w:t xml:space="preserve">Being under the pressure of targeted measurement that is scaled up to dashboard reporting in a </w:t>
      </w:r>
      <w:r w:rsidR="00A91A0E">
        <w:rPr>
          <w:rFonts w:ascii="Times New Roman" w:eastAsia="Times New Roman" w:hAnsi="Times New Roman" w:cs="Times New Roman"/>
          <w:color w:val="000000"/>
          <w:lang w:eastAsia="en-NZ"/>
        </w:rPr>
        <w:t>publicly</w:t>
      </w:r>
      <w:r w:rsidR="005F7649">
        <w:rPr>
          <w:rFonts w:ascii="Times New Roman" w:eastAsia="Times New Roman" w:hAnsi="Times New Roman" w:cs="Times New Roman"/>
          <w:color w:val="000000"/>
          <w:lang w:eastAsia="en-NZ"/>
        </w:rPr>
        <w:t xml:space="preserve"> reported review, organizational and personal reputation management becomes a significant factor.</w:t>
      </w:r>
    </w:p>
    <w:p w14:paraId="6A957D22" w14:textId="0A3FD9F2" w:rsidR="002E7851" w:rsidRPr="00FA44C7" w:rsidRDefault="005F7649" w:rsidP="00FA44C7">
      <w:pPr>
        <w:spacing w:line="480" w:lineRule="auto"/>
        <w:rPr>
          <w:rFonts w:ascii="Times New Roman" w:eastAsia="Times New Roman" w:hAnsi="Times New Roman" w:cs="Times New Roman"/>
          <w:color w:val="000000"/>
          <w:lang w:eastAsia="en-NZ"/>
        </w:rPr>
      </w:pPr>
      <w:r>
        <w:rPr>
          <w:rFonts w:ascii="Times New Roman" w:eastAsia="Times New Roman" w:hAnsi="Times New Roman" w:cs="Times New Roman"/>
          <w:color w:val="000000"/>
          <w:lang w:eastAsia="en-NZ"/>
        </w:rPr>
        <w:t>I</w:t>
      </w:r>
      <w:r w:rsidR="0035377C" w:rsidRPr="00FA44C7">
        <w:rPr>
          <w:rFonts w:ascii="Times New Roman" w:eastAsia="Times New Roman" w:hAnsi="Times New Roman" w:cs="Times New Roman"/>
          <w:color w:val="000000"/>
          <w:lang w:eastAsia="en-NZ"/>
        </w:rPr>
        <w:t xml:space="preserve">ndividuals and organisations </w:t>
      </w:r>
      <w:r>
        <w:rPr>
          <w:rFonts w:ascii="Times New Roman" w:eastAsia="Times New Roman" w:hAnsi="Times New Roman" w:cs="Times New Roman"/>
          <w:color w:val="000000"/>
          <w:lang w:eastAsia="en-NZ"/>
        </w:rPr>
        <w:t xml:space="preserve">are </w:t>
      </w:r>
      <w:r w:rsidR="0035377C" w:rsidRPr="00FA44C7">
        <w:rPr>
          <w:rFonts w:ascii="Times New Roman" w:eastAsia="Times New Roman" w:hAnsi="Times New Roman" w:cs="Times New Roman"/>
          <w:color w:val="000000"/>
          <w:lang w:eastAsia="en-NZ"/>
        </w:rPr>
        <w:t>be</w:t>
      </w:r>
      <w:r>
        <w:rPr>
          <w:rFonts w:ascii="Times New Roman" w:eastAsia="Times New Roman" w:hAnsi="Times New Roman" w:cs="Times New Roman"/>
          <w:color w:val="000000"/>
          <w:lang w:eastAsia="en-NZ"/>
        </w:rPr>
        <w:t>ing compared amongst themselves</w:t>
      </w:r>
      <w:r w:rsidR="0035377C" w:rsidRPr="00FA44C7">
        <w:rPr>
          <w:rFonts w:ascii="Times New Roman" w:eastAsia="Times New Roman" w:hAnsi="Times New Roman" w:cs="Times New Roman"/>
          <w:color w:val="000000"/>
          <w:lang w:eastAsia="en-NZ"/>
        </w:rPr>
        <w:t xml:space="preserve"> </w:t>
      </w:r>
      <w:r w:rsidR="00F00BDE" w:rsidRPr="00FA44C7">
        <w:rPr>
          <w:rFonts w:ascii="Times New Roman" w:eastAsia="Times New Roman" w:hAnsi="Times New Roman" w:cs="Times New Roman"/>
          <w:color w:val="000000"/>
          <w:lang w:eastAsia="en-NZ"/>
        </w:rPr>
        <w:t xml:space="preserve">and </w:t>
      </w:r>
      <w:r>
        <w:rPr>
          <w:rFonts w:ascii="Times New Roman" w:eastAsia="Times New Roman" w:hAnsi="Times New Roman" w:cs="Times New Roman"/>
          <w:color w:val="000000"/>
          <w:lang w:eastAsia="en-NZ"/>
        </w:rPr>
        <w:t xml:space="preserve">are </w:t>
      </w:r>
      <w:r w:rsidR="00F00BDE" w:rsidRPr="00FA44C7">
        <w:rPr>
          <w:rFonts w:ascii="Times New Roman" w:eastAsia="Times New Roman" w:hAnsi="Times New Roman" w:cs="Times New Roman"/>
          <w:color w:val="000000"/>
          <w:lang w:eastAsia="en-NZ"/>
        </w:rPr>
        <w:t>benchmarked at least implicitly if not explicitly</w:t>
      </w:r>
      <w:r>
        <w:rPr>
          <w:rFonts w:ascii="Times New Roman" w:eastAsia="Times New Roman" w:hAnsi="Times New Roman" w:cs="Times New Roman"/>
          <w:color w:val="000000"/>
          <w:lang w:eastAsia="en-NZ"/>
        </w:rPr>
        <w:t xml:space="preserve">.  </w:t>
      </w:r>
      <w:r w:rsidR="0035377C" w:rsidRPr="00FA44C7">
        <w:rPr>
          <w:rFonts w:ascii="Times New Roman" w:eastAsia="Times New Roman" w:hAnsi="Times New Roman" w:cs="Times New Roman"/>
          <w:color w:val="000000"/>
          <w:lang w:eastAsia="en-NZ"/>
        </w:rPr>
        <w:t>From a principal-agency point of view, in democratic systems the public also plays the role of principal in the interaction with politicians</w:t>
      </w:r>
      <w:r w:rsidR="00F16999" w:rsidRPr="00FA44C7">
        <w:rPr>
          <w:rFonts w:ascii="Times New Roman" w:eastAsia="Times New Roman" w:hAnsi="Times New Roman" w:cs="Times New Roman"/>
          <w:color w:val="000000"/>
          <w:lang w:eastAsia="en-NZ"/>
        </w:rPr>
        <w:t xml:space="preserve"> </w:t>
      </w:r>
      <w:r w:rsidR="0035377C" w:rsidRPr="00FA44C7">
        <w:rPr>
          <w:rFonts w:ascii="Times New Roman" w:eastAsia="Times New Roman" w:hAnsi="Times New Roman" w:cs="Times New Roman"/>
          <w:color w:val="000000"/>
          <w:lang w:eastAsia="en-NZ"/>
        </w:rPr>
        <w:t>but with respect to performance management rarely does the public have a specific influence on organizational change at a detailed level</w:t>
      </w:r>
      <w:r w:rsidR="00672626">
        <w:rPr>
          <w:rFonts w:ascii="Times New Roman" w:eastAsia="Times New Roman" w:hAnsi="Times New Roman" w:cs="Times New Roman"/>
          <w:color w:val="000000"/>
          <w:lang w:eastAsia="en-NZ"/>
        </w:rPr>
        <w:t xml:space="preserve"> </w:t>
      </w:r>
      <w:r w:rsidR="005F1859" w:rsidRPr="00FA44C7">
        <w:rPr>
          <w:rFonts w:ascii="Times New Roman" w:eastAsia="Times New Roman" w:hAnsi="Times New Roman" w:cs="Times New Roman"/>
          <w:color w:val="000000"/>
          <w:lang w:eastAsia="en-NZ"/>
        </w:rPr>
        <w:t>(Mizrahi 2017)</w:t>
      </w:r>
      <w:r w:rsidR="0035377C" w:rsidRPr="00FA44C7">
        <w:rPr>
          <w:rFonts w:ascii="Times New Roman" w:eastAsia="Times New Roman" w:hAnsi="Times New Roman" w:cs="Times New Roman"/>
          <w:color w:val="000000"/>
          <w:lang w:eastAsia="en-NZ"/>
        </w:rPr>
        <w:t xml:space="preserve">.  But in terms of reputation, the public plays an influential role.  </w:t>
      </w:r>
      <w:r w:rsidR="00CE1CCD" w:rsidRPr="00FA44C7">
        <w:rPr>
          <w:rFonts w:ascii="Times New Roman" w:eastAsia="Times New Roman" w:hAnsi="Times New Roman" w:cs="Times New Roman"/>
          <w:color w:val="000000"/>
          <w:lang w:eastAsia="en-NZ"/>
        </w:rPr>
        <w:t xml:space="preserve"> </w:t>
      </w:r>
      <w:r w:rsidR="00BF49FA">
        <w:rPr>
          <w:rFonts w:ascii="Times New Roman" w:eastAsia="Times New Roman" w:hAnsi="Times New Roman" w:cs="Times New Roman"/>
          <w:color w:val="000000"/>
          <w:lang w:eastAsia="en-NZ"/>
        </w:rPr>
        <w:t xml:space="preserve">The conscious decision where </w:t>
      </w:r>
      <w:r w:rsidR="00CE1CCD" w:rsidRPr="00FA44C7">
        <w:rPr>
          <w:rFonts w:ascii="Times New Roman" w:eastAsia="Times New Roman" w:hAnsi="Times New Roman" w:cs="Times New Roman"/>
          <w:color w:val="000000"/>
          <w:lang w:eastAsia="en-NZ"/>
        </w:rPr>
        <w:t xml:space="preserve">results </w:t>
      </w:r>
      <w:r w:rsidR="00BF49FA">
        <w:rPr>
          <w:rFonts w:ascii="Times New Roman" w:eastAsia="Times New Roman" w:hAnsi="Times New Roman" w:cs="Times New Roman"/>
          <w:color w:val="000000"/>
          <w:lang w:eastAsia="en-NZ"/>
        </w:rPr>
        <w:t>are available internally as well as</w:t>
      </w:r>
      <w:r w:rsidR="00F310DE" w:rsidRPr="00FA44C7">
        <w:rPr>
          <w:rFonts w:ascii="Times New Roman" w:eastAsia="Times New Roman" w:hAnsi="Times New Roman" w:cs="Times New Roman"/>
          <w:color w:val="000000"/>
          <w:lang w:eastAsia="en-NZ"/>
        </w:rPr>
        <w:t xml:space="preserve"> </w:t>
      </w:r>
      <w:r w:rsidR="00CE1CCD" w:rsidRPr="00FA44C7">
        <w:rPr>
          <w:rFonts w:ascii="Times New Roman" w:eastAsia="Times New Roman" w:hAnsi="Times New Roman" w:cs="Times New Roman"/>
          <w:color w:val="000000"/>
          <w:lang w:eastAsia="en-NZ"/>
        </w:rPr>
        <w:t>online</w:t>
      </w:r>
      <w:r w:rsidR="00F310DE">
        <w:rPr>
          <w:rFonts w:ascii="Times New Roman" w:eastAsia="Times New Roman" w:hAnsi="Times New Roman" w:cs="Times New Roman"/>
          <w:color w:val="000000"/>
          <w:lang w:eastAsia="en-NZ"/>
        </w:rPr>
        <w:t xml:space="preserve"> for public scrutiny</w:t>
      </w:r>
      <w:r w:rsidR="00CE1CCD" w:rsidRPr="00FA44C7">
        <w:rPr>
          <w:rFonts w:ascii="Times New Roman" w:eastAsia="Times New Roman" w:hAnsi="Times New Roman" w:cs="Times New Roman"/>
          <w:color w:val="000000"/>
          <w:lang w:eastAsia="en-NZ"/>
        </w:rPr>
        <w:t xml:space="preserve"> has specific kinds of impacts on the organizations and individuals being performance reviewed.</w:t>
      </w:r>
      <w:r w:rsidR="005F1859" w:rsidRPr="00FA44C7">
        <w:rPr>
          <w:rFonts w:ascii="Times New Roman" w:eastAsia="Times New Roman" w:hAnsi="Times New Roman" w:cs="Times New Roman"/>
          <w:color w:val="000000"/>
          <w:lang w:eastAsia="en-NZ"/>
        </w:rPr>
        <w:t xml:space="preserve">  </w:t>
      </w:r>
      <w:r w:rsidR="00FD5750" w:rsidRPr="00FA44C7">
        <w:rPr>
          <w:rFonts w:ascii="Times New Roman" w:eastAsia="Times New Roman" w:hAnsi="Times New Roman" w:cs="Times New Roman"/>
          <w:color w:val="000000"/>
          <w:lang w:eastAsia="en-NZ"/>
        </w:rPr>
        <w:t>Government/s could choose to not make performance management results public, and indeed not all are</w:t>
      </w:r>
      <w:r w:rsidR="00F310DE">
        <w:rPr>
          <w:rFonts w:ascii="Times New Roman" w:eastAsia="Times New Roman" w:hAnsi="Times New Roman" w:cs="Times New Roman"/>
          <w:color w:val="000000"/>
          <w:lang w:eastAsia="en-NZ"/>
        </w:rPr>
        <w:t xml:space="preserve"> </w:t>
      </w:r>
      <w:r w:rsidR="00F16999" w:rsidRPr="00FA44C7">
        <w:rPr>
          <w:rFonts w:ascii="Times New Roman" w:eastAsia="Times New Roman" w:hAnsi="Times New Roman" w:cs="Times New Roman"/>
          <w:color w:val="000000"/>
          <w:lang w:eastAsia="en-NZ"/>
        </w:rPr>
        <w:t>(see Canadian MAF</w:t>
      </w:r>
      <w:r w:rsidR="0029017B">
        <w:rPr>
          <w:rFonts w:ascii="Times New Roman" w:eastAsia="Times New Roman" w:hAnsi="Times New Roman" w:cs="Times New Roman"/>
          <w:color w:val="000000"/>
          <w:lang w:eastAsia="en-NZ"/>
        </w:rPr>
        <w:t xml:space="preserve"> in 2009</w:t>
      </w:r>
      <w:r w:rsidR="00F16999" w:rsidRPr="00FA44C7">
        <w:rPr>
          <w:rFonts w:ascii="Times New Roman" w:eastAsia="Times New Roman" w:hAnsi="Times New Roman" w:cs="Times New Roman"/>
          <w:color w:val="000000"/>
          <w:lang w:eastAsia="en-NZ"/>
        </w:rPr>
        <w:t>, Lin</w:t>
      </w:r>
      <w:r w:rsidR="00111382">
        <w:rPr>
          <w:rFonts w:ascii="Times New Roman" w:eastAsia="Times New Roman" w:hAnsi="Times New Roman" w:cs="Times New Roman"/>
          <w:color w:val="000000"/>
          <w:lang w:eastAsia="en-NZ"/>
        </w:rPr>
        <w:t>d</w:t>
      </w:r>
      <w:r w:rsidR="00F16999" w:rsidRPr="00FA44C7">
        <w:rPr>
          <w:rFonts w:ascii="Times New Roman" w:eastAsia="Times New Roman" w:hAnsi="Times New Roman" w:cs="Times New Roman"/>
          <w:color w:val="000000"/>
          <w:lang w:eastAsia="en-NZ"/>
        </w:rPr>
        <w:t xml:space="preserve">quist </w:t>
      </w:r>
      <w:r w:rsidR="0029017B">
        <w:rPr>
          <w:rFonts w:ascii="Times New Roman" w:eastAsia="Times New Roman" w:hAnsi="Times New Roman" w:cs="Times New Roman"/>
          <w:color w:val="000000"/>
          <w:lang w:eastAsia="en-NZ"/>
        </w:rPr>
        <w:t>2009</w:t>
      </w:r>
      <w:r w:rsidR="00F16999" w:rsidRPr="00FA44C7">
        <w:rPr>
          <w:rFonts w:ascii="Times New Roman" w:eastAsia="Times New Roman" w:hAnsi="Times New Roman" w:cs="Times New Roman"/>
          <w:color w:val="000000"/>
          <w:lang w:eastAsia="en-NZ"/>
        </w:rPr>
        <w:t>)</w:t>
      </w:r>
      <w:r w:rsidR="00FD5750" w:rsidRPr="00FA44C7">
        <w:rPr>
          <w:rFonts w:ascii="Times New Roman" w:eastAsia="Times New Roman" w:hAnsi="Times New Roman" w:cs="Times New Roman"/>
          <w:color w:val="000000"/>
          <w:lang w:eastAsia="en-NZ"/>
        </w:rPr>
        <w:t>.  The decision to do</w:t>
      </w:r>
      <w:r w:rsidR="005F1859" w:rsidRPr="00FA44C7">
        <w:rPr>
          <w:rFonts w:ascii="Times New Roman" w:eastAsia="Times New Roman" w:hAnsi="Times New Roman" w:cs="Times New Roman"/>
          <w:color w:val="000000"/>
          <w:lang w:eastAsia="en-NZ"/>
        </w:rPr>
        <w:t xml:space="preserve"> so</w:t>
      </w:r>
      <w:r w:rsidR="00FD5750" w:rsidRPr="00FA44C7">
        <w:rPr>
          <w:rFonts w:ascii="Times New Roman" w:eastAsia="Times New Roman" w:hAnsi="Times New Roman" w:cs="Times New Roman"/>
          <w:color w:val="000000"/>
          <w:lang w:eastAsia="en-NZ"/>
        </w:rPr>
        <w:t xml:space="preserve">, </w:t>
      </w:r>
      <w:r w:rsidR="00111382">
        <w:rPr>
          <w:rFonts w:ascii="Times New Roman" w:eastAsia="Times New Roman" w:hAnsi="Times New Roman" w:cs="Times New Roman"/>
          <w:color w:val="000000"/>
          <w:lang w:eastAsia="en-NZ"/>
        </w:rPr>
        <w:t>to</w:t>
      </w:r>
      <w:r w:rsidR="00FD5750" w:rsidRPr="00FA44C7">
        <w:rPr>
          <w:rFonts w:ascii="Times New Roman" w:eastAsia="Times New Roman" w:hAnsi="Times New Roman" w:cs="Times New Roman"/>
          <w:color w:val="000000"/>
          <w:lang w:eastAsia="en-NZ"/>
        </w:rPr>
        <w:t xml:space="preserve"> a</w:t>
      </w:r>
      <w:r w:rsidR="002E7851" w:rsidRPr="00FA44C7">
        <w:rPr>
          <w:rFonts w:ascii="Times New Roman" w:eastAsia="Times New Roman" w:hAnsi="Times New Roman" w:cs="Times New Roman"/>
          <w:color w:val="000000"/>
          <w:lang w:eastAsia="en-NZ"/>
        </w:rPr>
        <w:t>chiev</w:t>
      </w:r>
      <w:r w:rsidR="00FD5750" w:rsidRPr="00FA44C7">
        <w:rPr>
          <w:rFonts w:ascii="Times New Roman" w:eastAsia="Times New Roman" w:hAnsi="Times New Roman" w:cs="Times New Roman"/>
          <w:color w:val="000000"/>
          <w:lang w:eastAsia="en-NZ"/>
        </w:rPr>
        <w:t>e</w:t>
      </w:r>
      <w:r w:rsidR="002E7851" w:rsidRPr="00FA44C7">
        <w:rPr>
          <w:rFonts w:ascii="Times New Roman" w:eastAsia="Times New Roman" w:hAnsi="Times New Roman" w:cs="Times New Roman"/>
          <w:color w:val="000000"/>
          <w:lang w:eastAsia="en-NZ"/>
        </w:rPr>
        <w:t xml:space="preserve"> accountability in </w:t>
      </w:r>
      <w:r w:rsidR="00BF49FA">
        <w:rPr>
          <w:rFonts w:ascii="Times New Roman" w:eastAsia="Times New Roman" w:hAnsi="Times New Roman" w:cs="Times New Roman"/>
          <w:color w:val="000000"/>
          <w:lang w:eastAsia="en-NZ"/>
        </w:rPr>
        <w:t xml:space="preserve">the </w:t>
      </w:r>
      <w:r w:rsidR="002E7851" w:rsidRPr="00FA44C7">
        <w:rPr>
          <w:rFonts w:ascii="Times New Roman" w:eastAsia="Times New Roman" w:hAnsi="Times New Roman" w:cs="Times New Roman"/>
          <w:color w:val="000000"/>
          <w:lang w:eastAsia="en-NZ"/>
        </w:rPr>
        <w:t>public domain</w:t>
      </w:r>
      <w:r w:rsidR="00FD5750" w:rsidRPr="00FA44C7">
        <w:rPr>
          <w:rFonts w:ascii="Times New Roman" w:eastAsia="Times New Roman" w:hAnsi="Times New Roman" w:cs="Times New Roman"/>
          <w:color w:val="000000"/>
          <w:lang w:eastAsia="en-NZ"/>
        </w:rPr>
        <w:t xml:space="preserve"> is linked </w:t>
      </w:r>
      <w:r w:rsidR="002514A2">
        <w:rPr>
          <w:rFonts w:ascii="Times New Roman" w:eastAsia="Times New Roman" w:hAnsi="Times New Roman" w:cs="Times New Roman"/>
          <w:color w:val="000000"/>
          <w:lang w:eastAsia="en-NZ"/>
        </w:rPr>
        <w:t xml:space="preserve">to </w:t>
      </w:r>
      <w:r w:rsidR="00FD5750" w:rsidRPr="00FA44C7">
        <w:rPr>
          <w:rFonts w:ascii="Times New Roman" w:eastAsia="Times New Roman" w:hAnsi="Times New Roman" w:cs="Times New Roman"/>
          <w:color w:val="000000"/>
          <w:lang w:eastAsia="en-NZ"/>
        </w:rPr>
        <w:t>the notion that external accountability will increase performance</w:t>
      </w:r>
      <w:r w:rsidR="005F1859" w:rsidRPr="00FA44C7">
        <w:rPr>
          <w:rFonts w:ascii="Times New Roman" w:eastAsia="Times New Roman" w:hAnsi="Times New Roman" w:cs="Times New Roman"/>
          <w:color w:val="000000"/>
          <w:lang w:eastAsia="en-NZ"/>
        </w:rPr>
        <w:t xml:space="preserve"> </w:t>
      </w:r>
      <w:r w:rsidR="00FD5750" w:rsidRPr="00FA44C7">
        <w:rPr>
          <w:rFonts w:ascii="Times New Roman" w:eastAsia="Times New Roman" w:hAnsi="Times New Roman" w:cs="Times New Roman"/>
          <w:color w:val="000000"/>
          <w:lang w:eastAsia="en-NZ"/>
        </w:rPr>
        <w:t>(Jakobsen et al.</w:t>
      </w:r>
      <w:r w:rsidR="00111382">
        <w:rPr>
          <w:rFonts w:ascii="Times New Roman" w:eastAsia="Times New Roman" w:hAnsi="Times New Roman" w:cs="Times New Roman"/>
          <w:color w:val="000000"/>
          <w:lang w:eastAsia="en-NZ"/>
        </w:rPr>
        <w:t xml:space="preserve"> </w:t>
      </w:r>
      <w:r w:rsidR="00F00BDE" w:rsidRPr="00FA44C7">
        <w:rPr>
          <w:rFonts w:ascii="Times New Roman" w:eastAsia="Times New Roman" w:hAnsi="Times New Roman" w:cs="Times New Roman"/>
          <w:color w:val="000000"/>
          <w:lang w:eastAsia="en-NZ"/>
        </w:rPr>
        <w:t>2017</w:t>
      </w:r>
      <w:r w:rsidR="00FD5750" w:rsidRPr="00FA44C7">
        <w:rPr>
          <w:rFonts w:ascii="Times New Roman" w:eastAsia="Times New Roman" w:hAnsi="Times New Roman" w:cs="Times New Roman"/>
          <w:color w:val="000000"/>
          <w:lang w:eastAsia="en-NZ"/>
        </w:rPr>
        <w:t>)</w:t>
      </w:r>
      <w:r w:rsidR="00F310DE">
        <w:rPr>
          <w:rFonts w:ascii="Times New Roman" w:eastAsia="Times New Roman" w:hAnsi="Times New Roman" w:cs="Times New Roman"/>
          <w:color w:val="000000"/>
          <w:lang w:eastAsia="en-NZ"/>
        </w:rPr>
        <w:t>.</w:t>
      </w:r>
    </w:p>
    <w:p w14:paraId="6E0A0BFB" w14:textId="77777777" w:rsidR="00E14794" w:rsidRPr="00FA44C7" w:rsidRDefault="00F00BDE" w:rsidP="00FA44C7">
      <w:pPr>
        <w:spacing w:line="480" w:lineRule="auto"/>
        <w:rPr>
          <w:rFonts w:ascii="Times New Roman" w:eastAsia="Times New Roman" w:hAnsi="Times New Roman" w:cs="Times New Roman"/>
          <w:b/>
          <w:bCs/>
          <w:color w:val="000000"/>
          <w:lang w:eastAsia="en-NZ"/>
        </w:rPr>
      </w:pPr>
      <w:r w:rsidRPr="00FA44C7">
        <w:rPr>
          <w:rFonts w:ascii="Times New Roman" w:hAnsi="Times New Roman" w:cs="Times New Roman"/>
          <w:b/>
        </w:rPr>
        <w:t>T</w:t>
      </w:r>
      <w:r w:rsidR="00E14794" w:rsidRPr="00FA44C7">
        <w:rPr>
          <w:rFonts w:ascii="Times New Roman" w:hAnsi="Times New Roman" w:cs="Times New Roman"/>
          <w:b/>
        </w:rPr>
        <w:t>he New Zealand</w:t>
      </w:r>
      <w:r w:rsidR="00E14794" w:rsidRPr="00FA44C7">
        <w:rPr>
          <w:rFonts w:ascii="Times New Roman" w:eastAsia="Times New Roman" w:hAnsi="Times New Roman" w:cs="Times New Roman"/>
          <w:b/>
          <w:bCs/>
          <w:color w:val="000000"/>
          <w:lang w:eastAsia="en-NZ"/>
        </w:rPr>
        <w:t xml:space="preserve"> context</w:t>
      </w:r>
    </w:p>
    <w:p w14:paraId="127A9DBD" w14:textId="3EDC41DF" w:rsidR="00CE4975" w:rsidRPr="00FA44C7" w:rsidRDefault="00CE4975"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This article focuses on the performance management landscape in New Zealand since 2009, when the Performance Improvement Framework</w:t>
      </w:r>
      <w:r w:rsidR="00646B97">
        <w:rPr>
          <w:rFonts w:ascii="Times New Roman" w:eastAsia="Times New Roman" w:hAnsi="Times New Roman" w:cs="Times New Roman"/>
          <w:color w:val="000000"/>
          <w:lang w:eastAsia="en-NZ"/>
        </w:rPr>
        <w:t xml:space="preserve"> </w:t>
      </w:r>
      <w:r w:rsidRPr="00FA44C7">
        <w:rPr>
          <w:rFonts w:ascii="Times New Roman" w:eastAsia="Times New Roman" w:hAnsi="Times New Roman" w:cs="Times New Roman"/>
          <w:color w:val="000000"/>
          <w:lang w:eastAsia="en-NZ"/>
        </w:rPr>
        <w:t xml:space="preserve">(PIF) was launched.  In this same period, the Better Public Services (BPS) reform programme commenced </w:t>
      </w:r>
      <w:r w:rsidR="00D70625" w:rsidRPr="00FA44C7">
        <w:rPr>
          <w:rFonts w:ascii="Times New Roman" w:eastAsia="Times New Roman" w:hAnsi="Times New Roman" w:cs="Times New Roman"/>
          <w:color w:val="000000"/>
          <w:lang w:eastAsia="en-NZ"/>
        </w:rPr>
        <w:t xml:space="preserve">after </w:t>
      </w:r>
      <w:r w:rsidRPr="00FA44C7">
        <w:rPr>
          <w:rFonts w:ascii="Times New Roman" w:eastAsia="Times New Roman" w:hAnsi="Times New Roman" w:cs="Times New Roman"/>
          <w:color w:val="000000"/>
          <w:lang w:eastAsia="en-NZ"/>
        </w:rPr>
        <w:t>a decade of concerns about the fragmentation caused by the departmental structural silos created by NPM</w:t>
      </w:r>
      <w:r w:rsidR="00D70625" w:rsidRPr="00FA44C7">
        <w:rPr>
          <w:rFonts w:ascii="Times New Roman" w:eastAsia="Times New Roman" w:hAnsi="Times New Roman" w:cs="Times New Roman"/>
          <w:color w:val="000000"/>
          <w:lang w:eastAsia="en-NZ"/>
        </w:rPr>
        <w:t xml:space="preserve">. Of concern was </w:t>
      </w:r>
      <w:r w:rsidRPr="00FA44C7">
        <w:rPr>
          <w:rFonts w:ascii="Times New Roman" w:eastAsia="Times New Roman" w:hAnsi="Times New Roman" w:cs="Times New Roman"/>
          <w:color w:val="000000"/>
          <w:lang w:eastAsia="en-NZ"/>
        </w:rPr>
        <w:t>t</w:t>
      </w:r>
      <w:r w:rsidR="00D70625" w:rsidRPr="00FA44C7">
        <w:rPr>
          <w:rFonts w:ascii="Times New Roman" w:eastAsia="Times New Roman" w:hAnsi="Times New Roman" w:cs="Times New Roman"/>
          <w:color w:val="000000"/>
          <w:lang w:eastAsia="en-NZ"/>
        </w:rPr>
        <w:t xml:space="preserve">he lack of focus on results combined </w:t>
      </w:r>
      <w:r w:rsidRPr="00FA44C7">
        <w:rPr>
          <w:rFonts w:ascii="Times New Roman" w:eastAsia="Times New Roman" w:hAnsi="Times New Roman" w:cs="Times New Roman"/>
          <w:color w:val="000000"/>
          <w:lang w:eastAsia="en-NZ"/>
        </w:rPr>
        <w:t xml:space="preserve">with an increased need for efficiencies </w:t>
      </w:r>
      <w:r w:rsidR="00D70625" w:rsidRPr="00FA44C7">
        <w:rPr>
          <w:rFonts w:ascii="Times New Roman" w:eastAsia="Times New Roman" w:hAnsi="Times New Roman" w:cs="Times New Roman"/>
          <w:color w:val="000000"/>
          <w:lang w:eastAsia="en-NZ"/>
        </w:rPr>
        <w:t>influenced</w:t>
      </w:r>
      <w:r w:rsidRPr="00FA44C7">
        <w:rPr>
          <w:rFonts w:ascii="Times New Roman" w:eastAsia="Times New Roman" w:hAnsi="Times New Roman" w:cs="Times New Roman"/>
          <w:color w:val="000000"/>
          <w:lang w:eastAsia="en-NZ"/>
        </w:rPr>
        <w:t xml:space="preserve"> by the G</w:t>
      </w:r>
      <w:r w:rsidR="00D70625" w:rsidRPr="00FA44C7">
        <w:rPr>
          <w:rFonts w:ascii="Times New Roman" w:eastAsia="Times New Roman" w:hAnsi="Times New Roman" w:cs="Times New Roman"/>
          <w:color w:val="000000"/>
          <w:lang w:eastAsia="en-NZ"/>
        </w:rPr>
        <w:t>lobal Financial Crisis.</w:t>
      </w:r>
    </w:p>
    <w:p w14:paraId="05021163" w14:textId="03A5AB65" w:rsidR="00CE4975" w:rsidRPr="00FA44C7" w:rsidRDefault="00765BFE" w:rsidP="00FA44C7">
      <w:pPr>
        <w:spacing w:line="480" w:lineRule="auto"/>
        <w:rPr>
          <w:rFonts w:ascii="Times New Roman" w:eastAsia="Times New Roman" w:hAnsi="Times New Roman" w:cs="Times New Roman"/>
          <w:color w:val="000000"/>
          <w:lang w:eastAsia="en-NZ"/>
        </w:rPr>
      </w:pPr>
      <w:r>
        <w:rPr>
          <w:rFonts w:ascii="Times New Roman" w:eastAsia="Times New Roman" w:hAnsi="Times New Roman" w:cs="Times New Roman"/>
          <w:color w:val="000000"/>
          <w:lang w:eastAsia="en-NZ"/>
        </w:rPr>
        <w:t>T</w:t>
      </w:r>
      <w:r w:rsidR="00E14794" w:rsidRPr="00FA44C7">
        <w:rPr>
          <w:rFonts w:ascii="Times New Roman" w:eastAsia="Times New Roman" w:hAnsi="Times New Roman" w:cs="Times New Roman"/>
          <w:color w:val="000000"/>
          <w:lang w:eastAsia="en-NZ"/>
        </w:rPr>
        <w:t xml:space="preserve">he label PIF is applied to both the conceptual framework for evaluating public sector organizational capability and performance and the operational process through which a four-year future focus </w:t>
      </w:r>
      <w:r w:rsidR="00C25B4E" w:rsidRPr="00FA44C7">
        <w:rPr>
          <w:rFonts w:ascii="Times New Roman" w:eastAsia="Times New Roman" w:hAnsi="Times New Roman" w:cs="Times New Roman"/>
          <w:color w:val="000000"/>
          <w:lang w:eastAsia="en-NZ"/>
        </w:rPr>
        <w:t xml:space="preserve">on </w:t>
      </w:r>
      <w:r w:rsidR="00E14794" w:rsidRPr="00FA44C7">
        <w:rPr>
          <w:rFonts w:ascii="Times New Roman" w:eastAsia="Times New Roman" w:hAnsi="Times New Roman" w:cs="Times New Roman"/>
          <w:color w:val="000000"/>
          <w:lang w:eastAsia="en-NZ"/>
        </w:rPr>
        <w:t>organizational capability and performance is assessed.</w:t>
      </w:r>
    </w:p>
    <w:p w14:paraId="3B61BF82" w14:textId="13D7FB44" w:rsidR="00E14794" w:rsidRPr="00FA44C7" w:rsidRDefault="00E14794"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Originally based on the UK’s Capability Reviews</w:t>
      </w:r>
      <w:r w:rsidR="00031CE0">
        <w:rPr>
          <w:rFonts w:ascii="Times New Roman" w:eastAsia="Times New Roman" w:hAnsi="Times New Roman" w:cs="Times New Roman"/>
          <w:color w:val="000000"/>
          <w:lang w:eastAsia="en-NZ"/>
        </w:rPr>
        <w:t xml:space="preserve"> (Te Kawa and Guerin</w:t>
      </w:r>
      <w:r w:rsidR="001A304B">
        <w:rPr>
          <w:rFonts w:ascii="Times New Roman" w:eastAsia="Times New Roman" w:hAnsi="Times New Roman" w:cs="Times New Roman"/>
          <w:color w:val="000000"/>
          <w:lang w:eastAsia="en-NZ"/>
        </w:rPr>
        <w:t xml:space="preserve"> 2012)</w:t>
      </w:r>
      <w:r w:rsidRPr="00FA44C7">
        <w:rPr>
          <w:rFonts w:ascii="Times New Roman" w:eastAsia="Times New Roman" w:hAnsi="Times New Roman" w:cs="Times New Roman"/>
          <w:color w:val="000000"/>
          <w:lang w:eastAsia="en-NZ"/>
        </w:rPr>
        <w:t xml:space="preserve">, the framework was adapted to the New Zealand context and has been upgraded four times in response to evaluation and </w:t>
      </w:r>
      <w:r w:rsidR="00C25B4E" w:rsidRPr="00FA44C7">
        <w:rPr>
          <w:rFonts w:ascii="Times New Roman" w:eastAsia="Times New Roman" w:hAnsi="Times New Roman" w:cs="Times New Roman"/>
          <w:color w:val="000000"/>
          <w:lang w:eastAsia="en-NZ"/>
        </w:rPr>
        <w:t xml:space="preserve">reflecting </w:t>
      </w:r>
      <w:r w:rsidRPr="00FA44C7">
        <w:rPr>
          <w:rFonts w:ascii="Times New Roman" w:eastAsia="Times New Roman" w:hAnsi="Times New Roman" w:cs="Times New Roman"/>
          <w:color w:val="000000"/>
          <w:lang w:eastAsia="en-NZ"/>
        </w:rPr>
        <w:t xml:space="preserve">the changing public sector management focus </w:t>
      </w:r>
      <w:r w:rsidR="00C25B4E" w:rsidRPr="00FA44C7">
        <w:rPr>
          <w:rFonts w:ascii="Times New Roman" w:eastAsia="Times New Roman" w:hAnsi="Times New Roman" w:cs="Times New Roman"/>
          <w:color w:val="000000"/>
          <w:lang w:eastAsia="en-NZ"/>
        </w:rPr>
        <w:t>on targets as represented in the B</w:t>
      </w:r>
      <w:r w:rsidR="007B22D7">
        <w:rPr>
          <w:rFonts w:ascii="Times New Roman" w:eastAsia="Times New Roman" w:hAnsi="Times New Roman" w:cs="Times New Roman"/>
          <w:color w:val="000000"/>
          <w:lang w:eastAsia="en-NZ"/>
        </w:rPr>
        <w:t>PS</w:t>
      </w:r>
      <w:r w:rsidR="00C25B4E" w:rsidRPr="00FA44C7">
        <w:rPr>
          <w:rFonts w:ascii="Times New Roman" w:eastAsia="Times New Roman" w:hAnsi="Times New Roman" w:cs="Times New Roman"/>
          <w:color w:val="000000"/>
          <w:lang w:eastAsia="en-NZ"/>
        </w:rPr>
        <w:t xml:space="preserve"> programme.  </w:t>
      </w:r>
      <w:r w:rsidR="00BF49FA">
        <w:rPr>
          <w:rFonts w:ascii="Times New Roman" w:eastAsia="Times New Roman" w:hAnsi="Times New Roman" w:cs="Times New Roman"/>
          <w:color w:val="000000"/>
          <w:lang w:eastAsia="en-NZ"/>
        </w:rPr>
        <w:t xml:space="preserve">Of note is the </w:t>
      </w:r>
      <w:r w:rsidRPr="00FA44C7">
        <w:rPr>
          <w:rFonts w:ascii="Times New Roman" w:eastAsia="Times New Roman" w:hAnsi="Times New Roman" w:cs="Times New Roman"/>
          <w:color w:val="000000"/>
          <w:lang w:eastAsia="en-NZ"/>
        </w:rPr>
        <w:t xml:space="preserve">‘Four-year Excellence Horizon’ (introduced from 2011), and </w:t>
      </w:r>
      <w:r w:rsidR="00BF49FA">
        <w:rPr>
          <w:rFonts w:ascii="Times New Roman" w:eastAsia="Times New Roman" w:hAnsi="Times New Roman" w:cs="Times New Roman"/>
          <w:color w:val="000000"/>
          <w:lang w:eastAsia="en-NZ"/>
        </w:rPr>
        <w:t xml:space="preserve">the change in </w:t>
      </w:r>
      <w:r w:rsidRPr="00FA44C7">
        <w:rPr>
          <w:rFonts w:ascii="Times New Roman" w:eastAsia="Times New Roman" w:hAnsi="Times New Roman" w:cs="Times New Roman"/>
          <w:color w:val="000000"/>
          <w:lang w:eastAsia="en-NZ"/>
        </w:rPr>
        <w:t xml:space="preserve">2015 </w:t>
      </w:r>
      <w:r w:rsidR="00BF49FA">
        <w:rPr>
          <w:rFonts w:ascii="Times New Roman" w:eastAsia="Times New Roman" w:hAnsi="Times New Roman" w:cs="Times New Roman"/>
          <w:color w:val="000000"/>
          <w:lang w:eastAsia="en-NZ"/>
        </w:rPr>
        <w:t xml:space="preserve">to </w:t>
      </w:r>
      <w:r w:rsidRPr="00FA44C7">
        <w:rPr>
          <w:rFonts w:ascii="Times New Roman" w:eastAsia="Times New Roman" w:hAnsi="Times New Roman" w:cs="Times New Roman"/>
          <w:color w:val="000000"/>
          <w:lang w:eastAsia="en-NZ"/>
        </w:rPr>
        <w:t>a focus on customers and the delivery of value to New Zealanders</w:t>
      </w:r>
      <w:r w:rsidR="00BF49FA">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The PIF is described by the agency responsible for its operation, the State Services Commission (SSC) as a </w:t>
      </w:r>
      <w:r w:rsidRPr="00FA44C7">
        <w:rPr>
          <w:rFonts w:ascii="Times New Roman" w:eastAsia="Times New Roman" w:hAnsi="Times New Roman" w:cs="Times New Roman"/>
          <w:i/>
          <w:iCs/>
          <w:color w:val="000000"/>
          <w:lang w:eastAsia="en-NZ"/>
        </w:rPr>
        <w:t>‘uniform, yet flexible, framework to support continuous performance improvement across the State Services’</w:t>
      </w:r>
      <w:r w:rsidRPr="00FA44C7">
        <w:rPr>
          <w:rFonts w:ascii="Times New Roman" w:eastAsia="Times New Roman" w:hAnsi="Times New Roman" w:cs="Times New Roman"/>
          <w:i/>
          <w:iCs/>
          <w:color w:val="000000"/>
          <w:vertAlign w:val="superscript"/>
          <w:lang w:eastAsia="en-NZ"/>
        </w:rPr>
        <w:t> </w:t>
      </w:r>
      <w:r w:rsidRPr="00FA44C7">
        <w:rPr>
          <w:rFonts w:ascii="Times New Roman" w:eastAsia="Times New Roman" w:hAnsi="Times New Roman" w:cs="Times New Roman"/>
          <w:color w:val="000000"/>
          <w:lang w:eastAsia="en-NZ"/>
        </w:rPr>
        <w:t>(SSC n.d). Every public service department and most major Crown entities have had PIF Reviews and many have had Follow-up Reviews.</w:t>
      </w:r>
      <w:r w:rsidR="001D0009">
        <w:rPr>
          <w:rFonts w:ascii="Times New Roman" w:eastAsia="Times New Roman" w:hAnsi="Times New Roman" w:cs="Times New Roman"/>
          <w:color w:val="000000"/>
          <w:lang w:eastAsia="en-NZ"/>
        </w:rPr>
        <w:t xml:space="preserve"> </w:t>
      </w:r>
    </w:p>
    <w:p w14:paraId="2FFCAF13" w14:textId="5EFCC7E0" w:rsidR="005F1859" w:rsidRPr="00FA44C7" w:rsidRDefault="005F1859"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 xml:space="preserve">A parallel reform programme, </w:t>
      </w:r>
      <w:r w:rsidR="001B66C3" w:rsidRPr="00FA44C7">
        <w:rPr>
          <w:rFonts w:ascii="Times New Roman" w:eastAsia="Times New Roman" w:hAnsi="Times New Roman" w:cs="Times New Roman"/>
          <w:color w:val="000000"/>
          <w:lang w:eastAsia="en-NZ"/>
        </w:rPr>
        <w:t>BPS</w:t>
      </w:r>
      <w:r w:rsidRPr="00FA44C7">
        <w:rPr>
          <w:rFonts w:ascii="Times New Roman" w:eastAsia="Times New Roman" w:hAnsi="Times New Roman" w:cs="Times New Roman"/>
          <w:color w:val="000000"/>
          <w:lang w:eastAsia="en-NZ"/>
        </w:rPr>
        <w:t>,</w:t>
      </w:r>
      <w:r w:rsidR="001B66C3" w:rsidRPr="00FA44C7">
        <w:rPr>
          <w:rFonts w:ascii="Times New Roman" w:eastAsia="Times New Roman" w:hAnsi="Times New Roman" w:cs="Times New Roman"/>
          <w:color w:val="000000"/>
          <w:lang w:eastAsia="en-NZ"/>
        </w:rPr>
        <w:t xml:space="preserve"> put more emphasis on achieving better outcomes for New Zealanders as a whole</w:t>
      </w:r>
      <w:r w:rsidR="0007659F">
        <w:rPr>
          <w:rFonts w:ascii="Times New Roman" w:eastAsia="Times New Roman" w:hAnsi="Times New Roman" w:cs="Times New Roman"/>
          <w:color w:val="000000"/>
          <w:lang w:eastAsia="en-NZ"/>
        </w:rPr>
        <w:t xml:space="preserve">. </w:t>
      </w:r>
      <w:r w:rsidR="001B66C3" w:rsidRPr="00FA44C7">
        <w:rPr>
          <w:rFonts w:ascii="Times New Roman" w:eastAsia="Times New Roman" w:hAnsi="Times New Roman" w:cs="Times New Roman"/>
          <w:color w:val="000000"/>
          <w:lang w:eastAsia="en-NZ"/>
        </w:rPr>
        <w:t xml:space="preserve"> </w:t>
      </w:r>
      <w:r w:rsidR="00423C09">
        <w:rPr>
          <w:rFonts w:ascii="Times New Roman" w:eastAsia="Times New Roman" w:hAnsi="Times New Roman" w:cs="Times New Roman"/>
          <w:color w:val="000000"/>
          <w:lang w:eastAsia="en-NZ"/>
        </w:rPr>
        <w:t xml:space="preserve">The </w:t>
      </w:r>
      <w:r w:rsidR="001B66C3" w:rsidRPr="00FA44C7">
        <w:rPr>
          <w:rFonts w:ascii="Times New Roman" w:eastAsia="Times New Roman" w:hAnsi="Times New Roman" w:cs="Times New Roman"/>
          <w:color w:val="000000"/>
          <w:lang w:eastAsia="en-NZ"/>
        </w:rPr>
        <w:t xml:space="preserve">Government </w:t>
      </w:r>
      <w:r w:rsidR="00423C09">
        <w:rPr>
          <w:rFonts w:ascii="Times New Roman" w:eastAsia="Times New Roman" w:hAnsi="Times New Roman" w:cs="Times New Roman"/>
          <w:color w:val="000000"/>
          <w:lang w:eastAsia="en-NZ"/>
        </w:rPr>
        <w:t>established</w:t>
      </w:r>
      <w:r w:rsidR="001B66C3" w:rsidRPr="00FA44C7">
        <w:rPr>
          <w:rFonts w:ascii="Times New Roman" w:eastAsia="Times New Roman" w:hAnsi="Times New Roman" w:cs="Times New Roman"/>
          <w:color w:val="000000"/>
          <w:lang w:eastAsia="en-NZ"/>
        </w:rPr>
        <w:t xml:space="preserve"> a ‘to do’ list of 1</w:t>
      </w:r>
      <w:r w:rsidR="004A18CE">
        <w:rPr>
          <w:rFonts w:ascii="Times New Roman" w:eastAsia="Times New Roman" w:hAnsi="Times New Roman" w:cs="Times New Roman"/>
          <w:color w:val="000000"/>
          <w:lang w:eastAsia="en-NZ"/>
        </w:rPr>
        <w:t>1</w:t>
      </w:r>
      <w:r w:rsidR="001B66C3" w:rsidRPr="00FA44C7">
        <w:rPr>
          <w:rFonts w:ascii="Times New Roman" w:eastAsia="Times New Roman" w:hAnsi="Times New Roman" w:cs="Times New Roman"/>
          <w:color w:val="000000"/>
          <w:lang w:eastAsia="en-NZ"/>
        </w:rPr>
        <w:t xml:space="preserve"> high priority goals or result challenges with measurable targets (D</w:t>
      </w:r>
      <w:r w:rsidR="00BF49FA">
        <w:rPr>
          <w:rFonts w:ascii="Times New Roman" w:eastAsia="Times New Roman" w:hAnsi="Times New Roman" w:cs="Times New Roman"/>
          <w:color w:val="000000"/>
          <w:lang w:eastAsia="en-NZ"/>
        </w:rPr>
        <w:t xml:space="preserve">PM and </w:t>
      </w:r>
      <w:r w:rsidR="001B66C3" w:rsidRPr="00FA44C7">
        <w:rPr>
          <w:rFonts w:ascii="Times New Roman" w:eastAsia="Times New Roman" w:hAnsi="Times New Roman" w:cs="Times New Roman"/>
          <w:color w:val="000000"/>
          <w:lang w:eastAsia="en-NZ"/>
        </w:rPr>
        <w:t>Minister of State Services 2012b</w:t>
      </w:r>
      <w:r w:rsidR="004A18CE">
        <w:rPr>
          <w:rFonts w:ascii="Times New Roman" w:eastAsia="Times New Roman" w:hAnsi="Times New Roman" w:cs="Times New Roman"/>
          <w:color w:val="000000"/>
          <w:lang w:eastAsia="en-NZ"/>
        </w:rPr>
        <w:t>, Scott and Bardach 2018</w:t>
      </w:r>
      <w:r w:rsidR="001B66C3" w:rsidRPr="00FA44C7">
        <w:rPr>
          <w:rFonts w:ascii="Times New Roman" w:eastAsia="Times New Roman" w:hAnsi="Times New Roman" w:cs="Times New Roman"/>
          <w:color w:val="000000"/>
          <w:lang w:eastAsia="en-NZ"/>
        </w:rPr>
        <w:t xml:space="preserve">). </w:t>
      </w:r>
      <w:r w:rsidR="003D6D16" w:rsidRPr="00FA44C7">
        <w:rPr>
          <w:rFonts w:ascii="Times New Roman" w:eastAsia="Times New Roman" w:hAnsi="Times New Roman" w:cs="Times New Roman"/>
          <w:color w:val="000000"/>
          <w:lang w:eastAsia="en-NZ"/>
        </w:rPr>
        <w:t xml:space="preserve"> The targets included, for example, specific increases in childhood immunisations </w:t>
      </w:r>
      <w:r w:rsidR="001C1D3B">
        <w:rPr>
          <w:rFonts w:ascii="Times New Roman" w:eastAsia="Times New Roman" w:hAnsi="Times New Roman" w:cs="Times New Roman"/>
          <w:color w:val="000000"/>
          <w:lang w:eastAsia="en-NZ"/>
        </w:rPr>
        <w:t>and</w:t>
      </w:r>
      <w:r w:rsidR="003D6D16" w:rsidRPr="00FA44C7">
        <w:rPr>
          <w:rFonts w:ascii="Times New Roman" w:eastAsia="Times New Roman" w:hAnsi="Times New Roman" w:cs="Times New Roman"/>
          <w:color w:val="000000"/>
          <w:lang w:eastAsia="en-NZ"/>
        </w:rPr>
        <w:t xml:space="preserve"> decreases in long-term benefit liabilities; and relied heavily on a new approach to data analytics encapsulated in the ‘social investment approach’</w:t>
      </w:r>
      <w:r w:rsidR="001D0009">
        <w:rPr>
          <w:rFonts w:ascii="Times New Roman" w:eastAsia="Times New Roman" w:hAnsi="Times New Roman" w:cs="Times New Roman"/>
          <w:color w:val="000000"/>
          <w:lang w:eastAsia="en-NZ"/>
        </w:rPr>
        <w:t xml:space="preserve"> (Boston &amp; Gill 2017)</w:t>
      </w:r>
      <w:r w:rsidR="003D6D16" w:rsidRPr="00FA44C7">
        <w:rPr>
          <w:rFonts w:ascii="Times New Roman" w:eastAsia="Times New Roman" w:hAnsi="Times New Roman" w:cs="Times New Roman"/>
          <w:color w:val="000000"/>
          <w:lang w:eastAsia="en-NZ"/>
        </w:rPr>
        <w:t>.</w:t>
      </w:r>
    </w:p>
    <w:p w14:paraId="0BD5455F" w14:textId="6B8129C5" w:rsidR="001B66C3" w:rsidRPr="00FA44C7" w:rsidRDefault="001B66C3"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 xml:space="preserve">The enabling legislation and implementation of these reforms since 2012 shifted New Zealand’s public management model to a more complex hybrid one where achieving results </w:t>
      </w:r>
      <w:r w:rsidR="005F1859" w:rsidRPr="00FA44C7">
        <w:rPr>
          <w:rFonts w:ascii="Times New Roman" w:eastAsia="Times New Roman" w:hAnsi="Times New Roman" w:cs="Times New Roman"/>
          <w:color w:val="000000"/>
          <w:lang w:eastAsia="en-NZ"/>
        </w:rPr>
        <w:t xml:space="preserve">based on high-levels goals </w:t>
      </w:r>
      <w:r w:rsidRPr="00FA44C7">
        <w:rPr>
          <w:rFonts w:ascii="Times New Roman" w:eastAsia="Times New Roman" w:hAnsi="Times New Roman" w:cs="Times New Roman"/>
          <w:color w:val="000000"/>
          <w:lang w:eastAsia="en-NZ"/>
        </w:rPr>
        <w:t>require</w:t>
      </w:r>
      <w:r w:rsidR="003D6D16" w:rsidRPr="00FA44C7">
        <w:rPr>
          <w:rFonts w:ascii="Times New Roman" w:eastAsia="Times New Roman" w:hAnsi="Times New Roman" w:cs="Times New Roman"/>
          <w:color w:val="000000"/>
          <w:lang w:eastAsia="en-NZ"/>
        </w:rPr>
        <w:t>d</w:t>
      </w:r>
      <w:r w:rsidRPr="00FA44C7">
        <w:rPr>
          <w:rFonts w:ascii="Times New Roman" w:eastAsia="Times New Roman" w:hAnsi="Times New Roman" w:cs="Times New Roman"/>
          <w:color w:val="000000"/>
          <w:lang w:eastAsia="en-NZ"/>
        </w:rPr>
        <w:t xml:space="preserve"> the collaboration of multiple public sector agencies and stewardship for the future</w:t>
      </w:r>
      <w:r w:rsidR="005F1859" w:rsidRPr="00FA44C7">
        <w:rPr>
          <w:rFonts w:ascii="Times New Roman" w:eastAsia="Times New Roman" w:hAnsi="Times New Roman" w:cs="Times New Roman"/>
          <w:color w:val="000000"/>
          <w:lang w:eastAsia="en-NZ"/>
        </w:rPr>
        <w:t xml:space="preserve"> </w:t>
      </w:r>
      <w:r w:rsidRPr="00FA44C7">
        <w:rPr>
          <w:rFonts w:ascii="Times New Roman" w:eastAsia="Times New Roman" w:hAnsi="Times New Roman" w:cs="Times New Roman"/>
          <w:color w:val="000000"/>
          <w:lang w:eastAsia="en-NZ"/>
        </w:rPr>
        <w:t>(Scott and Boyd 2016, 2017).</w:t>
      </w:r>
    </w:p>
    <w:p w14:paraId="0FD2FC58" w14:textId="2C9E413D" w:rsidR="00A33A75" w:rsidRPr="00FA44C7" w:rsidRDefault="00E970FA" w:rsidP="00FA44C7">
      <w:pPr>
        <w:spacing w:line="480" w:lineRule="auto"/>
        <w:rPr>
          <w:rFonts w:ascii="Times New Roman" w:eastAsia="Times New Roman" w:hAnsi="Times New Roman" w:cs="Times New Roman"/>
          <w:color w:val="000000"/>
          <w:lang w:eastAsia="en-NZ"/>
        </w:rPr>
      </w:pPr>
      <w:r w:rsidRPr="00FA44C7">
        <w:rPr>
          <w:rFonts w:ascii="Times New Roman" w:eastAsia="Times New Roman" w:hAnsi="Times New Roman" w:cs="Times New Roman"/>
          <w:color w:val="000000"/>
          <w:lang w:eastAsia="en-NZ"/>
        </w:rPr>
        <w:t xml:space="preserve">In January of 2018 </w:t>
      </w:r>
      <w:r w:rsidR="00A33A75" w:rsidRPr="00FA44C7">
        <w:rPr>
          <w:rFonts w:ascii="Times New Roman" w:eastAsia="Times New Roman" w:hAnsi="Times New Roman" w:cs="Times New Roman"/>
          <w:color w:val="000000"/>
          <w:lang w:eastAsia="en-NZ"/>
        </w:rPr>
        <w:t xml:space="preserve">the new Labour-led government </w:t>
      </w:r>
      <w:r w:rsidRPr="00FA44C7">
        <w:rPr>
          <w:rFonts w:ascii="Times New Roman" w:eastAsia="Times New Roman" w:hAnsi="Times New Roman" w:cs="Times New Roman"/>
          <w:color w:val="000000"/>
          <w:lang w:eastAsia="en-NZ"/>
        </w:rPr>
        <w:t>cancelled the</w:t>
      </w:r>
      <w:r w:rsidR="001C1D3B">
        <w:rPr>
          <w:rFonts w:ascii="Times New Roman" w:eastAsia="Times New Roman" w:hAnsi="Times New Roman" w:cs="Times New Roman"/>
          <w:color w:val="000000"/>
          <w:lang w:eastAsia="en-NZ"/>
        </w:rPr>
        <w:t xml:space="preserve"> BPS and </w:t>
      </w:r>
      <w:r w:rsidR="003D6D16" w:rsidRPr="00FA44C7">
        <w:rPr>
          <w:rFonts w:ascii="Times New Roman" w:eastAsia="Times New Roman" w:hAnsi="Times New Roman" w:cs="Times New Roman"/>
          <w:color w:val="000000"/>
          <w:lang w:eastAsia="en-NZ"/>
        </w:rPr>
        <w:t>changed the way in which it would measure with both new measures of (absolute) child poverty, new legislation, and different kinds of explicit targets such as reducing the number of cold damp homes instead of proxies such as reductions in rheumatic fever</w:t>
      </w:r>
      <w:r w:rsidR="004E5BA2">
        <w:rPr>
          <w:rFonts w:ascii="Times New Roman" w:eastAsia="Times New Roman" w:hAnsi="Times New Roman" w:cs="Times New Roman"/>
          <w:color w:val="000000"/>
          <w:lang w:eastAsia="en-NZ"/>
        </w:rPr>
        <w:t>, or numbers gaining school qualifications</w:t>
      </w:r>
      <w:r w:rsidR="003D6D16" w:rsidRPr="00FA44C7">
        <w:rPr>
          <w:rFonts w:ascii="Times New Roman" w:eastAsia="Times New Roman" w:hAnsi="Times New Roman" w:cs="Times New Roman"/>
          <w:color w:val="000000"/>
          <w:lang w:eastAsia="en-NZ"/>
        </w:rPr>
        <w:t>.</w:t>
      </w:r>
      <w:r w:rsidR="002E2C4F">
        <w:rPr>
          <w:rFonts w:ascii="Times New Roman" w:eastAsia="Times New Roman" w:hAnsi="Times New Roman" w:cs="Times New Roman"/>
          <w:color w:val="000000"/>
          <w:lang w:eastAsia="en-NZ"/>
        </w:rPr>
        <w:t xml:space="preserve">  </w:t>
      </w:r>
      <w:r w:rsidR="00DF2B5D">
        <w:rPr>
          <w:rFonts w:ascii="Times New Roman" w:eastAsia="Times New Roman" w:hAnsi="Times New Roman" w:cs="Times New Roman"/>
          <w:color w:val="000000"/>
          <w:lang w:eastAsia="en-NZ"/>
        </w:rPr>
        <w:t>While the BPS wa</w:t>
      </w:r>
      <w:r w:rsidR="004E5BA2">
        <w:rPr>
          <w:rFonts w:ascii="Times New Roman" w:eastAsia="Times New Roman" w:hAnsi="Times New Roman" w:cs="Times New Roman"/>
          <w:color w:val="000000"/>
          <w:lang w:eastAsia="en-NZ"/>
        </w:rPr>
        <w:t>s rejected</w:t>
      </w:r>
      <w:r w:rsidR="00DF2B5D">
        <w:rPr>
          <w:rFonts w:ascii="Times New Roman" w:eastAsia="Times New Roman" w:hAnsi="Times New Roman" w:cs="Times New Roman"/>
          <w:color w:val="000000"/>
          <w:lang w:eastAsia="en-NZ"/>
        </w:rPr>
        <w:t xml:space="preserve">, the PIF was retained and remains an active performance management programme.  </w:t>
      </w:r>
      <w:r w:rsidR="004E5BA2">
        <w:rPr>
          <w:rFonts w:ascii="Times New Roman" w:eastAsia="Times New Roman" w:hAnsi="Times New Roman" w:cs="Times New Roman"/>
          <w:color w:val="000000"/>
          <w:lang w:eastAsia="en-NZ"/>
        </w:rPr>
        <w:t>A single organization</w:t>
      </w:r>
      <w:r w:rsidR="00DF2B5D">
        <w:rPr>
          <w:rFonts w:ascii="Times New Roman" w:eastAsia="Times New Roman" w:hAnsi="Times New Roman" w:cs="Times New Roman"/>
          <w:color w:val="000000"/>
          <w:lang w:eastAsia="en-NZ"/>
        </w:rPr>
        <w:t xml:space="preserve"> pers</w:t>
      </w:r>
      <w:r w:rsidR="004E5BA2">
        <w:rPr>
          <w:rFonts w:ascii="Times New Roman" w:eastAsia="Times New Roman" w:hAnsi="Times New Roman" w:cs="Times New Roman"/>
          <w:color w:val="000000"/>
          <w:lang w:eastAsia="en-NZ"/>
        </w:rPr>
        <w:t xml:space="preserve">pective on performance continued </w:t>
      </w:r>
      <w:r w:rsidR="007B22D7">
        <w:rPr>
          <w:rFonts w:ascii="Times New Roman" w:eastAsia="Times New Roman" w:hAnsi="Times New Roman" w:cs="Times New Roman"/>
          <w:color w:val="000000"/>
          <w:lang w:eastAsia="en-NZ"/>
        </w:rPr>
        <w:t xml:space="preserve">largely </w:t>
      </w:r>
      <w:r w:rsidR="004E5BA2">
        <w:rPr>
          <w:rFonts w:ascii="Times New Roman" w:eastAsia="Times New Roman" w:hAnsi="Times New Roman" w:cs="Times New Roman"/>
          <w:color w:val="000000"/>
          <w:lang w:eastAsia="en-NZ"/>
        </w:rPr>
        <w:t>in its 2016</w:t>
      </w:r>
      <w:r w:rsidR="00DF2B5D">
        <w:rPr>
          <w:rFonts w:ascii="Times New Roman" w:eastAsia="Times New Roman" w:hAnsi="Times New Roman" w:cs="Times New Roman"/>
          <w:color w:val="000000"/>
          <w:lang w:eastAsia="en-NZ"/>
        </w:rPr>
        <w:t xml:space="preserve"> version with emphasis on providing an organizational narrative combining operational </w:t>
      </w:r>
      <w:r w:rsidR="004E5BA2">
        <w:rPr>
          <w:rFonts w:ascii="Times New Roman" w:eastAsia="Times New Roman" w:hAnsi="Times New Roman" w:cs="Times New Roman"/>
          <w:color w:val="000000"/>
          <w:lang w:eastAsia="en-NZ"/>
        </w:rPr>
        <w:t>perform</w:t>
      </w:r>
      <w:r w:rsidR="00111382">
        <w:rPr>
          <w:rFonts w:ascii="Times New Roman" w:eastAsia="Times New Roman" w:hAnsi="Times New Roman" w:cs="Times New Roman"/>
          <w:color w:val="000000"/>
          <w:lang w:eastAsia="en-NZ"/>
        </w:rPr>
        <w:t>a</w:t>
      </w:r>
      <w:r w:rsidR="004E5BA2">
        <w:rPr>
          <w:rFonts w:ascii="Times New Roman" w:eastAsia="Times New Roman" w:hAnsi="Times New Roman" w:cs="Times New Roman"/>
          <w:color w:val="000000"/>
          <w:lang w:eastAsia="en-NZ"/>
        </w:rPr>
        <w:t xml:space="preserve">nce </w:t>
      </w:r>
      <w:r w:rsidR="00DF2B5D">
        <w:rPr>
          <w:rFonts w:ascii="Times New Roman" w:eastAsia="Times New Roman" w:hAnsi="Times New Roman" w:cs="Times New Roman"/>
          <w:color w:val="000000"/>
          <w:lang w:eastAsia="en-NZ"/>
        </w:rPr>
        <w:t>reporting with strategic expectations.</w:t>
      </w:r>
    </w:p>
    <w:p w14:paraId="0818215F" w14:textId="25910BE2" w:rsidR="00E14794" w:rsidRPr="00FA44C7" w:rsidRDefault="00E14794" w:rsidP="00FA44C7">
      <w:pPr>
        <w:spacing w:line="480" w:lineRule="auto"/>
        <w:rPr>
          <w:rFonts w:ascii="Times New Roman" w:eastAsia="Times New Roman" w:hAnsi="Times New Roman" w:cs="Times New Roman"/>
          <w:b/>
          <w:color w:val="000000"/>
          <w:lang w:eastAsia="en-NZ"/>
        </w:rPr>
      </w:pPr>
      <w:r w:rsidRPr="00FA44C7">
        <w:rPr>
          <w:rFonts w:ascii="Times New Roman" w:eastAsia="Times New Roman" w:hAnsi="Times New Roman" w:cs="Times New Roman"/>
          <w:b/>
          <w:color w:val="000000"/>
          <w:lang w:eastAsia="en-NZ"/>
        </w:rPr>
        <w:t xml:space="preserve">Methodology </w:t>
      </w:r>
    </w:p>
    <w:p w14:paraId="20C4FCBA" w14:textId="24BBE5FB" w:rsidR="00C379AD" w:rsidRPr="00FA44C7" w:rsidRDefault="00E14794" w:rsidP="00FA44C7">
      <w:pPr>
        <w:spacing w:line="480" w:lineRule="auto"/>
        <w:rPr>
          <w:rFonts w:ascii="Times New Roman" w:hAnsi="Times New Roman" w:cs="Times New Roman"/>
        </w:rPr>
      </w:pPr>
      <w:r w:rsidRPr="00FA44C7">
        <w:rPr>
          <w:rFonts w:ascii="Times New Roman" w:hAnsi="Times New Roman" w:cs="Times New Roman"/>
        </w:rPr>
        <w:t>In 2016/17, an evaluation of the PIF was undertaken by a team at the School of Government, Victoria University and was published by SSC in 2017(Allen et al., 2017).  This involved a multi-method approach:  a) historical and contextual background including an international review of selected comparator systems, b) a qualitative study based on the experiences of the PIF in three agencies, and c) a quantitative survey responded to by 430 tier one</w:t>
      </w:r>
      <w:r w:rsidR="00E10678">
        <w:rPr>
          <w:rFonts w:ascii="Times New Roman" w:hAnsi="Times New Roman" w:cs="Times New Roman"/>
        </w:rPr>
        <w:t xml:space="preserve">, two and three public servants.  </w:t>
      </w:r>
      <w:r w:rsidRPr="00FA44C7">
        <w:rPr>
          <w:rFonts w:ascii="Times New Roman" w:hAnsi="Times New Roman" w:cs="Times New Roman"/>
        </w:rPr>
        <w:t xml:space="preserve">More in-depth perspectives and experiences of the PIF were obtained </w:t>
      </w:r>
      <w:r w:rsidR="00DD4ED9">
        <w:rPr>
          <w:rFonts w:ascii="Times New Roman" w:hAnsi="Times New Roman" w:cs="Times New Roman"/>
        </w:rPr>
        <w:t xml:space="preserve">from </w:t>
      </w:r>
      <w:r w:rsidR="00A91147">
        <w:rPr>
          <w:rFonts w:ascii="Times New Roman" w:hAnsi="Times New Roman" w:cs="Times New Roman"/>
        </w:rPr>
        <w:t xml:space="preserve">the qualitative study involving </w:t>
      </w:r>
      <w:r w:rsidRPr="00FA44C7">
        <w:rPr>
          <w:rFonts w:ascii="Times New Roman" w:hAnsi="Times New Roman" w:cs="Times New Roman"/>
        </w:rPr>
        <w:t xml:space="preserve">27 participants in mainly senior roles in the three case study agencies. </w:t>
      </w:r>
      <w:r w:rsidR="00111382" w:rsidRPr="00FA44C7">
        <w:rPr>
          <w:rFonts w:ascii="Times New Roman" w:hAnsi="Times New Roman" w:cs="Times New Roman"/>
        </w:rPr>
        <w:t>The survey reported on</w:t>
      </w:r>
      <w:r w:rsidR="00111382">
        <w:rPr>
          <w:rFonts w:ascii="Times New Roman" w:hAnsi="Times New Roman" w:cs="Times New Roman"/>
        </w:rPr>
        <w:t>, for example,</w:t>
      </w:r>
      <w:r w:rsidR="00111382" w:rsidRPr="00FA44C7">
        <w:rPr>
          <w:rFonts w:ascii="Times New Roman" w:hAnsi="Times New Roman" w:cs="Times New Roman"/>
        </w:rPr>
        <w:t xml:space="preserve"> </w:t>
      </w:r>
      <w:r w:rsidR="00111382">
        <w:rPr>
          <w:rFonts w:ascii="Times New Roman" w:hAnsi="Times New Roman" w:cs="Times New Roman"/>
        </w:rPr>
        <w:t xml:space="preserve">the extent to which the PIF produced useful information for the organization about its strategic framework, whether the quality of the external review and capability of the lead reviewers was high, and whether benefits of the PIF process were worthwhile. </w:t>
      </w:r>
      <w:r w:rsidR="00111382" w:rsidRPr="00FA44C7">
        <w:rPr>
          <w:rFonts w:ascii="Times New Roman" w:hAnsi="Times New Roman" w:cs="Times New Roman"/>
        </w:rPr>
        <w:t xml:space="preserve"> </w:t>
      </w:r>
      <w:r w:rsidRPr="00FA44C7">
        <w:rPr>
          <w:rFonts w:ascii="Times New Roman" w:hAnsi="Times New Roman" w:cs="Times New Roman"/>
        </w:rPr>
        <w:t xml:space="preserve"> </w:t>
      </w:r>
    </w:p>
    <w:p w14:paraId="40201C6D" w14:textId="7CAE1398" w:rsidR="00CC2541" w:rsidRPr="00FA44C7" w:rsidRDefault="00090948" w:rsidP="00FA44C7">
      <w:pPr>
        <w:spacing w:line="480" w:lineRule="auto"/>
        <w:rPr>
          <w:rFonts w:ascii="Times New Roman" w:hAnsi="Times New Roman" w:cs="Times New Roman"/>
        </w:rPr>
      </w:pPr>
      <w:r w:rsidRPr="00FA44C7">
        <w:rPr>
          <w:rFonts w:ascii="Times New Roman" w:hAnsi="Times New Roman" w:cs="Times New Roman"/>
        </w:rPr>
        <w:t>This article focuses on the qualitative results from the</w:t>
      </w:r>
      <w:r w:rsidR="00C63893">
        <w:rPr>
          <w:rFonts w:ascii="Times New Roman" w:hAnsi="Times New Roman" w:cs="Times New Roman"/>
        </w:rPr>
        <w:t xml:space="preserve"> </w:t>
      </w:r>
      <w:r w:rsidRPr="00FA44C7">
        <w:rPr>
          <w:rFonts w:ascii="Times New Roman" w:hAnsi="Times New Roman" w:cs="Times New Roman"/>
        </w:rPr>
        <w:t>interviews</w:t>
      </w:r>
      <w:r w:rsidR="00C63893">
        <w:rPr>
          <w:rFonts w:ascii="Times New Roman" w:hAnsi="Times New Roman" w:cs="Times New Roman"/>
        </w:rPr>
        <w:t xml:space="preserve"> </w:t>
      </w:r>
      <w:r w:rsidR="007B22D7">
        <w:rPr>
          <w:rFonts w:ascii="Times New Roman" w:hAnsi="Times New Roman" w:cs="Times New Roman"/>
        </w:rPr>
        <w:t xml:space="preserve">with knowledge of the historical study and the </w:t>
      </w:r>
      <w:r w:rsidR="00C63893">
        <w:rPr>
          <w:rFonts w:ascii="Times New Roman" w:hAnsi="Times New Roman" w:cs="Times New Roman"/>
        </w:rPr>
        <w:t xml:space="preserve">qualitative comments that were added to survey returns.  </w:t>
      </w:r>
      <w:r w:rsidR="00CC2541" w:rsidRPr="00FA44C7">
        <w:rPr>
          <w:rFonts w:ascii="Times New Roman" w:hAnsi="Times New Roman" w:cs="Times New Roman"/>
        </w:rPr>
        <w:t xml:space="preserve">As well as the empirical data the research team had access to and used a range of </w:t>
      </w:r>
      <w:r w:rsidR="00111382">
        <w:rPr>
          <w:rFonts w:ascii="Times New Roman" w:hAnsi="Times New Roman" w:cs="Times New Roman"/>
        </w:rPr>
        <w:t xml:space="preserve">government </w:t>
      </w:r>
      <w:r w:rsidR="00CC2541" w:rsidRPr="00FA44C7">
        <w:rPr>
          <w:rFonts w:ascii="Times New Roman" w:hAnsi="Times New Roman" w:cs="Times New Roman"/>
        </w:rPr>
        <w:t xml:space="preserve">documents associated with the conduct of the PIF reviews back to 2009. </w:t>
      </w:r>
      <w:r w:rsidR="00C379AD" w:rsidRPr="00FA44C7">
        <w:rPr>
          <w:rFonts w:ascii="Times New Roman" w:hAnsi="Times New Roman" w:cs="Times New Roman"/>
        </w:rPr>
        <w:t xml:space="preserve">This documentation provided an in-depth understanding of the development and evolution of the PIF and ensured that our study involved consideration of </w:t>
      </w:r>
      <w:r w:rsidR="001C1245">
        <w:rPr>
          <w:rFonts w:ascii="Times New Roman" w:hAnsi="Times New Roman" w:cs="Times New Roman"/>
        </w:rPr>
        <w:t>a wide range of organizations and PIF experiences.</w:t>
      </w:r>
    </w:p>
    <w:p w14:paraId="2AEF458F" w14:textId="3C88D9E0" w:rsidR="00CC2541" w:rsidRPr="00FA44C7" w:rsidRDefault="00670AB8" w:rsidP="00FA44C7">
      <w:pPr>
        <w:spacing w:line="480" w:lineRule="auto"/>
        <w:rPr>
          <w:rFonts w:ascii="Times New Roman" w:hAnsi="Times New Roman" w:cs="Times New Roman"/>
        </w:rPr>
      </w:pPr>
      <w:r>
        <w:rPr>
          <w:rFonts w:ascii="Times New Roman" w:hAnsi="Times New Roman" w:cs="Times New Roman"/>
        </w:rPr>
        <w:t xml:space="preserve">A process of </w:t>
      </w:r>
      <w:r w:rsidR="00325E82">
        <w:rPr>
          <w:rFonts w:ascii="Times New Roman" w:hAnsi="Times New Roman" w:cs="Times New Roman"/>
        </w:rPr>
        <w:t xml:space="preserve">getting to agreement </w:t>
      </w:r>
      <w:r w:rsidR="00E14794" w:rsidRPr="00FA44C7">
        <w:rPr>
          <w:rFonts w:ascii="Times New Roman" w:hAnsi="Times New Roman" w:cs="Times New Roman"/>
        </w:rPr>
        <w:t xml:space="preserve">on the agencies </w:t>
      </w:r>
      <w:r w:rsidR="00C379AD" w:rsidRPr="00FA44C7">
        <w:rPr>
          <w:rFonts w:ascii="Times New Roman" w:hAnsi="Times New Roman" w:cs="Times New Roman"/>
        </w:rPr>
        <w:t xml:space="preserve">to be studied was </w:t>
      </w:r>
      <w:r w:rsidR="00325E82">
        <w:rPr>
          <w:rFonts w:ascii="Times New Roman" w:hAnsi="Times New Roman" w:cs="Times New Roman"/>
        </w:rPr>
        <w:t>undertaken</w:t>
      </w:r>
      <w:r w:rsidR="00E14794" w:rsidRPr="00FA44C7">
        <w:rPr>
          <w:rFonts w:ascii="Times New Roman" w:hAnsi="Times New Roman" w:cs="Times New Roman"/>
        </w:rPr>
        <w:t xml:space="preserve">.  </w:t>
      </w:r>
      <w:r w:rsidR="00111382">
        <w:rPr>
          <w:rFonts w:ascii="Times New Roman" w:hAnsi="Times New Roman" w:cs="Times New Roman"/>
        </w:rPr>
        <w:t xml:space="preserve">The agencies agreed upon </w:t>
      </w:r>
      <w:r w:rsidR="00E14794" w:rsidRPr="00FA44C7">
        <w:rPr>
          <w:rFonts w:ascii="Times New Roman" w:hAnsi="Times New Roman" w:cs="Times New Roman"/>
        </w:rPr>
        <w:t xml:space="preserve">were not extreme cases in terms of positive or negative PIFs but exemplified a range of challenges in the context of New Zealand organizational performance. </w:t>
      </w:r>
      <w:r w:rsidR="00CC2541" w:rsidRPr="00FA44C7">
        <w:rPr>
          <w:rFonts w:ascii="Times New Roman" w:hAnsi="Times New Roman" w:cs="Times New Roman"/>
        </w:rPr>
        <w:t xml:space="preserve">The final list was reduced to three organizations </w:t>
      </w:r>
      <w:r w:rsidR="007B22D7">
        <w:rPr>
          <w:rFonts w:ascii="Times New Roman" w:hAnsi="Times New Roman" w:cs="Times New Roman"/>
        </w:rPr>
        <w:t xml:space="preserve">representing a traditional Ministry, a Crown entity and a public service Department.  </w:t>
      </w:r>
      <w:r w:rsidR="00111382">
        <w:rPr>
          <w:rFonts w:ascii="Times New Roman" w:hAnsi="Times New Roman" w:cs="Times New Roman"/>
        </w:rPr>
        <w:t xml:space="preserve">While the sample was small it was a good representation of institutional form </w:t>
      </w:r>
      <w:r w:rsidR="007B22D7">
        <w:rPr>
          <w:rFonts w:ascii="Times New Roman" w:hAnsi="Times New Roman" w:cs="Times New Roman"/>
        </w:rPr>
        <w:t xml:space="preserve">and service delivery </w:t>
      </w:r>
      <w:r w:rsidR="00111382">
        <w:rPr>
          <w:rFonts w:ascii="Times New Roman" w:hAnsi="Times New Roman" w:cs="Times New Roman"/>
        </w:rPr>
        <w:t>in New Zealand and interviewees represented a cross-section of senior level leadership in the organizations</w:t>
      </w:r>
      <w:r w:rsidR="00765BFE">
        <w:rPr>
          <w:rFonts w:ascii="Times New Roman" w:hAnsi="Times New Roman" w:cs="Times New Roman"/>
        </w:rPr>
        <w:t xml:space="preserve"> (Denzin a</w:t>
      </w:r>
      <w:r w:rsidR="00325E82">
        <w:rPr>
          <w:rFonts w:ascii="Times New Roman" w:hAnsi="Times New Roman" w:cs="Times New Roman"/>
        </w:rPr>
        <w:t>n</w:t>
      </w:r>
      <w:r w:rsidR="00765BFE">
        <w:rPr>
          <w:rFonts w:ascii="Times New Roman" w:hAnsi="Times New Roman" w:cs="Times New Roman"/>
        </w:rPr>
        <w:t>d Lincoln 1994)</w:t>
      </w:r>
      <w:r w:rsidR="00111382">
        <w:rPr>
          <w:rFonts w:ascii="Times New Roman" w:hAnsi="Times New Roman" w:cs="Times New Roman"/>
        </w:rPr>
        <w:t xml:space="preserve">.  </w:t>
      </w:r>
      <w:r w:rsidR="007B22D7">
        <w:rPr>
          <w:rFonts w:ascii="Times New Roman" w:hAnsi="Times New Roman" w:cs="Times New Roman"/>
        </w:rPr>
        <w:t>T</w:t>
      </w:r>
      <w:r w:rsidR="00765BFE">
        <w:rPr>
          <w:rFonts w:ascii="Times New Roman" w:hAnsi="Times New Roman" w:cs="Times New Roman"/>
        </w:rPr>
        <w:t>he twenty-seven interviews provided a substantial set of data on the operation of the PIF.  Saturation and replication was evident in the interviewing process (Morse 2002)</w:t>
      </w:r>
      <w:r w:rsidR="00352C38">
        <w:rPr>
          <w:rFonts w:ascii="Times New Roman" w:hAnsi="Times New Roman" w:cs="Times New Roman"/>
        </w:rPr>
        <w:t xml:space="preserve">. </w:t>
      </w:r>
      <w:r w:rsidR="00111382">
        <w:rPr>
          <w:rFonts w:ascii="Times New Roman" w:hAnsi="Times New Roman" w:cs="Times New Roman"/>
        </w:rPr>
        <w:t xml:space="preserve"> </w:t>
      </w:r>
      <w:r w:rsidR="00E14794" w:rsidRPr="00FA44C7">
        <w:rPr>
          <w:rFonts w:ascii="Times New Roman" w:hAnsi="Times New Roman" w:cs="Times New Roman"/>
        </w:rPr>
        <w:t xml:space="preserve"> </w:t>
      </w:r>
    </w:p>
    <w:p w14:paraId="793E02DF" w14:textId="0A2503F2" w:rsidR="00765BFE" w:rsidRDefault="00C379AD" w:rsidP="00FA44C7">
      <w:pPr>
        <w:spacing w:line="480" w:lineRule="auto"/>
        <w:rPr>
          <w:rFonts w:ascii="Times New Roman" w:hAnsi="Times New Roman" w:cs="Times New Roman"/>
        </w:rPr>
      </w:pPr>
      <w:r w:rsidRPr="00FA44C7">
        <w:rPr>
          <w:rFonts w:ascii="Times New Roman" w:hAnsi="Times New Roman" w:cs="Times New Roman"/>
        </w:rPr>
        <w:t xml:space="preserve">Interviews took place with </w:t>
      </w:r>
      <w:r w:rsidR="00CD5D75">
        <w:rPr>
          <w:rFonts w:ascii="Times New Roman" w:hAnsi="Times New Roman" w:cs="Times New Roman"/>
        </w:rPr>
        <w:t xml:space="preserve">reviewers, </w:t>
      </w:r>
      <w:r w:rsidRPr="00FA44C7">
        <w:rPr>
          <w:rFonts w:ascii="Times New Roman" w:hAnsi="Times New Roman" w:cs="Times New Roman"/>
        </w:rPr>
        <w:t xml:space="preserve">senior executives, middle managers and central agency senior officials, as well as with a limited number of external stakeholders.  </w:t>
      </w:r>
      <w:r w:rsidR="00E14794" w:rsidRPr="00FA44C7">
        <w:rPr>
          <w:rFonts w:ascii="Times New Roman" w:hAnsi="Times New Roman" w:cs="Times New Roman"/>
        </w:rPr>
        <w:t xml:space="preserve">Interview data were </w:t>
      </w:r>
      <w:r w:rsidR="00765BFE">
        <w:rPr>
          <w:rFonts w:ascii="Times New Roman" w:hAnsi="Times New Roman" w:cs="Times New Roman"/>
        </w:rPr>
        <w:t>coded using thematic networks, working through the stages of coding material, identifying themes, constructing thematic networks, exploring the networks and interpreting patterns (Attride-Stirling 2001).   Two team members undertook the coding separately and themes w</w:t>
      </w:r>
      <w:r w:rsidR="007B22D7">
        <w:rPr>
          <w:rFonts w:ascii="Times New Roman" w:hAnsi="Times New Roman" w:cs="Times New Roman"/>
        </w:rPr>
        <w:t>ere</w:t>
      </w:r>
      <w:r w:rsidR="00765BFE">
        <w:rPr>
          <w:rFonts w:ascii="Times New Roman" w:hAnsi="Times New Roman" w:cs="Times New Roman"/>
        </w:rPr>
        <w:t xml:space="preserve"> discussed iteratively over consecutive meetings.  </w:t>
      </w:r>
      <w:r w:rsidRPr="00FA44C7">
        <w:rPr>
          <w:rFonts w:ascii="Times New Roman" w:hAnsi="Times New Roman" w:cs="Times New Roman"/>
        </w:rPr>
        <w:t xml:space="preserve">The </w:t>
      </w:r>
      <w:r w:rsidR="00765BFE">
        <w:rPr>
          <w:rFonts w:ascii="Times New Roman" w:hAnsi="Times New Roman" w:cs="Times New Roman"/>
        </w:rPr>
        <w:t xml:space="preserve">thematic </w:t>
      </w:r>
      <w:r w:rsidRPr="00FA44C7">
        <w:rPr>
          <w:rFonts w:ascii="Times New Roman" w:hAnsi="Times New Roman" w:cs="Times New Roman"/>
        </w:rPr>
        <w:t>coding frame was shared with the research team and tested with two other team members for rigour</w:t>
      </w:r>
      <w:r w:rsidR="00765BFE">
        <w:rPr>
          <w:rFonts w:ascii="Times New Roman" w:hAnsi="Times New Roman" w:cs="Times New Roman"/>
        </w:rPr>
        <w:t>.</w:t>
      </w:r>
    </w:p>
    <w:p w14:paraId="55BB63A0" w14:textId="4B40BCEB" w:rsidR="00765BFE" w:rsidRDefault="00765BFE" w:rsidP="00FA44C7">
      <w:pPr>
        <w:spacing w:line="480" w:lineRule="auto"/>
        <w:rPr>
          <w:rFonts w:ascii="Times New Roman" w:hAnsi="Times New Roman" w:cs="Times New Roman"/>
        </w:rPr>
      </w:pPr>
      <w:r>
        <w:rPr>
          <w:rFonts w:ascii="Times New Roman" w:hAnsi="Times New Roman" w:cs="Times New Roman"/>
        </w:rPr>
        <w:t>Ethical approval for the project was provided by the University of Victoria’s Research Ethi</w:t>
      </w:r>
      <w:r w:rsidR="00E10678">
        <w:rPr>
          <w:rFonts w:ascii="Times New Roman" w:hAnsi="Times New Roman" w:cs="Times New Roman"/>
        </w:rPr>
        <w:t>cs Committee (0000022776).  I</w:t>
      </w:r>
      <w:r>
        <w:rPr>
          <w:rFonts w:ascii="Times New Roman" w:hAnsi="Times New Roman" w:cs="Times New Roman"/>
        </w:rPr>
        <w:t>nterviews were conducted face-to-face, with one conducted by skype.  Interviews were semi-structured, recorded with consent and anonymized.  Quotes used in this paper have a series of identifier codes due to reduce the potential for individual or organizational identification.  The data was used to uncover emergent themes about the operation and meaning of the PIF, from those who had experienced being involved in one or more.</w:t>
      </w:r>
    </w:p>
    <w:p w14:paraId="62843FBC" w14:textId="0FA953D2" w:rsidR="00907F07" w:rsidRPr="00FA44C7" w:rsidRDefault="00821345" w:rsidP="00FA44C7">
      <w:pPr>
        <w:spacing w:line="480" w:lineRule="auto"/>
        <w:rPr>
          <w:rFonts w:ascii="Times New Roman" w:hAnsi="Times New Roman" w:cs="Times New Roman"/>
          <w:b/>
        </w:rPr>
      </w:pPr>
      <w:bookmarkStart w:id="3" w:name="_Hlk15655580"/>
      <w:r>
        <w:rPr>
          <w:rFonts w:ascii="Times New Roman" w:hAnsi="Times New Roman" w:cs="Times New Roman"/>
          <w:b/>
        </w:rPr>
        <w:t>Investigating the PIF</w:t>
      </w:r>
    </w:p>
    <w:bookmarkEnd w:id="3"/>
    <w:p w14:paraId="77D1C326" w14:textId="42330B71" w:rsidR="00710693" w:rsidRDefault="00710693" w:rsidP="00710693">
      <w:pPr>
        <w:spacing w:line="480" w:lineRule="auto"/>
        <w:rPr>
          <w:rFonts w:ascii="Times New Roman" w:eastAsia="Times New Roman" w:hAnsi="Times New Roman" w:cs="Times New Roman"/>
          <w:color w:val="000000"/>
          <w:lang w:eastAsia="en-NZ"/>
        </w:rPr>
      </w:pPr>
      <w:r>
        <w:rPr>
          <w:rFonts w:ascii="Times New Roman" w:eastAsia="Times New Roman" w:hAnsi="Times New Roman" w:cs="Times New Roman"/>
          <w:color w:val="000000"/>
          <w:lang w:eastAsia="en-NZ"/>
        </w:rPr>
        <w:t>The PIF is a product of the New Zealand N</w:t>
      </w:r>
      <w:r w:rsidRPr="00FA44C7">
        <w:rPr>
          <w:rFonts w:ascii="Times New Roman" w:eastAsia="Times New Roman" w:hAnsi="Times New Roman" w:cs="Times New Roman"/>
          <w:color w:val="000000"/>
          <w:lang w:eastAsia="en-NZ"/>
        </w:rPr>
        <w:t>PM</w:t>
      </w:r>
      <w:r>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inspired public management arrangement that evolved alongside wider experiments with governance such as the </w:t>
      </w:r>
      <w:r w:rsidR="00DC2729">
        <w:rPr>
          <w:rFonts w:ascii="Times New Roman" w:eastAsia="Times New Roman" w:hAnsi="Times New Roman" w:cs="Times New Roman"/>
          <w:color w:val="000000"/>
          <w:lang w:eastAsia="en-NZ"/>
        </w:rPr>
        <w:t>BPS program</w:t>
      </w:r>
      <w:r w:rsidRPr="00FA44C7">
        <w:rPr>
          <w:rFonts w:ascii="Times New Roman" w:eastAsia="Times New Roman" w:hAnsi="Times New Roman" w:cs="Times New Roman"/>
          <w:color w:val="000000"/>
          <w:lang w:eastAsia="en-NZ"/>
        </w:rPr>
        <w:t xml:space="preserve">.  We </w:t>
      </w:r>
      <w:r>
        <w:rPr>
          <w:rFonts w:ascii="Times New Roman" w:eastAsia="Times New Roman" w:hAnsi="Times New Roman" w:cs="Times New Roman"/>
          <w:color w:val="000000"/>
          <w:lang w:eastAsia="en-NZ"/>
        </w:rPr>
        <w:t xml:space="preserve">analyse our interview data </w:t>
      </w:r>
      <w:r w:rsidR="00DC2729">
        <w:rPr>
          <w:rFonts w:ascii="Times New Roman" w:eastAsia="Times New Roman" w:hAnsi="Times New Roman" w:cs="Times New Roman"/>
          <w:color w:val="000000"/>
          <w:lang w:eastAsia="en-NZ"/>
        </w:rPr>
        <w:t>based on</w:t>
      </w:r>
      <w:r w:rsidRPr="00FA44C7">
        <w:rPr>
          <w:rFonts w:ascii="Times New Roman" w:eastAsia="Times New Roman" w:hAnsi="Times New Roman" w:cs="Times New Roman"/>
          <w:color w:val="000000"/>
          <w:lang w:eastAsia="en-NZ"/>
        </w:rPr>
        <w:t xml:space="preserve"> our theoretical lens </w:t>
      </w:r>
      <w:r w:rsidR="00DC2729">
        <w:rPr>
          <w:rFonts w:ascii="Times New Roman" w:eastAsia="Times New Roman" w:hAnsi="Times New Roman" w:cs="Times New Roman"/>
          <w:color w:val="000000"/>
          <w:lang w:eastAsia="en-NZ"/>
        </w:rPr>
        <w:t>focussing</w:t>
      </w:r>
      <w:r w:rsidRPr="00FA44C7">
        <w:rPr>
          <w:rFonts w:ascii="Times New Roman" w:eastAsia="Times New Roman" w:hAnsi="Times New Roman" w:cs="Times New Roman"/>
          <w:color w:val="000000"/>
          <w:lang w:eastAsia="en-NZ"/>
        </w:rPr>
        <w:t xml:space="preserve"> on the effects of gaming</w:t>
      </w:r>
      <w:r w:rsidR="00DC2729">
        <w:rPr>
          <w:rFonts w:ascii="Times New Roman" w:eastAsia="Times New Roman" w:hAnsi="Times New Roman" w:cs="Times New Roman"/>
          <w:color w:val="000000"/>
          <w:lang w:eastAsia="en-NZ"/>
        </w:rPr>
        <w:t>,</w:t>
      </w:r>
      <w:r w:rsidRPr="00FA44C7">
        <w:rPr>
          <w:rFonts w:ascii="Times New Roman" w:eastAsia="Times New Roman" w:hAnsi="Times New Roman" w:cs="Times New Roman"/>
          <w:color w:val="000000"/>
          <w:lang w:eastAsia="en-NZ"/>
        </w:rPr>
        <w:t xml:space="preserve"> synecdoche,</w:t>
      </w:r>
      <w:r w:rsidR="00DC2729">
        <w:rPr>
          <w:rFonts w:ascii="Times New Roman" w:eastAsia="Times New Roman" w:hAnsi="Times New Roman" w:cs="Times New Roman"/>
          <w:color w:val="000000"/>
          <w:lang w:eastAsia="en-NZ"/>
        </w:rPr>
        <w:t xml:space="preserve"> and accountability</w:t>
      </w:r>
      <w:r w:rsidRPr="00FA44C7">
        <w:rPr>
          <w:rFonts w:ascii="Times New Roman" w:eastAsia="Times New Roman" w:hAnsi="Times New Roman" w:cs="Times New Roman"/>
          <w:color w:val="000000"/>
          <w:lang w:eastAsia="en-NZ"/>
        </w:rPr>
        <w:t xml:space="preserve">.  </w:t>
      </w:r>
      <w:r>
        <w:rPr>
          <w:rFonts w:ascii="Times New Roman" w:eastAsia="Times New Roman" w:hAnsi="Times New Roman" w:cs="Times New Roman"/>
          <w:color w:val="000000"/>
          <w:lang w:eastAsia="en-NZ"/>
        </w:rPr>
        <w:t>The stages of the PIF provide the backdrop against which we consider the interplay of these effects.</w:t>
      </w:r>
    </w:p>
    <w:p w14:paraId="45387839" w14:textId="77777777" w:rsidR="00710693" w:rsidRPr="00FA44C7" w:rsidRDefault="00710693" w:rsidP="00710693">
      <w:pPr>
        <w:spacing w:line="480" w:lineRule="auto"/>
        <w:rPr>
          <w:rFonts w:ascii="Times New Roman" w:eastAsia="Times New Roman" w:hAnsi="Times New Roman" w:cs="Times New Roman"/>
          <w:color w:val="000000"/>
          <w:lang w:eastAsia="en-NZ"/>
        </w:rPr>
      </w:pPr>
      <w:r>
        <w:rPr>
          <w:rFonts w:ascii="Times New Roman" w:eastAsia="Times New Roman" w:hAnsi="Times New Roman" w:cs="Times New Roman"/>
          <w:color w:val="000000"/>
          <w:lang w:eastAsia="en-NZ"/>
        </w:rPr>
        <w:t>Figure 1 here</w:t>
      </w:r>
    </w:p>
    <w:p w14:paraId="22690072" w14:textId="77777777" w:rsidR="00710693" w:rsidRPr="00572859" w:rsidRDefault="00710693" w:rsidP="00710693">
      <w:pPr>
        <w:spacing w:line="480" w:lineRule="auto"/>
        <w:rPr>
          <w:rFonts w:ascii="Times New Roman" w:eastAsia="Times New Roman" w:hAnsi="Times New Roman" w:cs="Times New Roman"/>
          <w:lang w:eastAsia="en-NZ"/>
        </w:rPr>
      </w:pPr>
      <w:r w:rsidRPr="00572859">
        <w:rPr>
          <w:rFonts w:ascii="Times New Roman" w:eastAsia="Times New Roman" w:hAnsi="Times New Roman" w:cs="Times New Roman"/>
          <w:color w:val="000000"/>
          <w:lang w:eastAsia="en-NZ"/>
        </w:rPr>
        <w:t xml:space="preserve">The first stage of the PIF involves a decision by SSC to review an organization based on a rolling cycle or a problematic organisational issue.  Several actions are triggered including in-organization gathering of all performance information, reviewing past performance resulting in a Self-Review, and a process of negotiation over timing and which Lead Reviewers will be assigned to the organization.  </w:t>
      </w:r>
      <w:r w:rsidRPr="00572859">
        <w:rPr>
          <w:rFonts w:ascii="Times New Roman" w:hAnsi="Times New Roman" w:cs="Times New Roman"/>
        </w:rPr>
        <w:t xml:space="preserve">One senior official remarked: </w:t>
      </w:r>
      <w:r w:rsidRPr="00572859">
        <w:rPr>
          <w:rFonts w:ascii="Times New Roman" w:hAnsi="Times New Roman" w:cs="Times New Roman"/>
          <w:i/>
          <w:iCs/>
        </w:rPr>
        <w:t>we had to</w:t>
      </w:r>
      <w:r w:rsidRPr="00572859">
        <w:rPr>
          <w:rFonts w:ascii="Times New Roman" w:hAnsi="Times New Roman" w:cs="Times New Roman"/>
        </w:rPr>
        <w:t xml:space="preserve"> </w:t>
      </w:r>
      <w:r w:rsidRPr="00572859">
        <w:rPr>
          <w:rFonts w:ascii="Times New Roman" w:eastAsia="Times New Roman" w:hAnsi="Times New Roman" w:cs="Times New Roman"/>
          <w:i/>
          <w:iCs/>
          <w:lang w:eastAsia="en-NZ"/>
        </w:rPr>
        <w:t xml:space="preserve">make sure all the strategic leadership team and those that were going to be interviewed were fully conversant with the types of issues and things we were facing and things we were going to make sure that the PIF reviewers knew (SR 4). </w:t>
      </w:r>
      <w:r w:rsidRPr="00572859">
        <w:rPr>
          <w:rFonts w:ascii="Times New Roman" w:eastAsia="Times New Roman" w:hAnsi="Times New Roman" w:cs="Times New Roman"/>
          <w:lang w:eastAsia="en-NZ"/>
        </w:rPr>
        <w:t xml:space="preserve">This can be interpreted as making efforts to ‘getting our story straight’ and shaping the performance information in such a way as to shine the best possible light on the organisation (Van de Walle and Roberts 2008).  </w:t>
      </w:r>
      <w:r>
        <w:rPr>
          <w:rFonts w:ascii="Times New Roman" w:eastAsia="Times New Roman" w:hAnsi="Times New Roman" w:cs="Times New Roman"/>
          <w:lang w:eastAsia="en-NZ"/>
        </w:rPr>
        <w:t>Managing the ‘performance paradox’ - the discord between the performance on paper and the actual performance (Drew and Gamage 2019) – continues throughout the PIF.</w:t>
      </w:r>
    </w:p>
    <w:p w14:paraId="3142D1CF" w14:textId="2D4C6FA9" w:rsidR="00710693" w:rsidRPr="00B0147A" w:rsidRDefault="00710693" w:rsidP="00710693">
      <w:pPr>
        <w:spacing w:line="480" w:lineRule="auto"/>
        <w:rPr>
          <w:rFonts w:ascii="Times New Roman" w:hAnsi="Times New Roman" w:cs="Times New Roman"/>
        </w:rPr>
      </w:pPr>
      <w:r w:rsidRPr="00B0147A">
        <w:rPr>
          <w:rFonts w:ascii="Times New Roman" w:eastAsia="Times New Roman" w:hAnsi="Times New Roman" w:cs="Times New Roman"/>
          <w:color w:val="000000"/>
          <w:lang w:eastAsia="en-NZ"/>
        </w:rPr>
        <w:t xml:space="preserve">The efficacy of the PIF revolves around the Lead Reviewers – highly experienced individuals with deep functional knowledge of New Zealand public sector organisations </w:t>
      </w:r>
      <w:r w:rsidR="00DC2729">
        <w:rPr>
          <w:rFonts w:ascii="Times New Roman" w:eastAsia="Times New Roman" w:hAnsi="Times New Roman" w:cs="Times New Roman"/>
          <w:color w:val="000000"/>
          <w:lang w:eastAsia="en-NZ"/>
        </w:rPr>
        <w:t>as well as a</w:t>
      </w:r>
      <w:r w:rsidRPr="00B0147A">
        <w:rPr>
          <w:rFonts w:ascii="Times New Roman" w:eastAsia="Times New Roman" w:hAnsi="Times New Roman" w:cs="Times New Roman"/>
          <w:color w:val="000000"/>
          <w:lang w:eastAsia="en-NZ"/>
        </w:rPr>
        <w:t xml:space="preserve"> strategic orientation</w:t>
      </w:r>
      <w:r w:rsidR="00DC2729">
        <w:rPr>
          <w:rFonts w:ascii="Times New Roman" w:eastAsia="Times New Roman" w:hAnsi="Times New Roman" w:cs="Times New Roman"/>
          <w:color w:val="000000"/>
          <w:lang w:eastAsia="en-NZ"/>
        </w:rPr>
        <w:t>.</w:t>
      </w:r>
      <w:r w:rsidRPr="00B0147A">
        <w:rPr>
          <w:rFonts w:ascii="Times New Roman" w:eastAsia="Times New Roman" w:hAnsi="Times New Roman" w:cs="Times New Roman"/>
          <w:color w:val="000000"/>
          <w:lang w:eastAsia="en-NZ"/>
        </w:rPr>
        <w:t xml:space="preserve"> G</w:t>
      </w:r>
      <w:r w:rsidRPr="00B0147A">
        <w:rPr>
          <w:rFonts w:ascii="Times New Roman" w:hAnsi="Times New Roman" w:cs="Times New Roman"/>
        </w:rPr>
        <w:t>etting the ‘right’ Lead Reviewers became an increasingly important issue over time, particularly after SSC’s publication of findings about system performance in 2013 (SSC et al. 2013).  Chief Executives are consulted on to who is going to review their organisation.  The choosing of Lead Reviewers (usually two) at the outset of the PIF process involves the possibility of both intended and unintended distortions (Drew and Gamage 2019).  A senior departmental official remarked,</w:t>
      </w:r>
    </w:p>
    <w:p w14:paraId="6B77B51C" w14:textId="77777777" w:rsidR="00710693" w:rsidRPr="00B0147A" w:rsidRDefault="00710693" w:rsidP="00710693">
      <w:pPr>
        <w:spacing w:line="480" w:lineRule="auto"/>
        <w:rPr>
          <w:rFonts w:ascii="Times New Roman" w:hAnsi="Times New Roman" w:cs="Times New Roman"/>
          <w:i/>
          <w:iCs/>
        </w:rPr>
      </w:pPr>
      <w:r w:rsidRPr="00B0147A">
        <w:rPr>
          <w:rFonts w:ascii="Times New Roman" w:hAnsi="Times New Roman" w:cs="Times New Roman"/>
          <w:i/>
          <w:iCs/>
        </w:rPr>
        <w:t>And we took some time to ensure that we got a reviewer … that was going to challenge but that understood enough about our environment without necessarily having too many preconceived ideas – [X] was perfect. (CA3b)</w:t>
      </w:r>
    </w:p>
    <w:p w14:paraId="6A6BD4E0" w14:textId="77777777" w:rsidR="00710693" w:rsidRPr="00B0147A" w:rsidRDefault="00710693" w:rsidP="00710693">
      <w:pPr>
        <w:spacing w:line="480" w:lineRule="auto"/>
        <w:rPr>
          <w:rFonts w:ascii="Times New Roman" w:hAnsi="Times New Roman" w:cs="Times New Roman"/>
        </w:rPr>
      </w:pPr>
      <w:r w:rsidRPr="00B0147A">
        <w:rPr>
          <w:rFonts w:ascii="Times New Roman" w:hAnsi="Times New Roman" w:cs="Times New Roman"/>
        </w:rPr>
        <w:t>There was opportunity for organisations to obtain a sympathetic Reviewer, as well as a Reviewer that was suited to the style of the CE and the type of challenging conversations the CE was hoping to have.</w:t>
      </w:r>
    </w:p>
    <w:p w14:paraId="45D2902F" w14:textId="77777777" w:rsidR="00710693" w:rsidRPr="00B0147A" w:rsidRDefault="00710693" w:rsidP="00710693">
      <w:pPr>
        <w:spacing w:line="480" w:lineRule="auto"/>
        <w:ind w:right="864"/>
        <w:jc w:val="both"/>
        <w:rPr>
          <w:rFonts w:ascii="Times New Roman" w:eastAsia="Times New Roman" w:hAnsi="Times New Roman" w:cs="Times New Roman"/>
          <w:i/>
          <w:iCs/>
          <w:lang w:eastAsia="en-NZ"/>
        </w:rPr>
      </w:pPr>
      <w:r w:rsidRPr="00B0147A">
        <w:rPr>
          <w:rFonts w:ascii="Times New Roman" w:eastAsia="Times New Roman" w:hAnsi="Times New Roman" w:cs="Times New Roman"/>
          <w:i/>
          <w:iCs/>
          <w:lang w:eastAsia="en-NZ"/>
        </w:rPr>
        <w:t>There are certainly some CEs who chose lead reviewers, and I think they knew they were choosing lead reviewers that wouldn’t be as challenging as other lead reviewers.  I also saw agencies deliberately choose lead reviewers who would lift their thinking. (SM4)</w:t>
      </w:r>
    </w:p>
    <w:p w14:paraId="39F229C0" w14:textId="089842E1" w:rsidR="00710693" w:rsidRPr="00FA44C7" w:rsidRDefault="00710693" w:rsidP="00710693">
      <w:pPr>
        <w:spacing w:line="480" w:lineRule="auto"/>
        <w:rPr>
          <w:rFonts w:ascii="Times New Roman" w:hAnsi="Times New Roman" w:cs="Times New Roman"/>
        </w:rPr>
      </w:pPr>
      <w:r>
        <w:rPr>
          <w:rFonts w:ascii="Times New Roman" w:eastAsia="Times New Roman" w:hAnsi="Times New Roman" w:cs="Times New Roman"/>
          <w:color w:val="000000"/>
          <w:lang w:eastAsia="en-NZ"/>
        </w:rPr>
        <w:t xml:space="preserve">While gaming is undoubtedly a feature of this process, </w:t>
      </w:r>
      <w:r w:rsidR="009F6818">
        <w:rPr>
          <w:rFonts w:ascii="Times New Roman" w:eastAsia="Times New Roman" w:hAnsi="Times New Roman" w:cs="Times New Roman"/>
          <w:color w:val="000000"/>
          <w:lang w:eastAsia="en-NZ"/>
        </w:rPr>
        <w:t>the behaviour is not cheating (Drew and Gamage 2019)</w:t>
      </w:r>
      <w:r>
        <w:rPr>
          <w:rFonts w:ascii="Times New Roman" w:eastAsia="Times New Roman" w:hAnsi="Times New Roman" w:cs="Times New Roman"/>
          <w:color w:val="000000"/>
          <w:lang w:eastAsia="en-NZ"/>
        </w:rPr>
        <w:t>.  T</w:t>
      </w:r>
      <w:r w:rsidRPr="00FA44C7">
        <w:rPr>
          <w:rFonts w:ascii="Times New Roman" w:eastAsia="Times New Roman" w:hAnsi="Times New Roman" w:cs="Times New Roman"/>
          <w:color w:val="000000"/>
          <w:lang w:eastAsia="en-NZ"/>
        </w:rPr>
        <w:t>he process is a rational response to the way in which the PIF is constructed</w:t>
      </w:r>
      <w:r>
        <w:rPr>
          <w:rFonts w:ascii="Times New Roman" w:eastAsia="Times New Roman" w:hAnsi="Times New Roman" w:cs="Times New Roman"/>
          <w:color w:val="000000"/>
          <w:lang w:eastAsia="en-NZ"/>
        </w:rPr>
        <w:t xml:space="preserve"> and the lack of control organisations have in complicated problem areas involving many stakeholders</w:t>
      </w:r>
      <w:r w:rsidRPr="00FA44C7">
        <w:rPr>
          <w:rFonts w:ascii="Times New Roman" w:eastAsia="Times New Roman" w:hAnsi="Times New Roman" w:cs="Times New Roman"/>
          <w:color w:val="000000"/>
          <w:lang w:eastAsia="en-NZ"/>
        </w:rPr>
        <w:t xml:space="preserve">.  Negotiating who reviews the </w:t>
      </w:r>
      <w:r>
        <w:rPr>
          <w:rFonts w:ascii="Times New Roman" w:eastAsia="Times New Roman" w:hAnsi="Times New Roman" w:cs="Times New Roman"/>
          <w:color w:val="000000"/>
          <w:lang w:eastAsia="en-NZ"/>
        </w:rPr>
        <w:t>organisation</w:t>
      </w:r>
      <w:r w:rsidRPr="00FA44C7">
        <w:rPr>
          <w:rFonts w:ascii="Times New Roman" w:eastAsia="Times New Roman" w:hAnsi="Times New Roman" w:cs="Times New Roman"/>
          <w:color w:val="000000"/>
          <w:lang w:eastAsia="en-NZ"/>
        </w:rPr>
        <w:t xml:space="preserve">, and when, is a critical role </w:t>
      </w:r>
      <w:r>
        <w:rPr>
          <w:rFonts w:ascii="Times New Roman" w:eastAsia="Times New Roman" w:hAnsi="Times New Roman" w:cs="Times New Roman"/>
          <w:color w:val="000000"/>
          <w:lang w:eastAsia="en-NZ"/>
        </w:rPr>
        <w:t>for</w:t>
      </w:r>
      <w:r w:rsidRPr="00FA44C7">
        <w:rPr>
          <w:rFonts w:ascii="Times New Roman" w:eastAsia="Times New Roman" w:hAnsi="Times New Roman" w:cs="Times New Roman"/>
          <w:color w:val="000000"/>
          <w:lang w:eastAsia="en-NZ"/>
        </w:rPr>
        <w:t xml:space="preserve"> the CE.</w:t>
      </w:r>
      <w:r w:rsidRPr="00C51D50">
        <w:rPr>
          <w:rFonts w:ascii="Bahnschrift Light" w:hAnsi="Bahnschrift Light" w:cs="Times New Roman"/>
        </w:rPr>
        <w:t xml:space="preserve">  </w:t>
      </w:r>
      <w:r w:rsidRPr="00FA44C7">
        <w:rPr>
          <w:rFonts w:ascii="Times New Roman" w:eastAsia="Times New Roman" w:hAnsi="Times New Roman" w:cs="Times New Roman"/>
          <w:color w:val="000000"/>
          <w:lang w:eastAsia="en-NZ"/>
        </w:rPr>
        <w:t xml:space="preserve">The PIF is both a control mechanism </w:t>
      </w:r>
      <w:r w:rsidR="009F6818">
        <w:rPr>
          <w:rFonts w:ascii="Times New Roman" w:eastAsia="Times New Roman" w:hAnsi="Times New Roman" w:cs="Times New Roman"/>
          <w:color w:val="000000"/>
          <w:lang w:eastAsia="en-NZ"/>
        </w:rPr>
        <w:t xml:space="preserve">(Lewis 2015) </w:t>
      </w:r>
      <w:r w:rsidRPr="00FA44C7">
        <w:rPr>
          <w:rFonts w:ascii="Times New Roman" w:eastAsia="Times New Roman" w:hAnsi="Times New Roman" w:cs="Times New Roman"/>
          <w:color w:val="000000"/>
          <w:lang w:eastAsia="en-NZ"/>
        </w:rPr>
        <w:t xml:space="preserve">as well having other legitimate goals of aiming to align the </w:t>
      </w:r>
      <w:r>
        <w:rPr>
          <w:rFonts w:ascii="Times New Roman" w:eastAsia="Times New Roman" w:hAnsi="Times New Roman" w:cs="Times New Roman"/>
          <w:color w:val="000000"/>
          <w:lang w:eastAsia="en-NZ"/>
        </w:rPr>
        <w:t>organisation</w:t>
      </w:r>
      <w:r w:rsidRPr="00FA44C7">
        <w:rPr>
          <w:rFonts w:ascii="Times New Roman" w:eastAsia="Times New Roman" w:hAnsi="Times New Roman" w:cs="Times New Roman"/>
          <w:color w:val="000000"/>
          <w:lang w:eastAsia="en-NZ"/>
        </w:rPr>
        <w:t>s’ goals with an as yet-undetermined future state.  This is an exceedingly challenging situation</w:t>
      </w:r>
      <w:r>
        <w:rPr>
          <w:rFonts w:ascii="Times New Roman" w:eastAsia="Times New Roman" w:hAnsi="Times New Roman" w:cs="Times New Roman"/>
          <w:color w:val="000000"/>
          <w:lang w:eastAsia="en-NZ"/>
        </w:rPr>
        <w:t xml:space="preserve"> that is one result of efforts to adjust a performance management system to benefit from dialogue and</w:t>
      </w:r>
      <w:r w:rsidR="00773C9B">
        <w:rPr>
          <w:rFonts w:ascii="Times New Roman" w:eastAsia="Times New Roman" w:hAnsi="Times New Roman" w:cs="Times New Roman"/>
          <w:color w:val="000000"/>
          <w:lang w:eastAsia="en-NZ"/>
        </w:rPr>
        <w:t xml:space="preserve"> altered</w:t>
      </w:r>
      <w:r>
        <w:rPr>
          <w:rFonts w:ascii="Times New Roman" w:eastAsia="Times New Roman" w:hAnsi="Times New Roman" w:cs="Times New Roman"/>
          <w:color w:val="000000"/>
          <w:lang w:eastAsia="en-NZ"/>
        </w:rPr>
        <w:t xml:space="preserve"> dynamics</w:t>
      </w:r>
      <w:r w:rsidR="00773C9B">
        <w:rPr>
          <w:rFonts w:ascii="Times New Roman" w:eastAsia="Times New Roman" w:hAnsi="Times New Roman" w:cs="Times New Roman"/>
          <w:color w:val="000000"/>
          <w:lang w:eastAsia="en-NZ"/>
        </w:rPr>
        <w:t xml:space="preserve"> </w:t>
      </w:r>
      <w:r>
        <w:rPr>
          <w:rFonts w:ascii="Times New Roman" w:eastAsia="Times New Roman" w:hAnsi="Times New Roman" w:cs="Times New Roman"/>
          <w:color w:val="000000"/>
          <w:lang w:eastAsia="en-NZ"/>
        </w:rPr>
        <w:t>(</w:t>
      </w:r>
      <w:r w:rsidR="00DC2729">
        <w:rPr>
          <w:rFonts w:ascii="Times New Roman" w:eastAsia="Times New Roman" w:hAnsi="Times New Roman" w:cs="Times New Roman"/>
          <w:color w:val="000000"/>
          <w:lang w:eastAsia="en-NZ"/>
        </w:rPr>
        <w:t>D</w:t>
      </w:r>
      <w:r>
        <w:rPr>
          <w:rFonts w:ascii="Times New Roman" w:eastAsia="Times New Roman" w:hAnsi="Times New Roman" w:cs="Times New Roman"/>
          <w:color w:val="000000"/>
          <w:lang w:eastAsia="en-NZ"/>
        </w:rPr>
        <w:t>e Bruijn 2007</w:t>
      </w:r>
      <w:r>
        <w:rPr>
          <w:rFonts w:ascii="Times New Roman" w:hAnsi="Times New Roman" w:cs="Times New Roman"/>
        </w:rPr>
        <w:t>)</w:t>
      </w:r>
    </w:p>
    <w:p w14:paraId="1A3879F4" w14:textId="77777777" w:rsidR="00710693" w:rsidRPr="009D040F" w:rsidRDefault="00710693" w:rsidP="00710693">
      <w:pPr>
        <w:spacing w:line="480" w:lineRule="auto"/>
        <w:ind w:right="864"/>
        <w:rPr>
          <w:rFonts w:ascii="Times New Roman" w:eastAsia="Times New Roman" w:hAnsi="Times New Roman" w:cs="Times New Roman"/>
          <w:i/>
          <w:iCs/>
          <w:strike/>
          <w:highlight w:val="lightGray"/>
          <w:lang w:eastAsia="en-NZ"/>
        </w:rPr>
      </w:pPr>
      <w:r w:rsidRPr="009D040F">
        <w:rPr>
          <w:rFonts w:ascii="Times New Roman" w:eastAsia="Times New Roman" w:hAnsi="Times New Roman" w:cs="Times New Roman"/>
          <w:iCs/>
          <w:lang w:eastAsia="en-NZ"/>
        </w:rPr>
        <w:t xml:space="preserve">The in-organisation review (PIF second stage) involves Lead Reviewers interviewing individuals throughout the organisation and external stakeholders.  The Reviewers have already examined the organisation’s pre-PIF preparations around functional and operational performance as well as any previous PIF reviews.  </w:t>
      </w:r>
      <w:r w:rsidRPr="009D040F">
        <w:rPr>
          <w:rFonts w:ascii="Times New Roman" w:hAnsi="Times New Roman" w:cs="Times New Roman"/>
        </w:rPr>
        <w:t xml:space="preserve"> Through rigorous questioning, the interviewing process validates this information, interrogates it further and involves dialogue with interviewees to extract and understand how the organisation connects to its stated goals</w:t>
      </w:r>
      <w:r w:rsidRPr="004B4574">
        <w:rPr>
          <w:rFonts w:ascii="Times New Roman" w:hAnsi="Times New Roman" w:cs="Times New Roman"/>
        </w:rPr>
        <w:t>.</w:t>
      </w:r>
    </w:p>
    <w:p w14:paraId="03AB38E5" w14:textId="4BE255E5" w:rsidR="00710693" w:rsidRPr="009D040F" w:rsidRDefault="00710693" w:rsidP="00710693">
      <w:pPr>
        <w:spacing w:line="480" w:lineRule="auto"/>
        <w:rPr>
          <w:rFonts w:ascii="Times New Roman" w:hAnsi="Times New Roman" w:cs="Times New Roman"/>
        </w:rPr>
      </w:pPr>
      <w:r w:rsidRPr="00DB2B9C">
        <w:rPr>
          <w:rFonts w:ascii="Times New Roman" w:hAnsi="Times New Roman" w:cs="Times New Roman"/>
        </w:rPr>
        <w:t xml:space="preserve">The in-organization process, after an intense period of preparation, can be a highly pressurised experience in an environment of </w:t>
      </w:r>
      <w:r w:rsidR="009F6818">
        <w:rPr>
          <w:rFonts w:ascii="Times New Roman" w:hAnsi="Times New Roman" w:cs="Times New Roman"/>
        </w:rPr>
        <w:t>complex</w:t>
      </w:r>
      <w:r w:rsidRPr="00DB2B9C">
        <w:rPr>
          <w:rFonts w:ascii="Times New Roman" w:hAnsi="Times New Roman" w:cs="Times New Roman"/>
        </w:rPr>
        <w:t xml:space="preserve"> accountability requirements.</w:t>
      </w:r>
      <w:r w:rsidRPr="009D040F">
        <w:rPr>
          <w:rFonts w:ascii="Times New Roman" w:hAnsi="Times New Roman" w:cs="Times New Roman"/>
        </w:rPr>
        <w:t xml:space="preserve">  </w:t>
      </w:r>
    </w:p>
    <w:p w14:paraId="5AB265F5" w14:textId="77777777" w:rsidR="00710693" w:rsidRPr="009D040F" w:rsidRDefault="00710693" w:rsidP="00710693">
      <w:pPr>
        <w:spacing w:line="480" w:lineRule="auto"/>
        <w:rPr>
          <w:rFonts w:ascii="Times New Roman" w:hAnsi="Times New Roman" w:cs="Times New Roman"/>
          <w:i/>
        </w:rPr>
      </w:pPr>
      <w:r w:rsidRPr="009D040F">
        <w:rPr>
          <w:rFonts w:ascii="Times New Roman" w:hAnsi="Times New Roman" w:cs="Times New Roman"/>
          <w:i/>
        </w:rPr>
        <w:t>We live on taxpayers money so I get that: the public nature, but in any one year what happens?  We get audited, we go to Select Committee twice, we have Ministers, we’re in Cabinet Committees the whole time on various things, with our budget round we’re in front of Treasury, we’re in front of the Minister of Finance – we spend a hell of a lot of time getting QA’d.  Then here comes the PIF, and you really feel like it’s survivorship mode by the time the PIF comes along. (FR21)</w:t>
      </w:r>
    </w:p>
    <w:p w14:paraId="08FE4DC3" w14:textId="77777777" w:rsidR="00710693" w:rsidRPr="009D040F" w:rsidRDefault="00710693" w:rsidP="00710693">
      <w:pPr>
        <w:spacing w:line="480" w:lineRule="auto"/>
        <w:rPr>
          <w:rFonts w:ascii="Times New Roman" w:hAnsi="Times New Roman" w:cs="Times New Roman"/>
        </w:rPr>
      </w:pPr>
      <w:r w:rsidRPr="009D040F">
        <w:rPr>
          <w:rFonts w:ascii="Times New Roman" w:hAnsi="Times New Roman" w:cs="Times New Roman"/>
        </w:rPr>
        <w:t xml:space="preserve">While recognising the potential benefits of the PIF, officials felt the weight of a resource intensive process.  The design of the PIF has shifted in the attempt to create a more holistic and strategic form of performance review, toward ‘improvement’ on a four-year horizon, but there is a significant tension arising from whether it is viewed as a compliance exercise or an improvement exercise or something other than that.  </w:t>
      </w:r>
    </w:p>
    <w:p w14:paraId="1EF9D895" w14:textId="77777777" w:rsidR="00710693" w:rsidRPr="009221DD" w:rsidRDefault="00710693" w:rsidP="00710693">
      <w:pPr>
        <w:spacing w:line="480" w:lineRule="auto"/>
        <w:rPr>
          <w:rFonts w:ascii="Times New Roman" w:hAnsi="Times New Roman" w:cs="Times New Roman"/>
          <w:i/>
        </w:rPr>
      </w:pPr>
      <w:r w:rsidRPr="009D040F">
        <w:rPr>
          <w:rFonts w:ascii="Times New Roman" w:hAnsi="Times New Roman" w:cs="Times New Roman"/>
          <w:i/>
        </w:rPr>
        <w:t xml:space="preserve">What I’m saying is, that there would lessons learned from it, and all the rest of it, but I would approach it as there’s going to be a huge compliance burden, and there’s going to be a </w:t>
      </w:r>
      <w:r w:rsidRPr="009221DD">
        <w:rPr>
          <w:rFonts w:ascii="Times New Roman" w:hAnsi="Times New Roman" w:cs="Times New Roman"/>
          <w:i/>
        </w:rPr>
        <w:t>really big risk management exercise here. (JO5)</w:t>
      </w:r>
    </w:p>
    <w:p w14:paraId="71F67C15" w14:textId="77777777" w:rsidR="00710693" w:rsidRPr="009221DD" w:rsidRDefault="00710693" w:rsidP="00710693">
      <w:pPr>
        <w:pStyle w:val="Quote"/>
        <w:spacing w:before="0" w:line="480" w:lineRule="auto"/>
        <w:ind w:left="0"/>
        <w:rPr>
          <w:rFonts w:ascii="Times New Roman" w:hAnsi="Times New Roman" w:cs="Times New Roman"/>
          <w:i w:val="0"/>
          <w:color w:val="auto"/>
        </w:rPr>
      </w:pPr>
      <w:r w:rsidRPr="009221DD">
        <w:rPr>
          <w:rFonts w:ascii="Times New Roman" w:hAnsi="Times New Roman" w:cs="Times New Roman"/>
          <w:i w:val="0"/>
          <w:color w:val="auto"/>
        </w:rPr>
        <w:t>This tension emerges even more clearly where officials voice their feelings about how despite efforts to move the PIF into a more supportive, strategic mode, it remains or retrenches into a compliance or assessment exercise.  One official seems to indicate that they are okay with this but would prefer clarity rather than a weak effort to ‘assist’.</w:t>
      </w:r>
    </w:p>
    <w:p w14:paraId="18031510" w14:textId="77777777" w:rsidR="00710693" w:rsidRPr="009221DD" w:rsidRDefault="00710693" w:rsidP="00710693">
      <w:pPr>
        <w:pStyle w:val="Quote"/>
        <w:spacing w:before="0" w:line="480" w:lineRule="auto"/>
        <w:ind w:left="0"/>
        <w:rPr>
          <w:rFonts w:ascii="Times New Roman" w:hAnsi="Times New Roman" w:cs="Times New Roman"/>
          <w:color w:val="auto"/>
        </w:rPr>
      </w:pPr>
      <w:r w:rsidRPr="009221DD">
        <w:rPr>
          <w:rFonts w:ascii="Times New Roman" w:hAnsi="Times New Roman" w:cs="Times New Roman"/>
          <w:color w:val="auto"/>
        </w:rPr>
        <w:t>… no matter how strong the assurance that we’re doing ‘assist’, there’s always the back of the mind saying, ‘nah, this is going to end up in the ‘assess’.  So I think having that independence [of the PIF reviewers] and just making it very clearly articulated about what this is – that works.  I think it’s really hard to be the assess, and the assist. (FS18)</w:t>
      </w:r>
    </w:p>
    <w:p w14:paraId="494BBBC9" w14:textId="64158BFE" w:rsidR="00710693" w:rsidRPr="009221DD" w:rsidRDefault="00710693" w:rsidP="00710693">
      <w:pPr>
        <w:spacing w:line="480" w:lineRule="auto"/>
        <w:rPr>
          <w:rFonts w:ascii="Times New Roman" w:eastAsia="Times New Roman" w:hAnsi="Times New Roman" w:cs="Times New Roman"/>
          <w:color w:val="000000"/>
          <w:lang w:eastAsia="en-NZ"/>
        </w:rPr>
      </w:pPr>
      <w:r w:rsidRPr="009221DD">
        <w:rPr>
          <w:rFonts w:ascii="Times New Roman" w:eastAsia="Times New Roman" w:hAnsi="Times New Roman" w:cs="Times New Roman"/>
          <w:lang w:eastAsia="en-NZ"/>
        </w:rPr>
        <w:t xml:space="preserve">After the review, in the third stage, the Reviewers write up a structured detailed report.  </w:t>
      </w:r>
      <w:r w:rsidRPr="006F3BDE">
        <w:rPr>
          <w:rFonts w:ascii="Times New Roman" w:eastAsia="Times New Roman" w:hAnsi="Times New Roman" w:cs="Times New Roman"/>
          <w:color w:val="000000"/>
          <w:lang w:eastAsia="en-NZ"/>
        </w:rPr>
        <w:t xml:space="preserve">The report has two parts, a benchmarked functional review combined with a more narrative-based strategic review.   </w:t>
      </w:r>
      <w:r w:rsidRPr="009221DD">
        <w:rPr>
          <w:rFonts w:ascii="Times New Roman" w:eastAsia="Times New Roman" w:hAnsi="Times New Roman" w:cs="Times New Roman"/>
          <w:color w:val="000000"/>
          <w:lang w:eastAsia="en-NZ"/>
        </w:rPr>
        <w:t>A dashboard is presented with</w:t>
      </w:r>
      <w:r w:rsidRPr="009221DD">
        <w:rPr>
          <w:rFonts w:ascii="Times New Roman" w:hAnsi="Times New Roman" w:cs="Times New Roman"/>
        </w:rPr>
        <w:t xml:space="preserve"> ‘green, yellow and red-light’ (or hashed combinations) indicating </w:t>
      </w:r>
      <w:r w:rsidRPr="006F3BDE">
        <w:rPr>
          <w:rFonts w:ascii="Times New Roman" w:hAnsi="Times New Roman" w:cs="Times New Roman"/>
        </w:rPr>
        <w:t>which areas are identified as needing improvement or are failing.</w:t>
      </w:r>
      <w:r w:rsidRPr="006F3BDE">
        <w:rPr>
          <w:rFonts w:ascii="Times New Roman" w:eastAsia="Times New Roman" w:hAnsi="Times New Roman" w:cs="Times New Roman"/>
          <w:color w:val="000000"/>
          <w:lang w:eastAsia="en-NZ"/>
        </w:rPr>
        <w:t xml:space="preserve"> The problem of synecdochical gap</w:t>
      </w:r>
      <w:r w:rsidR="004F1ACE">
        <w:rPr>
          <w:rFonts w:ascii="Times New Roman" w:eastAsia="Times New Roman" w:hAnsi="Times New Roman" w:cs="Times New Roman"/>
          <w:color w:val="000000"/>
          <w:lang w:eastAsia="en-NZ"/>
        </w:rPr>
        <w:t xml:space="preserve"> (Drew and Gamage 2019)</w:t>
      </w:r>
      <w:r w:rsidRPr="006F3BDE">
        <w:rPr>
          <w:rFonts w:ascii="Times New Roman" w:eastAsia="Times New Roman" w:hAnsi="Times New Roman" w:cs="Times New Roman"/>
          <w:color w:val="000000"/>
          <w:lang w:eastAsia="en-NZ"/>
        </w:rPr>
        <w:t xml:space="preserve"> is potentially addressed here:  where the dashboard tells one part of the story (the measured elements easily interpreted as the whole story, ‘part for the whole’), the interviewing, dialogue and qualitative aspects address elements of performance that cannot possibly be represented in numbers or graded colours (but could be interpreted as ‘the whole for the part’).  The problem is that the colours and dashboard approach focus viewer attention and the long narrative about the organisation will only be addressed by the senior people in the organisation.  If what is represented in the narrative is not absorbed by senior management and conveyed effectively in terms of relating present performance to future expectations, the only thing left is </w:t>
      </w:r>
      <w:r w:rsidRPr="006F3BDE">
        <w:rPr>
          <w:rFonts w:ascii="Times New Roman" w:eastAsia="Times New Roman" w:hAnsi="Times New Roman" w:cs="Times New Roman"/>
          <w:i/>
          <w:color w:val="000000"/>
          <w:lang w:eastAsia="en-NZ"/>
        </w:rPr>
        <w:t>the effect</w:t>
      </w:r>
      <w:r w:rsidRPr="006F3BDE">
        <w:rPr>
          <w:rFonts w:ascii="Times New Roman" w:eastAsia="Times New Roman" w:hAnsi="Times New Roman" w:cs="Times New Roman"/>
          <w:color w:val="000000"/>
          <w:lang w:eastAsia="en-NZ"/>
        </w:rPr>
        <w:t xml:space="preserve"> having got ‘red’ or ‘yellow’ will have on organisational members.</w:t>
      </w:r>
    </w:p>
    <w:p w14:paraId="796FF7F7" w14:textId="77777777" w:rsidR="00710693" w:rsidRPr="009221DD" w:rsidRDefault="00710693" w:rsidP="00710693">
      <w:pPr>
        <w:spacing w:line="480" w:lineRule="auto"/>
        <w:rPr>
          <w:rFonts w:ascii="Times New Roman" w:hAnsi="Times New Roman" w:cs="Times New Roman"/>
        </w:rPr>
      </w:pPr>
      <w:r w:rsidRPr="009221DD">
        <w:rPr>
          <w:rFonts w:ascii="Times New Roman" w:hAnsi="Times New Roman" w:cs="Times New Roman"/>
        </w:rPr>
        <w:t>The ratings are problematic and an ongoing design issue for the PIF.</w:t>
      </w:r>
    </w:p>
    <w:p w14:paraId="5788B8CA" w14:textId="77777777" w:rsidR="00710693" w:rsidRPr="009221DD" w:rsidRDefault="00710693" w:rsidP="00710693">
      <w:pPr>
        <w:spacing w:line="480" w:lineRule="auto"/>
        <w:rPr>
          <w:rFonts w:ascii="Times New Roman" w:hAnsi="Times New Roman" w:cs="Times New Roman"/>
        </w:rPr>
      </w:pPr>
      <w:r w:rsidRPr="009221DD">
        <w:rPr>
          <w:rFonts w:ascii="Times New Roman" w:hAnsi="Times New Roman" w:cs="Times New Roman"/>
          <w:i/>
        </w:rPr>
        <w:t>We toss up all the time whether the ratings are the right tool…There are some organisations that would read the four-year excellence horizons with no ratings and ignore it and get on.  But the ratings do focus the mind for some reviews but for some reviews it does get in the way, it’s demoralizing for staff, it doesn’t help the public perception (if the ratings are bad), there is quite a tension there.</w:t>
      </w:r>
      <w:r w:rsidRPr="009221DD">
        <w:rPr>
          <w:rFonts w:ascii="Times New Roman" w:hAnsi="Times New Roman" w:cs="Times New Roman"/>
        </w:rPr>
        <w:t xml:space="preserve">  </w:t>
      </w:r>
      <w:r w:rsidRPr="009221DD">
        <w:rPr>
          <w:rFonts w:ascii="Times New Roman" w:hAnsi="Times New Roman" w:cs="Times New Roman"/>
          <w:i/>
        </w:rPr>
        <w:t>(CV15c)</w:t>
      </w:r>
    </w:p>
    <w:p w14:paraId="3325F32D" w14:textId="116C0F52" w:rsidR="00710693" w:rsidRPr="004C45FE" w:rsidRDefault="00710693" w:rsidP="00710693">
      <w:pPr>
        <w:spacing w:line="480" w:lineRule="auto"/>
        <w:ind w:right="864"/>
        <w:jc w:val="both"/>
        <w:rPr>
          <w:rFonts w:ascii="Times New Roman" w:eastAsia="Times New Roman" w:hAnsi="Times New Roman" w:cs="Times New Roman"/>
          <w:lang w:eastAsia="en-NZ"/>
        </w:rPr>
      </w:pPr>
      <w:r w:rsidRPr="009221DD">
        <w:rPr>
          <w:rFonts w:ascii="Times New Roman" w:hAnsi="Times New Roman" w:cs="Times New Roman"/>
        </w:rPr>
        <w:t xml:space="preserve">Over the years, organisations have learned ‘how’ to do a PIF and the assessment approach supports this kind of behaviour; there is benefit in watching and studying how the organisations who earn the best scores do it.  </w:t>
      </w:r>
      <w:r w:rsidRPr="009221DD">
        <w:rPr>
          <w:rFonts w:ascii="Times New Roman" w:eastAsia="Times New Roman" w:hAnsi="Times New Roman" w:cs="Times New Roman"/>
          <w:i/>
          <w:iCs/>
          <w:lang w:eastAsia="en-NZ"/>
        </w:rPr>
        <w:t xml:space="preserve">If you really want people to learn from it and use it that way then you can’t score them a mark out of ten – they’ll just find out which agencies are best at managing the process. </w:t>
      </w:r>
      <w:r w:rsidRPr="009221DD">
        <w:rPr>
          <w:rFonts w:ascii="Times New Roman" w:eastAsia="Times New Roman" w:hAnsi="Times New Roman" w:cs="Times New Roman"/>
          <w:i/>
          <w:lang w:eastAsia="en-NZ"/>
        </w:rPr>
        <w:t>(FT129)</w:t>
      </w:r>
      <w:r w:rsidR="004C45FE">
        <w:rPr>
          <w:rFonts w:ascii="Times New Roman" w:eastAsia="Times New Roman" w:hAnsi="Times New Roman" w:cs="Times New Roman"/>
          <w:i/>
          <w:lang w:eastAsia="en-NZ"/>
        </w:rPr>
        <w:t xml:space="preserve"> </w:t>
      </w:r>
      <w:r w:rsidR="004C45FE" w:rsidRPr="004C45FE">
        <w:rPr>
          <w:rFonts w:ascii="Times New Roman" w:eastAsia="Times New Roman" w:hAnsi="Times New Roman" w:cs="Times New Roman"/>
          <w:lang w:eastAsia="en-NZ"/>
        </w:rPr>
        <w:t>The likelihood of ‘data distortion’ is significant given the pressure to show improvement over time (Drew and Grant 2016)</w:t>
      </w:r>
    </w:p>
    <w:p w14:paraId="1E7DA54F" w14:textId="27035AB1" w:rsidR="00710693" w:rsidRPr="007A690F" w:rsidRDefault="00710693" w:rsidP="00710693">
      <w:pPr>
        <w:shd w:val="clear" w:color="auto" w:fill="FFFFFF" w:themeFill="background1"/>
        <w:spacing w:line="480" w:lineRule="auto"/>
        <w:rPr>
          <w:rFonts w:ascii="Times New Roman" w:eastAsia="Times New Roman" w:hAnsi="Times New Roman" w:cs="Times New Roman"/>
          <w:color w:val="000000"/>
          <w:lang w:eastAsia="en-NZ"/>
        </w:rPr>
      </w:pPr>
      <w:r w:rsidRPr="009221DD">
        <w:rPr>
          <w:rFonts w:ascii="Times New Roman" w:eastAsia="Times New Roman" w:hAnsi="Times New Roman" w:cs="Times New Roman"/>
          <w:color w:val="000000"/>
          <w:lang w:eastAsia="en-NZ"/>
        </w:rPr>
        <w:t xml:space="preserve">Despite the combined approach with additional layers of reporting around strategic issues and future-looking ambitions, the nature of compliance related to the PIF remains a vexing issue.    </w:t>
      </w:r>
      <w:r w:rsidRPr="00DC2729">
        <w:rPr>
          <w:rFonts w:ascii="Times New Roman" w:eastAsia="Times New Roman" w:hAnsi="Times New Roman" w:cs="Times New Roman"/>
          <w:color w:val="000000"/>
          <w:shd w:val="clear" w:color="auto" w:fill="FFFFFF" w:themeFill="background1"/>
          <w:lang w:eastAsia="en-NZ"/>
        </w:rPr>
        <w:t xml:space="preserve">The additional requirements have not meant that the scoring disappears, if anything the dashboards have become the only meaningful way to interpret the PIF reviews because of the </w:t>
      </w:r>
      <w:r w:rsidR="004D72A4">
        <w:rPr>
          <w:rFonts w:ascii="Times New Roman" w:eastAsia="Times New Roman" w:hAnsi="Times New Roman" w:cs="Times New Roman"/>
          <w:color w:val="000000"/>
          <w:shd w:val="clear" w:color="auto" w:fill="FFFFFF" w:themeFill="background1"/>
          <w:lang w:eastAsia="en-NZ"/>
        </w:rPr>
        <w:t>more abstract</w:t>
      </w:r>
      <w:r w:rsidRPr="00DC2729">
        <w:rPr>
          <w:rFonts w:ascii="Times New Roman" w:eastAsia="Times New Roman" w:hAnsi="Times New Roman" w:cs="Times New Roman"/>
          <w:color w:val="000000"/>
          <w:shd w:val="clear" w:color="auto" w:fill="FFFFFF" w:themeFill="background1"/>
          <w:lang w:eastAsia="en-NZ"/>
        </w:rPr>
        <w:t xml:space="preserve"> nature of the strategic requirements and the confusion inherent in interpreting the final PIF reports.  The synecdochial risk of the ‘whole’ representing every part, may mean the details of the operational issues get lost.  CEs are essentially the only people in the organisation who can connect the full extent of the operation with the future looking requirements thus rendering the strategic exercise moot for the majority of the organisation.</w:t>
      </w:r>
    </w:p>
    <w:p w14:paraId="553B93D3" w14:textId="24E4D2D3" w:rsidR="00710693" w:rsidRPr="007A690F" w:rsidRDefault="00710693" w:rsidP="00710693">
      <w:pPr>
        <w:spacing w:line="480" w:lineRule="auto"/>
        <w:rPr>
          <w:rFonts w:ascii="Times New Roman" w:hAnsi="Times New Roman" w:cs="Times New Roman"/>
        </w:rPr>
      </w:pPr>
      <w:r w:rsidRPr="007A690F">
        <w:rPr>
          <w:rFonts w:ascii="Times New Roman" w:hAnsi="Times New Roman" w:cs="Times New Roman"/>
        </w:rPr>
        <w:t xml:space="preserve">How can ratings sit comfortably with judging organisations on their ability to strategize over a four-year (or longer) time horizon? Perhaps they cannot – </w:t>
      </w:r>
      <w:r w:rsidR="009A2E08">
        <w:rPr>
          <w:rFonts w:ascii="Times New Roman" w:hAnsi="Times New Roman" w:cs="Times New Roman"/>
        </w:rPr>
        <w:t xml:space="preserve">this </w:t>
      </w:r>
      <w:r w:rsidRPr="007A690F">
        <w:rPr>
          <w:rFonts w:ascii="Times New Roman" w:hAnsi="Times New Roman" w:cs="Times New Roman"/>
        </w:rPr>
        <w:t xml:space="preserve">NPM-style performance reporting drags strongly </w:t>
      </w:r>
      <w:r w:rsidR="009A2E08">
        <w:rPr>
          <w:rFonts w:ascii="Times New Roman" w:hAnsi="Times New Roman" w:cs="Times New Roman"/>
        </w:rPr>
        <w:t>towards a target focus</w:t>
      </w:r>
      <w:r w:rsidR="004D72A4">
        <w:rPr>
          <w:rFonts w:ascii="Times New Roman" w:hAnsi="Times New Roman" w:cs="Times New Roman"/>
        </w:rPr>
        <w:t xml:space="preserve"> (Bevan and Hood 2006)</w:t>
      </w:r>
      <w:r w:rsidR="009A2E08">
        <w:rPr>
          <w:rFonts w:ascii="Times New Roman" w:hAnsi="Times New Roman" w:cs="Times New Roman"/>
        </w:rPr>
        <w:t xml:space="preserve">, </w:t>
      </w:r>
      <w:r w:rsidRPr="007A690F">
        <w:rPr>
          <w:rFonts w:ascii="Times New Roman" w:hAnsi="Times New Roman" w:cs="Times New Roman"/>
        </w:rPr>
        <w:t>and now we add to this accountability issues and related concerns over reputation</w:t>
      </w:r>
      <w:r w:rsidR="009A2E08">
        <w:rPr>
          <w:rFonts w:ascii="Times New Roman" w:hAnsi="Times New Roman" w:cs="Times New Roman"/>
        </w:rPr>
        <w:t>.</w:t>
      </w:r>
    </w:p>
    <w:p w14:paraId="2B89923C" w14:textId="1AEF6BD7" w:rsidR="00710693" w:rsidRPr="007A690F" w:rsidRDefault="00710693" w:rsidP="00710693">
      <w:pPr>
        <w:spacing w:line="480" w:lineRule="auto"/>
        <w:rPr>
          <w:rFonts w:ascii="Times New Roman" w:eastAsia="Times New Roman" w:hAnsi="Times New Roman" w:cs="Times New Roman"/>
          <w:lang w:eastAsia="en-NZ"/>
        </w:rPr>
      </w:pPr>
      <w:r w:rsidRPr="007A690F">
        <w:rPr>
          <w:rFonts w:ascii="Times New Roman" w:hAnsi="Times New Roman" w:cs="Times New Roman"/>
        </w:rPr>
        <w:t xml:space="preserve">In the fourth stage the draft report written by the Lead Reviewers is discussed, and negotiated; organisations receive their report and then make decisions as to when or if they act on the recommendations.  </w:t>
      </w:r>
      <w:r w:rsidRPr="007A690F">
        <w:rPr>
          <w:rFonts w:ascii="Times New Roman" w:eastAsia="Times New Roman" w:hAnsi="Times New Roman" w:cs="Times New Roman"/>
          <w:lang w:eastAsia="en-NZ"/>
        </w:rPr>
        <w:t>The draft is viewed by the organisation’s CE and conversations ensue between Lead Reviewers, SSC, D</w:t>
      </w:r>
      <w:r w:rsidR="009A2E08">
        <w:rPr>
          <w:rFonts w:ascii="Times New Roman" w:eastAsia="Times New Roman" w:hAnsi="Times New Roman" w:cs="Times New Roman"/>
          <w:lang w:eastAsia="en-NZ"/>
        </w:rPr>
        <w:t>epartment of the Prime Minister and Cabinet (D</w:t>
      </w:r>
      <w:r w:rsidRPr="007A690F">
        <w:rPr>
          <w:rFonts w:ascii="Times New Roman" w:eastAsia="Times New Roman" w:hAnsi="Times New Roman" w:cs="Times New Roman"/>
          <w:lang w:eastAsia="en-NZ"/>
        </w:rPr>
        <w:t>PMC</w:t>
      </w:r>
      <w:r w:rsidR="009A2E08">
        <w:rPr>
          <w:rFonts w:ascii="Times New Roman" w:eastAsia="Times New Roman" w:hAnsi="Times New Roman" w:cs="Times New Roman"/>
          <w:lang w:eastAsia="en-NZ"/>
        </w:rPr>
        <w:t>)</w:t>
      </w:r>
      <w:r w:rsidRPr="007A690F">
        <w:rPr>
          <w:rFonts w:ascii="Times New Roman" w:eastAsia="Times New Roman" w:hAnsi="Times New Roman" w:cs="Times New Roman"/>
          <w:lang w:eastAsia="en-NZ"/>
        </w:rPr>
        <w:t xml:space="preserve">, Treasury and the CE on the implications of the report. The CE has a </w:t>
      </w:r>
      <w:r w:rsidRPr="009A2E08">
        <w:rPr>
          <w:rFonts w:ascii="Times New Roman" w:eastAsia="Times New Roman" w:hAnsi="Times New Roman" w:cs="Times New Roman"/>
          <w:lang w:eastAsia="en-NZ"/>
        </w:rPr>
        <w:t>substantial</w:t>
      </w:r>
      <w:r w:rsidRPr="007A690F">
        <w:rPr>
          <w:rFonts w:ascii="Times New Roman" w:eastAsia="Times New Roman" w:hAnsi="Times New Roman" w:cs="Times New Roman"/>
          <w:lang w:eastAsia="en-NZ"/>
        </w:rPr>
        <w:t xml:space="preserve"> vested interest in how the report is written and what it says about the organisation.</w:t>
      </w:r>
      <w:r w:rsidR="009A2E08">
        <w:rPr>
          <w:rFonts w:ascii="Times New Roman" w:eastAsia="Times New Roman" w:hAnsi="Times New Roman" w:cs="Times New Roman"/>
          <w:lang w:eastAsia="en-NZ"/>
        </w:rPr>
        <w:t xml:space="preserve">  </w:t>
      </w:r>
    </w:p>
    <w:p w14:paraId="57BBDE30" w14:textId="17F9C4AB" w:rsidR="00710693" w:rsidRPr="007A690F" w:rsidRDefault="00710693" w:rsidP="00710693">
      <w:pPr>
        <w:spacing w:line="480" w:lineRule="auto"/>
        <w:rPr>
          <w:rFonts w:ascii="Times New Roman" w:hAnsi="Times New Roman" w:cs="Times New Roman"/>
          <w:i/>
        </w:rPr>
      </w:pPr>
      <w:r w:rsidRPr="007A690F">
        <w:rPr>
          <w:rFonts w:ascii="Times New Roman" w:hAnsi="Times New Roman" w:cs="Times New Roman"/>
          <w:i/>
        </w:rPr>
        <w:t xml:space="preserve">The other part I think that starts to occur is that you recognize your organisation is going to be </w:t>
      </w:r>
      <w:r w:rsidR="009A2E08" w:rsidRPr="009A2E08">
        <w:rPr>
          <w:rFonts w:ascii="Times New Roman" w:hAnsi="Times New Roman" w:cs="Times New Roman"/>
          <w:i/>
        </w:rPr>
        <w:t>publicly</w:t>
      </w:r>
      <w:r w:rsidRPr="007A690F">
        <w:rPr>
          <w:rFonts w:ascii="Times New Roman" w:hAnsi="Times New Roman" w:cs="Times New Roman"/>
          <w:i/>
        </w:rPr>
        <w:t xml:space="preserve"> named and in the spotlight in terms of what you are and aren’t doing…. So you start to put that risk mitigation and political lens across it. If there’s a tension around some of the story, you’re seeking to have that discussion with reviewers to say well, we get you but we wouldn’t put it that way for these reasons.  And it’s the reviewers right to say, well, we would, or fair call.  (CB10c)</w:t>
      </w:r>
    </w:p>
    <w:p w14:paraId="24E405E3" w14:textId="4A6EE10C" w:rsidR="00710693" w:rsidRPr="007A690F" w:rsidRDefault="00710693" w:rsidP="00710693">
      <w:pPr>
        <w:spacing w:line="480" w:lineRule="auto"/>
        <w:rPr>
          <w:rFonts w:ascii="Times New Roman" w:hAnsi="Times New Roman" w:cs="Times New Roman"/>
          <w:i/>
        </w:rPr>
      </w:pPr>
      <w:r w:rsidRPr="009A2E08">
        <w:rPr>
          <w:rFonts w:ascii="Times New Roman" w:eastAsia="Times New Roman" w:hAnsi="Times New Roman" w:cs="Times New Roman"/>
          <w:color w:val="000000"/>
          <w:lang w:eastAsia="en-NZ"/>
        </w:rPr>
        <w:t>CE’s are placed in a position of responding to efforts to influence the organisation by SSC and the Treasury with respect to its functional performance, as well as having to think about the longer-term strategic role of the organisation in terms of serving New Zealand citizens.  While the discussion of an organization’s report among SSC, the Treasury an</w:t>
      </w:r>
      <w:r w:rsidR="009A2E08" w:rsidRPr="009A2E08">
        <w:rPr>
          <w:rFonts w:ascii="Times New Roman" w:eastAsia="Times New Roman" w:hAnsi="Times New Roman" w:cs="Times New Roman"/>
          <w:color w:val="000000"/>
          <w:lang w:eastAsia="en-NZ"/>
        </w:rPr>
        <w:t>d DPMC is designed to create an</w:t>
      </w:r>
      <w:r w:rsidRPr="009A2E08">
        <w:rPr>
          <w:rFonts w:ascii="Times New Roman" w:eastAsia="Times New Roman" w:hAnsi="Times New Roman" w:cs="Times New Roman"/>
          <w:color w:val="000000"/>
          <w:lang w:eastAsia="en-NZ"/>
        </w:rPr>
        <w:t xml:space="preserve"> understanding of current performance against future challenges and interdependencies there was little to evidence that this part of the process was effective. </w:t>
      </w:r>
    </w:p>
    <w:p w14:paraId="5AC29275" w14:textId="5ADBB8F3" w:rsidR="00710693" w:rsidRPr="007A690F" w:rsidRDefault="00710693" w:rsidP="00710693">
      <w:pPr>
        <w:spacing w:line="480" w:lineRule="auto"/>
        <w:rPr>
          <w:rFonts w:ascii="Times New Roman" w:eastAsia="Times New Roman" w:hAnsi="Times New Roman" w:cs="Times New Roman"/>
          <w:color w:val="000000"/>
          <w:lang w:eastAsia="en-NZ"/>
        </w:rPr>
      </w:pPr>
      <w:r w:rsidRPr="007A690F">
        <w:rPr>
          <w:rFonts w:ascii="Times New Roman" w:eastAsia="Times New Roman" w:hAnsi="Times New Roman" w:cs="Times New Roman"/>
          <w:color w:val="000000"/>
          <w:lang w:eastAsia="en-NZ"/>
        </w:rPr>
        <w:t xml:space="preserve">The PIF becomes a </w:t>
      </w:r>
      <w:r w:rsidR="004D72A4">
        <w:rPr>
          <w:rFonts w:ascii="Times New Roman" w:eastAsia="Times New Roman" w:hAnsi="Times New Roman" w:cs="Times New Roman"/>
          <w:color w:val="000000"/>
          <w:lang w:eastAsia="en-NZ"/>
        </w:rPr>
        <w:t>major</w:t>
      </w:r>
      <w:r w:rsidRPr="007A690F">
        <w:rPr>
          <w:rFonts w:ascii="Times New Roman" w:eastAsia="Times New Roman" w:hAnsi="Times New Roman" w:cs="Times New Roman"/>
          <w:color w:val="000000"/>
          <w:lang w:eastAsia="en-NZ"/>
        </w:rPr>
        <w:t xml:space="preserve"> exercise in reputation management – managing and cultivating both an organisation’s and individual’s reputation vis-à-vis different audiences (Carpenter 2010).  In a centralized yet disaggregated system with CE’s as major players, organisations are concerned about how their reports rate against other comparable organisations and how their Minister and other stakeholders will be affected by the review.  PIFs are not formally </w:t>
      </w:r>
      <w:r w:rsidR="009A2E08">
        <w:rPr>
          <w:rFonts w:ascii="Times New Roman" w:eastAsia="Times New Roman" w:hAnsi="Times New Roman" w:cs="Times New Roman"/>
          <w:color w:val="000000"/>
          <w:lang w:eastAsia="en-NZ"/>
        </w:rPr>
        <w:t>ranked</w:t>
      </w:r>
      <w:r w:rsidR="00240AD2">
        <w:rPr>
          <w:rFonts w:ascii="Times New Roman" w:eastAsia="Times New Roman" w:hAnsi="Times New Roman" w:cs="Times New Roman"/>
          <w:color w:val="000000"/>
          <w:lang w:eastAsia="en-NZ"/>
        </w:rPr>
        <w:t xml:space="preserve"> (though internally benchmarked)</w:t>
      </w:r>
      <w:r w:rsidRPr="007A690F">
        <w:rPr>
          <w:rFonts w:ascii="Times New Roman" w:eastAsia="Times New Roman" w:hAnsi="Times New Roman" w:cs="Times New Roman"/>
          <w:color w:val="000000"/>
          <w:lang w:eastAsia="en-NZ"/>
        </w:rPr>
        <w:t xml:space="preserve"> but informally everyone knows about a poor PIF and how the central agencies view the CEs.  The CE finds she or he must convey the impression of running a competent organisation to wide networks of audiences that may only be ‘loosely connected to the formal political-institutional accountability mechanisms that principal-agent is so fond of’ (Maor and Sulitzeanu-Kenan 2016).</w:t>
      </w:r>
    </w:p>
    <w:p w14:paraId="757966CC" w14:textId="77777777" w:rsidR="00710693" w:rsidRPr="007A690F" w:rsidRDefault="00710693" w:rsidP="00710693">
      <w:pPr>
        <w:spacing w:line="480" w:lineRule="auto"/>
        <w:rPr>
          <w:rFonts w:ascii="Times New Roman" w:hAnsi="Times New Roman" w:cs="Times New Roman"/>
        </w:rPr>
      </w:pPr>
      <w:r w:rsidRPr="007A690F">
        <w:rPr>
          <w:rFonts w:ascii="Times New Roman" w:hAnsi="Times New Roman" w:cs="Times New Roman"/>
        </w:rPr>
        <w:t xml:space="preserve">The accountability requirements go beyond pure reporting and to a large extent the PIF’d organisations see managing their reputations within the public sector and beyond with stakeholders as a critical part of the process and related to the fact that ‘everyone sees’ their results.  </w:t>
      </w:r>
    </w:p>
    <w:p w14:paraId="4D698736" w14:textId="77777777" w:rsidR="00710693" w:rsidRPr="007A690F" w:rsidRDefault="00710693" w:rsidP="00710693">
      <w:pPr>
        <w:spacing w:line="480" w:lineRule="auto"/>
        <w:ind w:right="864"/>
        <w:jc w:val="both"/>
        <w:rPr>
          <w:rFonts w:ascii="Times New Roman" w:eastAsia="Times New Roman" w:hAnsi="Times New Roman" w:cs="Times New Roman"/>
          <w:i/>
          <w:iCs/>
          <w:lang w:eastAsia="en-NZ"/>
        </w:rPr>
      </w:pPr>
      <w:r w:rsidRPr="007A690F">
        <w:rPr>
          <w:rFonts w:ascii="Times New Roman" w:eastAsia="Times New Roman" w:hAnsi="Times New Roman" w:cs="Times New Roman"/>
          <w:i/>
          <w:iCs/>
          <w:lang w:eastAsia="en-NZ"/>
        </w:rPr>
        <w:t>I don’t mind the wise counsel and all the rest of it.  The tricky thing is you get someone and they PIF you, it’s published. You spend huge amounts of time working with stakeholders, you’ve got high levels of anxiety about are they or aren’t they going to endorse what you do? (SY 1)</w:t>
      </w:r>
    </w:p>
    <w:p w14:paraId="62ED6EFB" w14:textId="7F4547DD" w:rsidR="00085C7D" w:rsidRPr="009A2E08" w:rsidRDefault="00710693" w:rsidP="00085C7D">
      <w:pPr>
        <w:spacing w:line="480" w:lineRule="auto"/>
        <w:rPr>
          <w:rFonts w:ascii="Times New Roman" w:hAnsi="Times New Roman" w:cs="Times New Roman"/>
        </w:rPr>
      </w:pPr>
      <w:r w:rsidRPr="009A2E08">
        <w:rPr>
          <w:rFonts w:ascii="Times New Roman" w:hAnsi="Times New Roman" w:cs="Times New Roman"/>
          <w:shd w:val="clear" w:color="auto" w:fill="FFFFFF" w:themeFill="background1"/>
        </w:rPr>
        <w:t xml:space="preserve">Although interest outside of government circles has been limited in terms of public exposure and the PIF has largely gone under the public’s radar, CEs and the organisations </w:t>
      </w:r>
      <w:r w:rsidR="009A2E08">
        <w:rPr>
          <w:rFonts w:ascii="Times New Roman" w:hAnsi="Times New Roman" w:cs="Times New Roman"/>
          <w:shd w:val="clear" w:color="auto" w:fill="FFFFFF" w:themeFill="background1"/>
        </w:rPr>
        <w:t>are concerned</w:t>
      </w:r>
      <w:r w:rsidRPr="009A2E08">
        <w:rPr>
          <w:rFonts w:ascii="Times New Roman" w:hAnsi="Times New Roman" w:cs="Times New Roman"/>
          <w:shd w:val="clear" w:color="auto" w:fill="FFFFFF" w:themeFill="background1"/>
        </w:rPr>
        <w:t xml:space="preserve"> about </w:t>
      </w:r>
      <w:r w:rsidR="009A2E08">
        <w:rPr>
          <w:rFonts w:ascii="Times New Roman" w:hAnsi="Times New Roman" w:cs="Times New Roman"/>
          <w:shd w:val="clear" w:color="auto" w:fill="FFFFFF" w:themeFill="background1"/>
        </w:rPr>
        <w:t xml:space="preserve">their </w:t>
      </w:r>
      <w:r w:rsidRPr="009A2E08">
        <w:rPr>
          <w:rFonts w:ascii="Times New Roman" w:hAnsi="Times New Roman" w:cs="Times New Roman"/>
          <w:shd w:val="clear" w:color="auto" w:fill="FFFFFF" w:themeFill="background1"/>
        </w:rPr>
        <w:t>reputation and the ways in which they will be viewed by their stakeholders.  The mere fact that a poor report could be picked up by the media has an impact</w:t>
      </w:r>
      <w:r w:rsidR="009A2E08">
        <w:rPr>
          <w:rFonts w:ascii="Times New Roman" w:hAnsi="Times New Roman" w:cs="Times New Roman"/>
          <w:shd w:val="clear" w:color="auto" w:fill="FFFFFF" w:themeFill="background1"/>
        </w:rPr>
        <w:t xml:space="preserve">.  </w:t>
      </w:r>
      <w:r w:rsidRPr="009A2E08">
        <w:rPr>
          <w:rFonts w:ascii="Times New Roman" w:hAnsi="Times New Roman" w:cs="Times New Roman"/>
          <w:shd w:val="clear" w:color="auto" w:fill="FFFFFF" w:themeFill="background1"/>
        </w:rPr>
        <w:t xml:space="preserve"> </w:t>
      </w:r>
      <w:r w:rsidR="009A2E08" w:rsidRPr="009A2E08">
        <w:rPr>
          <w:rFonts w:ascii="Times New Roman" w:hAnsi="Times New Roman" w:cs="Times New Roman"/>
          <w:shd w:val="clear" w:color="auto" w:fill="FFFFFF" w:themeFill="background1"/>
        </w:rPr>
        <w:t>W</w:t>
      </w:r>
      <w:r w:rsidR="00085C7D" w:rsidRPr="009A2E08">
        <w:rPr>
          <w:rFonts w:ascii="Times New Roman" w:hAnsi="Times New Roman" w:cs="Times New Roman"/>
          <w:i/>
          <w:iCs/>
        </w:rPr>
        <w:t>hat’s going to come out of this report - how am I going to manage it with ministers - how am I going to manage it with stakeholders? What happens if it ends up on the front pages of the [paper].</w:t>
      </w:r>
      <w:r w:rsidR="00085C7D" w:rsidRPr="009A2E08">
        <w:rPr>
          <w:rFonts w:ascii="Times New Roman" w:hAnsi="Times New Roman" w:cs="Times New Roman"/>
        </w:rPr>
        <w:t xml:space="preserve"> </w:t>
      </w:r>
      <w:r w:rsidR="00085C7D" w:rsidRPr="009A2E08">
        <w:rPr>
          <w:rFonts w:ascii="Times New Roman" w:hAnsi="Times New Roman" w:cs="Times New Roman"/>
          <w:i/>
        </w:rPr>
        <w:t>(MB5)</w:t>
      </w:r>
    </w:p>
    <w:p w14:paraId="6474FA0E" w14:textId="475E634E" w:rsidR="00710693" w:rsidRPr="007A690F" w:rsidRDefault="00710693" w:rsidP="00710693">
      <w:pPr>
        <w:spacing w:line="480" w:lineRule="auto"/>
        <w:rPr>
          <w:rFonts w:ascii="Times New Roman" w:hAnsi="Times New Roman" w:cs="Times New Roman"/>
        </w:rPr>
      </w:pPr>
      <w:r w:rsidRPr="009A2E08">
        <w:rPr>
          <w:rFonts w:ascii="Times New Roman" w:hAnsi="Times New Roman" w:cs="Times New Roman"/>
          <w:shd w:val="clear" w:color="auto" w:fill="FFFFFF" w:themeFill="background1"/>
        </w:rPr>
        <w:t>The misalignment of NPM-influenced performance management processes (Nitzl et al 2019) holds back the potential for the dialogue related elements; and public managers end up</w:t>
      </w:r>
      <w:r w:rsidRPr="009A2E08">
        <w:rPr>
          <w:rFonts w:ascii="Times New Roman" w:hAnsi="Times New Roman" w:cs="Times New Roman"/>
        </w:rPr>
        <w:t xml:space="preserve"> focussing on the reputation-protecting or reputation-enhancing elements that can help them find some sort of balance in face of the complexities of running their organisations</w:t>
      </w:r>
      <w:r w:rsidR="004D72A4">
        <w:rPr>
          <w:rFonts w:ascii="Times New Roman" w:hAnsi="Times New Roman" w:cs="Times New Roman"/>
        </w:rPr>
        <w:t xml:space="preserve"> (Busuioc and Lodge 2016)</w:t>
      </w:r>
      <w:r w:rsidRPr="009A2E08">
        <w:rPr>
          <w:rFonts w:ascii="Times New Roman" w:hAnsi="Times New Roman" w:cs="Times New Roman"/>
        </w:rPr>
        <w:t>.  An organisation’s public reputation is known to have a positive impact on the organisation’s performance (Lee and Whitford 2013), consequently behaviour will be directed towards maintaining it.</w:t>
      </w:r>
    </w:p>
    <w:p w14:paraId="76A9EA50" w14:textId="44458FC7" w:rsidR="00710693" w:rsidRPr="009A2E08" w:rsidRDefault="00240AD2" w:rsidP="00710693">
      <w:pPr>
        <w:spacing w:line="480" w:lineRule="auto"/>
        <w:rPr>
          <w:rFonts w:ascii="Times New Roman" w:hAnsi="Times New Roman" w:cs="Times New Roman"/>
        </w:rPr>
      </w:pPr>
      <w:r w:rsidRPr="009A2E08">
        <w:rPr>
          <w:rFonts w:ascii="Times New Roman" w:hAnsi="Times New Roman" w:cs="Times New Roman"/>
        </w:rPr>
        <w:t xml:space="preserve">While CE’s are being asked throughout the PIF process to consider the future and how the organisation can meet the needs of New Zealand, the political focus remains short-term.  </w:t>
      </w:r>
      <w:r>
        <w:rPr>
          <w:rFonts w:ascii="Times New Roman" w:hAnsi="Times New Roman" w:cs="Times New Roman"/>
        </w:rPr>
        <w:t>C</w:t>
      </w:r>
      <w:r w:rsidR="00710693" w:rsidRPr="009A2E08">
        <w:rPr>
          <w:rFonts w:ascii="Times New Roman" w:hAnsi="Times New Roman" w:cs="Times New Roman"/>
        </w:rPr>
        <w:t>onfusion emerges with the inevitable contradictions embedded in a measuring process that has a future-looking strategic intent in a system with a 3-year election cycle:</w:t>
      </w:r>
    </w:p>
    <w:p w14:paraId="6F8EE93C" w14:textId="77777777" w:rsidR="00710693" w:rsidRPr="009A2E08" w:rsidRDefault="00710693" w:rsidP="00710693">
      <w:pPr>
        <w:spacing w:line="480" w:lineRule="auto"/>
        <w:rPr>
          <w:rFonts w:ascii="Times New Roman" w:hAnsi="Times New Roman" w:cs="Times New Roman"/>
        </w:rPr>
      </w:pPr>
      <w:r w:rsidRPr="009A2E08">
        <w:rPr>
          <w:rFonts w:ascii="Times New Roman" w:hAnsi="Times New Roman" w:cs="Times New Roman"/>
          <w:i/>
        </w:rPr>
        <w:t>So we had a very difficult conversation with Minister X when she was Minister for [] on Lead Reviewer Y’s review of the [Department], and she was saying, I don’t want to care about a four year time horizon - I want to get things done in four months - that’s my focus. Why is the CE worrying about this four year stuff? (FR69)</w:t>
      </w:r>
    </w:p>
    <w:p w14:paraId="58968B78" w14:textId="06A37D39" w:rsidR="00710693" w:rsidRPr="009A2E08" w:rsidRDefault="00710693" w:rsidP="00710693">
      <w:pPr>
        <w:spacing w:line="480" w:lineRule="auto"/>
        <w:rPr>
          <w:rFonts w:ascii="Times New Roman" w:hAnsi="Times New Roman" w:cs="Times New Roman"/>
        </w:rPr>
      </w:pPr>
      <w:r w:rsidRPr="009A2E08">
        <w:rPr>
          <w:rFonts w:ascii="Times New Roman" w:hAnsi="Times New Roman" w:cs="Times New Roman"/>
        </w:rPr>
        <w:t>To some extent the PIF tries to deal with this through the experience and expertise of the reviewers:</w:t>
      </w:r>
    </w:p>
    <w:p w14:paraId="2271715B" w14:textId="0A7F07BF" w:rsidR="00710693" w:rsidRPr="009A2E08" w:rsidRDefault="00710693" w:rsidP="00710693">
      <w:pPr>
        <w:spacing w:line="480" w:lineRule="auto"/>
        <w:rPr>
          <w:rFonts w:ascii="Times New Roman" w:hAnsi="Times New Roman" w:cs="Times New Roman"/>
          <w:i/>
        </w:rPr>
      </w:pPr>
      <w:r w:rsidRPr="009A2E08">
        <w:rPr>
          <w:rFonts w:ascii="Times New Roman" w:hAnsi="Times New Roman" w:cs="Times New Roman"/>
          <w:i/>
          <w:iCs/>
        </w:rPr>
        <w:t>There is a designed ambiguity in the PIF, in that the assessment is against what you need to be to get your sort of excellence horizon in four years time.  So, by definition almost, inevitably you’re not ready yet.  People struggle with that; we’ve done all this work - look how far we’ve come, and I’m still a red/orange . … So there’s actually a bit of a tension in that.  That’s particularly so in the assessment space, I think because it’s a report card against a future scenario.</w:t>
      </w:r>
      <w:r w:rsidR="00382EE0">
        <w:rPr>
          <w:rFonts w:ascii="Times New Roman" w:hAnsi="Times New Roman" w:cs="Times New Roman"/>
          <w:i/>
          <w:iCs/>
        </w:rPr>
        <w:t xml:space="preserve"> </w:t>
      </w:r>
      <w:r w:rsidRPr="009A2E08">
        <w:rPr>
          <w:rFonts w:ascii="Times New Roman" w:hAnsi="Times New Roman" w:cs="Times New Roman"/>
          <w:i/>
        </w:rPr>
        <w:t xml:space="preserve">(FT56) </w:t>
      </w:r>
    </w:p>
    <w:p w14:paraId="03BA82B3" w14:textId="543859C0" w:rsidR="00710693" w:rsidRPr="00433E8F" w:rsidRDefault="00240AD2" w:rsidP="00710693">
      <w:pPr>
        <w:spacing w:line="480" w:lineRule="auto"/>
        <w:rPr>
          <w:rFonts w:ascii="Times New Roman" w:eastAsia="Times New Roman" w:hAnsi="Times New Roman" w:cs="Times New Roman"/>
          <w:color w:val="000000"/>
          <w:lang w:eastAsia="en-NZ"/>
        </w:rPr>
      </w:pPr>
      <w:r w:rsidRPr="00433E8F">
        <w:rPr>
          <w:rFonts w:ascii="Times New Roman" w:eastAsia="Times New Roman" w:hAnsi="Times New Roman" w:cs="Times New Roman"/>
          <w:color w:val="000000"/>
          <w:lang w:eastAsia="en-NZ"/>
        </w:rPr>
        <w:t xml:space="preserve">It is an ambitious expectation to combine reporting on past performance, assessment of current operations and strategic thinking for four years ahead into one performance management tool.  </w:t>
      </w:r>
    </w:p>
    <w:p w14:paraId="2534CF6A" w14:textId="5418D49A" w:rsidR="00710693" w:rsidRPr="00FA44C7" w:rsidRDefault="00710693" w:rsidP="00710693">
      <w:pPr>
        <w:spacing w:line="480" w:lineRule="auto"/>
        <w:rPr>
          <w:rFonts w:ascii="Times New Roman" w:hAnsi="Times New Roman" w:cs="Times New Roman"/>
        </w:rPr>
      </w:pPr>
      <w:r w:rsidRPr="00433E8F">
        <w:rPr>
          <w:rFonts w:ascii="Times New Roman" w:hAnsi="Times New Roman" w:cs="Times New Roman"/>
        </w:rPr>
        <w:t xml:space="preserve">The inclusion of a narrative exploration of the organisation, based on how well it is poised for future challenges may partially balance the effects of gaming given its emphasis on reflection on the strengths and weaknesses of the organisation against an unknown scenario.  Adaptation in </w:t>
      </w:r>
      <w:r w:rsidR="00433E8F" w:rsidRPr="00433E8F">
        <w:rPr>
          <w:rFonts w:ascii="Times New Roman" w:hAnsi="Times New Roman" w:cs="Times New Roman"/>
        </w:rPr>
        <w:t xml:space="preserve">this </w:t>
      </w:r>
      <w:r w:rsidRPr="00433E8F">
        <w:rPr>
          <w:rFonts w:ascii="Times New Roman" w:hAnsi="Times New Roman" w:cs="Times New Roman"/>
        </w:rPr>
        <w:t>performance regime has potentially improved the possibilities of what a performance system can do.  However, the other NPM effects constrain the PIF in terms of how it might be used to better effect in the evolving NZ system.</w:t>
      </w:r>
      <w:r w:rsidRPr="00FA44C7">
        <w:rPr>
          <w:rFonts w:ascii="Times New Roman" w:hAnsi="Times New Roman" w:cs="Times New Roman"/>
        </w:rPr>
        <w:t xml:space="preserve">   </w:t>
      </w:r>
    </w:p>
    <w:p w14:paraId="7605ECCC" w14:textId="77777777" w:rsidR="00710693" w:rsidRDefault="00710693" w:rsidP="00710693">
      <w:pPr>
        <w:spacing w:line="480" w:lineRule="auto"/>
        <w:rPr>
          <w:rFonts w:ascii="Times New Roman" w:hAnsi="Times New Roman" w:cs="Times New Roman"/>
        </w:rPr>
      </w:pPr>
    </w:p>
    <w:p w14:paraId="5C5A3F66" w14:textId="77777777" w:rsidR="00710693" w:rsidRDefault="00710693" w:rsidP="00710693">
      <w:pPr>
        <w:spacing w:line="480" w:lineRule="auto"/>
        <w:rPr>
          <w:rFonts w:ascii="Times New Roman" w:hAnsi="Times New Roman" w:cs="Times New Roman"/>
        </w:rPr>
      </w:pPr>
    </w:p>
    <w:p w14:paraId="0D3F1E79" w14:textId="77777777" w:rsidR="00710693" w:rsidRDefault="00710693" w:rsidP="00710693">
      <w:pPr>
        <w:spacing w:line="480" w:lineRule="auto"/>
        <w:rPr>
          <w:rFonts w:ascii="Times New Roman" w:hAnsi="Times New Roman" w:cs="Times New Roman"/>
        </w:rPr>
      </w:pPr>
    </w:p>
    <w:p w14:paraId="72B6D031" w14:textId="77777777" w:rsidR="00085C7D" w:rsidRPr="00FA44C7" w:rsidRDefault="00085C7D" w:rsidP="00085C7D">
      <w:pPr>
        <w:spacing w:line="480" w:lineRule="auto"/>
        <w:rPr>
          <w:rFonts w:ascii="Times New Roman" w:hAnsi="Times New Roman" w:cs="Times New Roman"/>
          <w:b/>
        </w:rPr>
      </w:pPr>
      <w:r w:rsidRPr="00FA44C7">
        <w:rPr>
          <w:rFonts w:ascii="Times New Roman" w:hAnsi="Times New Roman" w:cs="Times New Roman"/>
          <w:b/>
        </w:rPr>
        <w:t>Conclusion</w:t>
      </w:r>
    </w:p>
    <w:p w14:paraId="3C53F9B1" w14:textId="66F097DC" w:rsidR="007E1A95" w:rsidRDefault="00085C7D" w:rsidP="00433E8F">
      <w:pPr>
        <w:spacing w:line="480" w:lineRule="auto"/>
        <w:rPr>
          <w:rFonts w:ascii="Times New Roman" w:hAnsi="Times New Roman" w:cs="Times New Roman"/>
        </w:rPr>
      </w:pPr>
      <w:r w:rsidRPr="00FA44C7">
        <w:rPr>
          <w:rFonts w:ascii="Times New Roman" w:hAnsi="Times New Roman" w:cs="Times New Roman"/>
        </w:rPr>
        <w:t xml:space="preserve">The New Zealand PIF is an example of a </w:t>
      </w:r>
      <w:r w:rsidR="007E1A95">
        <w:rPr>
          <w:rFonts w:ascii="Times New Roman" w:hAnsi="Times New Roman" w:cs="Times New Roman"/>
        </w:rPr>
        <w:t>type</w:t>
      </w:r>
      <w:r w:rsidRPr="00FA44C7">
        <w:rPr>
          <w:rFonts w:ascii="Times New Roman" w:hAnsi="Times New Roman" w:cs="Times New Roman"/>
        </w:rPr>
        <w:t xml:space="preserve"> </w:t>
      </w:r>
      <w:r w:rsidR="004D72A4">
        <w:rPr>
          <w:rFonts w:ascii="Times New Roman" w:hAnsi="Times New Roman" w:cs="Times New Roman"/>
        </w:rPr>
        <w:t xml:space="preserve">of </w:t>
      </w:r>
      <w:r w:rsidRPr="00FA44C7">
        <w:rPr>
          <w:rFonts w:ascii="Times New Roman" w:hAnsi="Times New Roman" w:cs="Times New Roman"/>
        </w:rPr>
        <w:t xml:space="preserve">performance management </w:t>
      </w:r>
      <w:r w:rsidR="001A2722">
        <w:rPr>
          <w:rFonts w:ascii="Times New Roman" w:hAnsi="Times New Roman" w:cs="Times New Roman"/>
        </w:rPr>
        <w:t xml:space="preserve">system </w:t>
      </w:r>
      <w:r w:rsidR="007E1A95">
        <w:rPr>
          <w:rFonts w:ascii="Times New Roman" w:hAnsi="Times New Roman" w:cs="Times New Roman"/>
        </w:rPr>
        <w:t xml:space="preserve">that is aiming to influence how organisations change and improve over time.  This has been designed as a combination functional reporting with forward-looking strategic consideration of what an organisation needs to do into the future to meet the needs of New Zealanders.  </w:t>
      </w:r>
      <w:r w:rsidR="001A2722">
        <w:rPr>
          <w:rFonts w:ascii="Times New Roman" w:hAnsi="Times New Roman" w:cs="Times New Roman"/>
        </w:rPr>
        <w:t xml:space="preserve">The tensions arising from gaming, distortions (intended and unintended consequences) and the effects of reputation-protecting behaviour are partially offset by the introduction of dialogue during the preparation phase, dialogue and learning during the reporting phase </w:t>
      </w:r>
      <w:r w:rsidR="004A3197">
        <w:rPr>
          <w:rFonts w:ascii="Times New Roman" w:hAnsi="Times New Roman" w:cs="Times New Roman"/>
        </w:rPr>
        <w:t xml:space="preserve">and the important role of outside Lead Reviewers.  </w:t>
      </w:r>
      <w:r w:rsidR="007E1A95">
        <w:rPr>
          <w:rFonts w:ascii="Times New Roman" w:hAnsi="Times New Roman" w:cs="Times New Roman"/>
        </w:rPr>
        <w:t xml:space="preserve"> </w:t>
      </w:r>
    </w:p>
    <w:p w14:paraId="2DD9D449" w14:textId="6C7A35A5" w:rsidR="00085C7D" w:rsidRPr="004A3197" w:rsidRDefault="00085C7D" w:rsidP="00085C7D">
      <w:pPr>
        <w:spacing w:line="480" w:lineRule="auto"/>
        <w:rPr>
          <w:rFonts w:ascii="Times New Roman" w:hAnsi="Times New Roman" w:cs="Times New Roman"/>
          <w:strike/>
        </w:rPr>
      </w:pPr>
      <w:r w:rsidRPr="00FA44C7">
        <w:rPr>
          <w:rFonts w:ascii="Times New Roman" w:hAnsi="Times New Roman" w:cs="Times New Roman"/>
        </w:rPr>
        <w:t xml:space="preserve">The Lead Reviewer approach and its interviewing format, </w:t>
      </w:r>
      <w:r w:rsidR="004A3197">
        <w:rPr>
          <w:rFonts w:ascii="Times New Roman" w:hAnsi="Times New Roman" w:cs="Times New Roman"/>
        </w:rPr>
        <w:t xml:space="preserve">introduces dynamics into a performance system that </w:t>
      </w:r>
      <w:r w:rsidRPr="00FA44C7">
        <w:rPr>
          <w:rFonts w:ascii="Times New Roman" w:hAnsi="Times New Roman" w:cs="Times New Roman"/>
        </w:rPr>
        <w:t>mitigates somewhat against the impact of the ratings approach, as does the way in which a PIF review is presented and published.  Yet, gaming behaviour</w:t>
      </w:r>
      <w:r w:rsidR="004A3197">
        <w:rPr>
          <w:rFonts w:ascii="Times New Roman" w:hAnsi="Times New Roman" w:cs="Times New Roman"/>
        </w:rPr>
        <w:t xml:space="preserve"> persists</w:t>
      </w:r>
      <w:r w:rsidRPr="00FA44C7">
        <w:rPr>
          <w:rFonts w:ascii="Times New Roman" w:hAnsi="Times New Roman" w:cs="Times New Roman"/>
        </w:rPr>
        <w:t xml:space="preserve">, and the </w:t>
      </w:r>
      <w:r>
        <w:rPr>
          <w:rFonts w:ascii="Times New Roman" w:hAnsi="Times New Roman" w:cs="Times New Roman"/>
        </w:rPr>
        <w:t xml:space="preserve">common graded </w:t>
      </w:r>
      <w:r w:rsidRPr="00FA44C7">
        <w:rPr>
          <w:rFonts w:ascii="Times New Roman" w:hAnsi="Times New Roman" w:cs="Times New Roman"/>
        </w:rPr>
        <w:t xml:space="preserve">ratings continue to hold the attention of those to whom the PIF is important, acting as a proxy for the whole performance of the </w:t>
      </w:r>
      <w:r>
        <w:rPr>
          <w:rFonts w:ascii="Times New Roman" w:hAnsi="Times New Roman" w:cs="Times New Roman"/>
        </w:rPr>
        <w:t>organisation</w:t>
      </w:r>
      <w:r w:rsidRPr="00FA44C7">
        <w:rPr>
          <w:rFonts w:ascii="Times New Roman" w:hAnsi="Times New Roman" w:cs="Times New Roman"/>
        </w:rPr>
        <w:t xml:space="preserve">.  </w:t>
      </w:r>
      <w:r w:rsidR="004A3197">
        <w:rPr>
          <w:rFonts w:ascii="Times New Roman" w:hAnsi="Times New Roman" w:cs="Times New Roman"/>
        </w:rPr>
        <w:t xml:space="preserve">Where the organisational narrative holds importance, notably to the central agencies, the internal performance successes may be overlooked.  </w:t>
      </w:r>
      <w:r w:rsidRPr="00FA44C7">
        <w:rPr>
          <w:rFonts w:ascii="Times New Roman" w:hAnsi="Times New Roman" w:cs="Times New Roman"/>
        </w:rPr>
        <w:t>The publicness of the PIF and the accountability arrangements through the S</w:t>
      </w:r>
      <w:r>
        <w:rPr>
          <w:rFonts w:ascii="Times New Roman" w:hAnsi="Times New Roman" w:cs="Times New Roman"/>
        </w:rPr>
        <w:t>SC</w:t>
      </w:r>
      <w:r w:rsidRPr="00FA44C7">
        <w:rPr>
          <w:rFonts w:ascii="Times New Roman" w:hAnsi="Times New Roman" w:cs="Times New Roman"/>
        </w:rPr>
        <w:t xml:space="preserve"> but also to Ministers, stakeholders and internal employees </w:t>
      </w:r>
      <w:r w:rsidR="004A3197">
        <w:rPr>
          <w:rFonts w:ascii="Times New Roman" w:hAnsi="Times New Roman" w:cs="Times New Roman"/>
        </w:rPr>
        <w:t xml:space="preserve">ensure transparency but influence reputation-protecting behaviour </w:t>
      </w:r>
      <w:r w:rsidR="00C1284C">
        <w:rPr>
          <w:rFonts w:ascii="Times New Roman" w:hAnsi="Times New Roman" w:cs="Times New Roman"/>
        </w:rPr>
        <w:t>ensure</w:t>
      </w:r>
      <w:r w:rsidR="00382EE0">
        <w:rPr>
          <w:rFonts w:ascii="Times New Roman" w:hAnsi="Times New Roman" w:cs="Times New Roman"/>
        </w:rPr>
        <w:t>s</w:t>
      </w:r>
      <w:r w:rsidR="00C1284C">
        <w:rPr>
          <w:rFonts w:ascii="Times New Roman" w:hAnsi="Times New Roman" w:cs="Times New Roman"/>
        </w:rPr>
        <w:t xml:space="preserve"> the PIF is seen as a risk management and compliance exercise.  </w:t>
      </w:r>
    </w:p>
    <w:p w14:paraId="18B1CB97" w14:textId="5065274D" w:rsidR="00085C7D" w:rsidRPr="00FA44C7" w:rsidRDefault="00085C7D" w:rsidP="00085C7D">
      <w:pPr>
        <w:spacing w:line="480" w:lineRule="auto"/>
        <w:rPr>
          <w:rFonts w:ascii="Times New Roman" w:hAnsi="Times New Roman" w:cs="Times New Roman"/>
        </w:rPr>
      </w:pPr>
      <w:r>
        <w:rPr>
          <w:rFonts w:ascii="Times New Roman" w:hAnsi="Times New Roman" w:cs="Times New Roman"/>
        </w:rPr>
        <w:t xml:space="preserve">By theorising about the PIF in this way, we have provided a case study of how, despite adaptations, </w:t>
      </w:r>
      <w:r w:rsidR="004A3197">
        <w:rPr>
          <w:rFonts w:ascii="Times New Roman" w:hAnsi="Times New Roman" w:cs="Times New Roman"/>
        </w:rPr>
        <w:t xml:space="preserve">a performance </w:t>
      </w:r>
      <w:r>
        <w:rPr>
          <w:rFonts w:ascii="Times New Roman" w:hAnsi="Times New Roman" w:cs="Times New Roman"/>
        </w:rPr>
        <w:t xml:space="preserve">management </w:t>
      </w:r>
      <w:r w:rsidR="004A3197">
        <w:rPr>
          <w:rFonts w:ascii="Times New Roman" w:hAnsi="Times New Roman" w:cs="Times New Roman"/>
        </w:rPr>
        <w:t xml:space="preserve">system </w:t>
      </w:r>
      <w:r w:rsidR="004D72A4">
        <w:rPr>
          <w:rFonts w:ascii="Times New Roman" w:hAnsi="Times New Roman" w:cs="Times New Roman"/>
        </w:rPr>
        <w:t>is limited by the ubiquitous effects of NPM.</w:t>
      </w:r>
      <w:r>
        <w:rPr>
          <w:rFonts w:ascii="Times New Roman" w:hAnsi="Times New Roman" w:cs="Times New Roman"/>
        </w:rPr>
        <w:t xml:space="preserve">  </w:t>
      </w:r>
      <w:r w:rsidR="00C1284C">
        <w:rPr>
          <w:rFonts w:ascii="Times New Roman" w:hAnsi="Times New Roman" w:cs="Times New Roman"/>
        </w:rPr>
        <w:t>The enhanced elements that are meant to be pushing the system to an ‘improvement’ focus, are in tension with the NPM-style measurements and raise further questions as to the usefulness of resource-intensive performance management systems</w:t>
      </w:r>
      <w:r w:rsidR="00E8381C">
        <w:rPr>
          <w:rFonts w:ascii="Times New Roman" w:hAnsi="Times New Roman" w:cs="Times New Roman"/>
        </w:rPr>
        <w:t xml:space="preserve"> (De Bruijn</w:t>
      </w:r>
      <w:r w:rsidR="00773C9B">
        <w:rPr>
          <w:rFonts w:ascii="Times New Roman" w:hAnsi="Times New Roman" w:cs="Times New Roman"/>
        </w:rPr>
        <w:t xml:space="preserve"> 2009)</w:t>
      </w:r>
      <w:r w:rsidR="00C1284C">
        <w:rPr>
          <w:rFonts w:ascii="Times New Roman" w:hAnsi="Times New Roman" w:cs="Times New Roman"/>
        </w:rPr>
        <w:t xml:space="preserve">.  </w:t>
      </w:r>
      <w:r>
        <w:rPr>
          <w:rFonts w:ascii="Times New Roman" w:hAnsi="Times New Roman" w:cs="Times New Roman"/>
        </w:rPr>
        <w:t>Additional research is required to address the complexity of the New Zealand performance management system to determine whether the moves towards hybridity in governance require a revamped or different system that can address the needs of the public sector and the New Zealand public.</w:t>
      </w:r>
      <w:r w:rsidR="00E8381C">
        <w:rPr>
          <w:rFonts w:ascii="Times New Roman" w:hAnsi="Times New Roman" w:cs="Times New Roman"/>
        </w:rPr>
        <w:t xml:space="preserve">  </w:t>
      </w:r>
      <w:r w:rsidR="00773C9B">
        <w:rPr>
          <w:rFonts w:ascii="Times New Roman" w:hAnsi="Times New Roman" w:cs="Times New Roman"/>
        </w:rPr>
        <w:t>Further learning can be captured from examining the extent to which the experience of the PIF in New Zealand can contribute to other comparative systems.</w:t>
      </w:r>
    </w:p>
    <w:p w14:paraId="2AFCDB41" w14:textId="2ECA2245" w:rsidR="00A36C8B" w:rsidRDefault="00A36C8B" w:rsidP="00FA44C7">
      <w:pPr>
        <w:spacing w:line="480" w:lineRule="auto"/>
        <w:rPr>
          <w:rFonts w:ascii="Times New Roman" w:eastAsia="Times New Roman" w:hAnsi="Times New Roman" w:cs="Times New Roman"/>
          <w:color w:val="000000"/>
          <w:lang w:eastAsia="en-NZ"/>
        </w:rPr>
      </w:pPr>
    </w:p>
    <w:p w14:paraId="7194F999" w14:textId="598CFB65" w:rsidR="00C87455" w:rsidRPr="00FA44C7" w:rsidRDefault="006968FF" w:rsidP="00FA44C7">
      <w:pPr>
        <w:spacing w:line="480" w:lineRule="auto"/>
        <w:rPr>
          <w:rFonts w:ascii="Times New Roman" w:hAnsi="Times New Roman" w:cs="Times New Roman"/>
          <w:lang w:val="en-GB"/>
        </w:rPr>
      </w:pPr>
      <w:r>
        <w:rPr>
          <w:rFonts w:ascii="Times New Roman" w:hAnsi="Times New Roman" w:cs="Times New Roman"/>
          <w:lang w:val="en-GB"/>
        </w:rPr>
        <w:t>R</w:t>
      </w:r>
      <w:r w:rsidR="00854730" w:rsidRPr="00FA44C7">
        <w:rPr>
          <w:rFonts w:ascii="Times New Roman" w:hAnsi="Times New Roman" w:cs="Times New Roman"/>
          <w:lang w:val="en-GB"/>
        </w:rPr>
        <w:t>eferences:</w:t>
      </w:r>
    </w:p>
    <w:p w14:paraId="518CCAD3" w14:textId="6E192FE3" w:rsidR="00614165" w:rsidRPr="002514A2" w:rsidRDefault="217DAB04" w:rsidP="009D6B30">
      <w:pPr>
        <w:pStyle w:val="BodyText"/>
        <w:rPr>
          <w:sz w:val="22"/>
          <w:szCs w:val="22"/>
          <w:lang w:val="en-GB"/>
        </w:rPr>
      </w:pPr>
      <w:r w:rsidRPr="002514A2">
        <w:rPr>
          <w:sz w:val="22"/>
          <w:szCs w:val="22"/>
          <w:lang w:val="en-GB"/>
        </w:rPr>
        <w:t>Allen B</w:t>
      </w:r>
      <w:r w:rsidR="7165545D" w:rsidRPr="002514A2">
        <w:rPr>
          <w:sz w:val="22"/>
          <w:szCs w:val="22"/>
          <w:lang w:val="en-GB"/>
        </w:rPr>
        <w:t>.</w:t>
      </w:r>
      <w:r w:rsidRPr="002514A2">
        <w:rPr>
          <w:sz w:val="22"/>
          <w:szCs w:val="22"/>
          <w:lang w:val="en-GB"/>
        </w:rPr>
        <w:t>, Berman E</w:t>
      </w:r>
      <w:r w:rsidR="7165545D" w:rsidRPr="002514A2">
        <w:rPr>
          <w:sz w:val="22"/>
          <w:szCs w:val="22"/>
          <w:lang w:val="en-GB"/>
        </w:rPr>
        <w:t>.</w:t>
      </w:r>
      <w:r w:rsidRPr="002514A2">
        <w:rPr>
          <w:sz w:val="22"/>
          <w:szCs w:val="22"/>
          <w:lang w:val="en-GB"/>
        </w:rPr>
        <w:t>, Cantal C</w:t>
      </w:r>
      <w:r w:rsidR="7165545D" w:rsidRPr="002514A2">
        <w:rPr>
          <w:sz w:val="22"/>
          <w:szCs w:val="22"/>
          <w:lang w:val="en-GB"/>
        </w:rPr>
        <w:t>.</w:t>
      </w:r>
      <w:r w:rsidRPr="002514A2">
        <w:rPr>
          <w:sz w:val="22"/>
          <w:szCs w:val="22"/>
          <w:lang w:val="en-GB"/>
        </w:rPr>
        <w:t>, Eppel E</w:t>
      </w:r>
      <w:r w:rsidR="7165545D" w:rsidRPr="002514A2">
        <w:rPr>
          <w:sz w:val="22"/>
          <w:szCs w:val="22"/>
          <w:lang w:val="en-GB"/>
        </w:rPr>
        <w:t>.</w:t>
      </w:r>
      <w:r w:rsidRPr="002514A2">
        <w:rPr>
          <w:sz w:val="22"/>
          <w:szCs w:val="22"/>
          <w:lang w:val="en-GB"/>
        </w:rPr>
        <w:t>, Jackson B</w:t>
      </w:r>
      <w:r w:rsidR="7165545D" w:rsidRPr="002514A2">
        <w:rPr>
          <w:sz w:val="22"/>
          <w:szCs w:val="22"/>
          <w:lang w:val="en-GB"/>
        </w:rPr>
        <w:t>..</w:t>
      </w:r>
      <w:r w:rsidRPr="002514A2">
        <w:rPr>
          <w:sz w:val="22"/>
          <w:szCs w:val="22"/>
          <w:lang w:val="en-GB"/>
        </w:rPr>
        <w:t>, Lofgren K, Macaulay M</w:t>
      </w:r>
      <w:r w:rsidR="7165545D" w:rsidRPr="002514A2">
        <w:rPr>
          <w:sz w:val="22"/>
          <w:szCs w:val="22"/>
          <w:lang w:val="en-GB"/>
        </w:rPr>
        <w:t>.</w:t>
      </w:r>
      <w:r w:rsidRPr="002514A2">
        <w:rPr>
          <w:sz w:val="22"/>
          <w:szCs w:val="22"/>
          <w:lang w:val="en-GB"/>
        </w:rPr>
        <w:t>, Phillips B</w:t>
      </w:r>
      <w:r w:rsidR="7165545D" w:rsidRPr="002514A2">
        <w:rPr>
          <w:sz w:val="22"/>
          <w:szCs w:val="22"/>
          <w:lang w:val="en-GB"/>
        </w:rPr>
        <w:t>. and</w:t>
      </w:r>
      <w:r w:rsidRPr="002514A2">
        <w:rPr>
          <w:sz w:val="22"/>
          <w:szCs w:val="22"/>
          <w:lang w:val="en-GB"/>
        </w:rPr>
        <w:t xml:space="preserve"> Plimmer G. 2017</w:t>
      </w:r>
      <w:r w:rsidR="7F43C5AE" w:rsidRPr="002514A2">
        <w:rPr>
          <w:sz w:val="22"/>
          <w:szCs w:val="22"/>
          <w:lang w:val="en-GB"/>
        </w:rPr>
        <w:t>.</w:t>
      </w:r>
      <w:r w:rsidRPr="002514A2">
        <w:rPr>
          <w:sz w:val="22"/>
          <w:szCs w:val="22"/>
          <w:lang w:val="en-GB"/>
        </w:rPr>
        <w:t xml:space="preserve"> Independent Review of The Performance Improvement Framework</w:t>
      </w:r>
      <w:r w:rsidR="4CE1CD30" w:rsidRPr="002514A2">
        <w:rPr>
          <w:sz w:val="22"/>
          <w:szCs w:val="22"/>
          <w:lang w:val="en-GB"/>
        </w:rPr>
        <w:t>.</w:t>
      </w:r>
      <w:r w:rsidRPr="002514A2">
        <w:rPr>
          <w:sz w:val="22"/>
          <w:szCs w:val="22"/>
          <w:lang w:val="en-GB"/>
        </w:rPr>
        <w:t xml:space="preserve"> Victoria School of Government, Wellington, New Zealand. i-45 </w:t>
      </w:r>
    </w:p>
    <w:p w14:paraId="574EFF77" w14:textId="0CAB5692" w:rsidR="00215F1E" w:rsidRPr="002514A2" w:rsidRDefault="00215F1E" w:rsidP="009D6B30">
      <w:pPr>
        <w:pStyle w:val="BodyText"/>
        <w:rPr>
          <w:sz w:val="22"/>
          <w:szCs w:val="22"/>
          <w:lang w:val="en-GB"/>
        </w:rPr>
      </w:pPr>
    </w:p>
    <w:p w14:paraId="2424C674" w14:textId="5610AEDB" w:rsidR="00215F1E" w:rsidRPr="002514A2" w:rsidRDefault="00215F1E" w:rsidP="009D6B30">
      <w:pPr>
        <w:pStyle w:val="BodyText"/>
        <w:rPr>
          <w:sz w:val="22"/>
          <w:szCs w:val="22"/>
        </w:rPr>
      </w:pPr>
      <w:r w:rsidRPr="002514A2">
        <w:rPr>
          <w:sz w:val="22"/>
          <w:szCs w:val="22"/>
          <w:lang w:val="en-GB"/>
        </w:rPr>
        <w:t xml:space="preserve">Attride-Stirling, J. 2001.  ‘Thematic networks:  an analytic tool for qualitative research’.  </w:t>
      </w:r>
      <w:r w:rsidRPr="002514A2">
        <w:rPr>
          <w:i/>
          <w:sz w:val="22"/>
          <w:szCs w:val="22"/>
          <w:lang w:val="en-GB"/>
        </w:rPr>
        <w:t>Qualitative Research</w:t>
      </w:r>
      <w:r w:rsidRPr="002514A2">
        <w:rPr>
          <w:sz w:val="22"/>
          <w:szCs w:val="22"/>
          <w:lang w:val="en-GB"/>
        </w:rPr>
        <w:t xml:space="preserve"> 1(3):  385-405.</w:t>
      </w:r>
    </w:p>
    <w:p w14:paraId="6AEA8DC4" w14:textId="57A782B7" w:rsidR="0F5A4F1B" w:rsidRPr="009D6B30" w:rsidRDefault="0F5A4F1B" w:rsidP="009D6B30">
      <w:pPr>
        <w:spacing w:after="0" w:line="240" w:lineRule="auto"/>
        <w:rPr>
          <w:rFonts w:ascii="Times New Roman" w:eastAsia="Times New Roman" w:hAnsi="Times New Roman" w:cs="Times New Roman"/>
          <w:color w:val="424242"/>
          <w:sz w:val="24"/>
          <w:szCs w:val="24"/>
          <w:lang w:val="en-GB"/>
        </w:rPr>
      </w:pPr>
    </w:p>
    <w:p w14:paraId="2E59D0AB" w14:textId="2B1B28C7" w:rsidR="64F4C082" w:rsidRPr="00F0713C" w:rsidRDefault="64F4C082" w:rsidP="009D6B30">
      <w:pPr>
        <w:spacing w:after="0" w:line="240" w:lineRule="auto"/>
        <w:rPr>
          <w:rFonts w:ascii="Times New Roman" w:eastAsia="Times New Roman" w:hAnsi="Times New Roman" w:cs="Times New Roman"/>
          <w:lang w:val="en-GB"/>
        </w:rPr>
      </w:pPr>
      <w:r w:rsidRPr="00F0713C">
        <w:rPr>
          <w:rFonts w:ascii="Times New Roman" w:eastAsia="Times New Roman" w:hAnsi="Times New Roman" w:cs="Times New Roman"/>
          <w:lang w:val="en-GB"/>
        </w:rPr>
        <w:t>Bevan, G. and Hood, C. 2006. ‘What’s Measured Is What Matters: Targets and Gaming in the English Public Health Care System. P</w:t>
      </w:r>
      <w:r w:rsidRPr="00F0713C">
        <w:rPr>
          <w:rFonts w:ascii="Times New Roman" w:eastAsia="Times New Roman" w:hAnsi="Times New Roman" w:cs="Times New Roman"/>
          <w:i/>
          <w:iCs/>
          <w:lang w:val="en-GB"/>
        </w:rPr>
        <w:t>ublic Administration,</w:t>
      </w:r>
      <w:r w:rsidRPr="00F0713C">
        <w:rPr>
          <w:rFonts w:ascii="Times New Roman" w:eastAsia="Times New Roman" w:hAnsi="Times New Roman" w:cs="Times New Roman"/>
          <w:lang w:val="en-GB"/>
        </w:rPr>
        <w:t xml:space="preserve"> 84</w:t>
      </w:r>
      <w:r w:rsidR="670CE805" w:rsidRPr="00F0713C">
        <w:rPr>
          <w:rFonts w:ascii="Times New Roman" w:eastAsia="Times New Roman" w:hAnsi="Times New Roman" w:cs="Times New Roman"/>
          <w:lang w:val="en-GB"/>
        </w:rPr>
        <w:t>:</w:t>
      </w:r>
      <w:r w:rsidRPr="00F0713C">
        <w:rPr>
          <w:rFonts w:ascii="Times New Roman" w:eastAsia="Times New Roman" w:hAnsi="Times New Roman" w:cs="Times New Roman"/>
          <w:lang w:val="en-GB"/>
        </w:rPr>
        <w:t xml:space="preserve"> 517-538. </w:t>
      </w:r>
    </w:p>
    <w:p w14:paraId="7D189D33" w14:textId="6B829E86" w:rsidR="655B6E69" w:rsidRPr="009D6B30" w:rsidRDefault="655B6E69" w:rsidP="009D6B30">
      <w:pPr>
        <w:spacing w:after="0" w:line="240" w:lineRule="auto"/>
        <w:rPr>
          <w:rFonts w:ascii="Times New Roman" w:eastAsia="Times New Roman" w:hAnsi="Times New Roman" w:cs="Times New Roman"/>
          <w:color w:val="424242"/>
          <w:sz w:val="24"/>
          <w:szCs w:val="24"/>
          <w:lang w:val="en-GB"/>
        </w:rPr>
      </w:pPr>
    </w:p>
    <w:p w14:paraId="2492D7A7" w14:textId="053CB680" w:rsidR="05166657" w:rsidRPr="009D6B30" w:rsidRDefault="05166657" w:rsidP="009D6B30">
      <w:pPr>
        <w:spacing w:after="0" w:line="240" w:lineRule="auto"/>
        <w:rPr>
          <w:rFonts w:ascii="Times New Roman" w:hAnsi="Times New Roman" w:cs="Times New Roman"/>
        </w:rPr>
      </w:pPr>
      <w:r w:rsidRPr="009D6B30">
        <w:rPr>
          <w:rFonts w:ascii="Times New Roman" w:hAnsi="Times New Roman" w:cs="Times New Roman"/>
        </w:rPr>
        <w:t>Boston, J. and Gill</w:t>
      </w:r>
      <w:r w:rsidR="76765AA1" w:rsidRPr="009D6B30">
        <w:rPr>
          <w:rFonts w:ascii="Times New Roman" w:hAnsi="Times New Roman" w:cs="Times New Roman"/>
        </w:rPr>
        <w:t xml:space="preserve">, D. (Eds.) 2017.  </w:t>
      </w:r>
      <w:r w:rsidR="0C469708" w:rsidRPr="009D6B30">
        <w:rPr>
          <w:rFonts w:ascii="Times New Roman" w:hAnsi="Times New Roman" w:cs="Times New Roman"/>
          <w:i/>
          <w:iCs/>
        </w:rPr>
        <w:t>Social investment:  A New Zealand policy experiment</w:t>
      </w:r>
      <w:r w:rsidR="0C469708" w:rsidRPr="009D6B30">
        <w:rPr>
          <w:rFonts w:ascii="Times New Roman" w:hAnsi="Times New Roman" w:cs="Times New Roman"/>
        </w:rPr>
        <w:t>.  Wellington:  Bridget Williams.</w:t>
      </w:r>
    </w:p>
    <w:p w14:paraId="1EFAA70D" w14:textId="14752BAC" w:rsidR="655B6E69" w:rsidRPr="009D6B30" w:rsidRDefault="00614165" w:rsidP="009D6B30">
      <w:pPr>
        <w:pStyle w:val="EndNoteBibliography"/>
        <w:spacing w:after="0"/>
        <w:rPr>
          <w:rFonts w:ascii="Times New Roman" w:hAnsi="Times New Roman" w:cs="Times New Roman"/>
        </w:rPr>
      </w:pPr>
      <w:r w:rsidRPr="003B4AD6">
        <w:rPr>
          <w:rFonts w:ascii="Times New Roman" w:hAnsi="Times New Roman" w:cs="Times New Roman"/>
        </w:rPr>
        <w:t xml:space="preserve"> </w:t>
      </w:r>
    </w:p>
    <w:p w14:paraId="303BC05A" w14:textId="6003658D" w:rsidR="00614165" w:rsidRPr="009D6B30" w:rsidRDefault="00614165" w:rsidP="009D6B30">
      <w:pPr>
        <w:pStyle w:val="EndNoteBibliography"/>
        <w:spacing w:after="0"/>
        <w:rPr>
          <w:rFonts w:ascii="Times New Roman" w:hAnsi="Times New Roman" w:cs="Times New Roman"/>
        </w:rPr>
      </w:pPr>
      <w:r w:rsidRPr="00111382">
        <w:rPr>
          <w:rFonts w:ascii="Times New Roman" w:hAnsi="Times New Roman" w:cs="Times New Roman"/>
        </w:rPr>
        <w:t xml:space="preserve">Bouckaert, G., </w:t>
      </w:r>
      <w:r w:rsidR="55033DD1" w:rsidRPr="00111382">
        <w:rPr>
          <w:rFonts w:ascii="Times New Roman" w:hAnsi="Times New Roman" w:cs="Times New Roman"/>
        </w:rPr>
        <w:t>and</w:t>
      </w:r>
      <w:r w:rsidRPr="00111382">
        <w:rPr>
          <w:rFonts w:ascii="Times New Roman" w:hAnsi="Times New Roman" w:cs="Times New Roman"/>
        </w:rPr>
        <w:t xml:space="preserve"> Halligan, J. 200</w:t>
      </w:r>
      <w:r w:rsidR="00B25157">
        <w:rPr>
          <w:rFonts w:ascii="Times New Roman" w:hAnsi="Times New Roman" w:cs="Times New Roman"/>
        </w:rPr>
        <w:t>8</w:t>
      </w:r>
      <w:r w:rsidRPr="00FA44C7">
        <w:rPr>
          <w:rFonts w:ascii="Times New Roman" w:hAnsi="Times New Roman" w:cs="Times New Roman"/>
        </w:rPr>
        <w:t xml:space="preserve">. </w:t>
      </w:r>
      <w:r w:rsidRPr="009D6B30">
        <w:rPr>
          <w:rFonts w:ascii="Times New Roman" w:hAnsi="Times New Roman" w:cs="Times New Roman"/>
          <w:i/>
          <w:iCs/>
        </w:rPr>
        <w:t>Managing performance: International comparisons</w:t>
      </w:r>
      <w:r w:rsidRPr="00FA44C7">
        <w:rPr>
          <w:rFonts w:ascii="Times New Roman" w:hAnsi="Times New Roman" w:cs="Times New Roman"/>
        </w:rPr>
        <w:t>. Abingdon: Routledge.</w:t>
      </w:r>
    </w:p>
    <w:p w14:paraId="71B31469" w14:textId="18081D22" w:rsidR="119113CE" w:rsidRPr="009D6B30" w:rsidRDefault="119113CE" w:rsidP="009D6B30">
      <w:pPr>
        <w:pStyle w:val="EndNoteBibliography"/>
        <w:spacing w:after="0"/>
        <w:rPr>
          <w:rFonts w:ascii="Times New Roman" w:hAnsi="Times New Roman" w:cs="Times New Roman"/>
        </w:rPr>
      </w:pPr>
    </w:p>
    <w:p w14:paraId="7BFB4E2E" w14:textId="4B922CE4" w:rsidR="006968FF" w:rsidRPr="009D6B30" w:rsidRDefault="006968FF" w:rsidP="009D6B30">
      <w:pPr>
        <w:spacing w:line="240" w:lineRule="auto"/>
        <w:rPr>
          <w:rFonts w:ascii="Times New Roman" w:hAnsi="Times New Roman" w:cs="Times New Roman"/>
          <w:lang w:val="en-GB"/>
        </w:rPr>
      </w:pPr>
      <w:r w:rsidRPr="00726096">
        <w:rPr>
          <w:rFonts w:ascii="Times New Roman" w:hAnsi="Times New Roman" w:cs="Times New Roman"/>
          <w:lang w:val="en-GB"/>
        </w:rPr>
        <w:t>Boyne, G.A.</w:t>
      </w:r>
      <w:r w:rsidR="119113CE" w:rsidRPr="00726096">
        <w:rPr>
          <w:rFonts w:ascii="Times New Roman" w:hAnsi="Times New Roman" w:cs="Times New Roman"/>
          <w:lang w:val="en-GB"/>
        </w:rPr>
        <w:t xml:space="preserve"> </w:t>
      </w:r>
      <w:r w:rsidRPr="00726096">
        <w:rPr>
          <w:rFonts w:ascii="Times New Roman" w:hAnsi="Times New Roman" w:cs="Times New Roman"/>
          <w:lang w:val="en-GB"/>
        </w:rPr>
        <w:t>2010</w:t>
      </w:r>
      <w:r w:rsidR="119113CE" w:rsidRPr="00726096">
        <w:rPr>
          <w:rFonts w:ascii="Times New Roman" w:hAnsi="Times New Roman" w:cs="Times New Roman"/>
          <w:lang w:val="en-GB"/>
        </w:rPr>
        <w:t>.</w:t>
      </w:r>
      <w:r w:rsidRPr="00726096">
        <w:rPr>
          <w:rFonts w:ascii="Times New Roman" w:hAnsi="Times New Roman" w:cs="Times New Roman"/>
          <w:lang w:val="en-GB"/>
        </w:rPr>
        <w:t xml:space="preserve"> ‘Performance management: does it work?’ </w:t>
      </w:r>
      <w:r w:rsidR="2D8AC77A" w:rsidRPr="00726096">
        <w:rPr>
          <w:rFonts w:ascii="Times New Roman" w:hAnsi="Times New Roman" w:cs="Times New Roman"/>
          <w:lang w:val="en-GB"/>
        </w:rPr>
        <w:t>I</w:t>
      </w:r>
      <w:r w:rsidRPr="00726096">
        <w:rPr>
          <w:rFonts w:ascii="Times New Roman" w:hAnsi="Times New Roman" w:cs="Times New Roman"/>
          <w:lang w:val="en-GB"/>
        </w:rPr>
        <w:t xml:space="preserve">n </w:t>
      </w:r>
      <w:r w:rsidRPr="009D6B30">
        <w:rPr>
          <w:rFonts w:ascii="Times New Roman" w:hAnsi="Times New Roman" w:cs="Times New Roman"/>
          <w:i/>
          <w:iCs/>
          <w:lang w:val="en-GB"/>
        </w:rPr>
        <w:t>Public Management and Performance: Research Directions</w:t>
      </w:r>
      <w:r w:rsidRPr="00726096">
        <w:rPr>
          <w:rFonts w:ascii="Times New Roman" w:hAnsi="Times New Roman" w:cs="Times New Roman"/>
          <w:lang w:val="en-GB"/>
        </w:rPr>
        <w:t>, eds. R.M. Walker, G.A. Boyne, and G.A. Brewer.  Cambridge: Cambridge University Press, 207-226.</w:t>
      </w:r>
    </w:p>
    <w:p w14:paraId="0B9EF73C" w14:textId="0FABAC01" w:rsidR="406439B5" w:rsidRPr="009D6B30" w:rsidRDefault="70F4B998" w:rsidP="009D6B30">
      <w:pPr>
        <w:spacing w:line="240" w:lineRule="auto"/>
        <w:rPr>
          <w:rFonts w:ascii="Times New Roman" w:hAnsi="Times New Roman" w:cs="Times New Roman"/>
          <w:lang w:val="en-GB"/>
        </w:rPr>
      </w:pPr>
      <w:r w:rsidRPr="009D6B30">
        <w:rPr>
          <w:rFonts w:ascii="Times New Roman" w:hAnsi="Times New Roman" w:cs="Times New Roman"/>
          <w:lang w:val="en-GB"/>
        </w:rPr>
        <w:t>Bovaird</w:t>
      </w:r>
      <w:r w:rsidR="5E430D2D" w:rsidRPr="009D6B30">
        <w:rPr>
          <w:rFonts w:ascii="Times New Roman" w:hAnsi="Times New Roman" w:cs="Times New Roman"/>
          <w:lang w:val="en-GB"/>
        </w:rPr>
        <w:t>, T.</w:t>
      </w:r>
      <w:r w:rsidRPr="009D6B30">
        <w:rPr>
          <w:rFonts w:ascii="Times New Roman" w:hAnsi="Times New Roman" w:cs="Times New Roman"/>
          <w:lang w:val="en-GB"/>
        </w:rPr>
        <w:t xml:space="preserve"> 1996</w:t>
      </w:r>
      <w:r w:rsidR="5E430D2D" w:rsidRPr="009D6B30">
        <w:rPr>
          <w:rFonts w:ascii="Times New Roman" w:hAnsi="Times New Roman" w:cs="Times New Roman"/>
          <w:lang w:val="en-GB"/>
        </w:rPr>
        <w:t>.  ‘The Political Economy of Performance M</w:t>
      </w:r>
      <w:r w:rsidR="38F1EF40" w:rsidRPr="009D6B30">
        <w:rPr>
          <w:rFonts w:ascii="Times New Roman" w:hAnsi="Times New Roman" w:cs="Times New Roman"/>
          <w:lang w:val="en-GB"/>
        </w:rPr>
        <w:t>e</w:t>
      </w:r>
      <w:r w:rsidR="5E430D2D" w:rsidRPr="009D6B30">
        <w:rPr>
          <w:rFonts w:ascii="Times New Roman" w:hAnsi="Times New Roman" w:cs="Times New Roman"/>
          <w:lang w:val="en-GB"/>
        </w:rPr>
        <w:t xml:space="preserve">asurement’. In </w:t>
      </w:r>
      <w:r w:rsidR="5E430D2D" w:rsidRPr="009D6B30">
        <w:rPr>
          <w:rFonts w:ascii="Times New Roman" w:hAnsi="Times New Roman" w:cs="Times New Roman"/>
          <w:i/>
          <w:iCs/>
          <w:lang w:val="en-GB"/>
        </w:rPr>
        <w:t>O</w:t>
      </w:r>
      <w:r w:rsidR="3F80D31B" w:rsidRPr="009D6B30">
        <w:rPr>
          <w:rFonts w:ascii="Times New Roman" w:hAnsi="Times New Roman" w:cs="Times New Roman"/>
          <w:i/>
          <w:iCs/>
          <w:lang w:val="en-GB"/>
        </w:rPr>
        <w:t xml:space="preserve">rganizational Performance and Measurement in the Public Sector:  Toward </w:t>
      </w:r>
      <w:r w:rsidR="38F1EF40" w:rsidRPr="009D6B30">
        <w:rPr>
          <w:rFonts w:ascii="Times New Roman" w:hAnsi="Times New Roman" w:cs="Times New Roman"/>
          <w:i/>
          <w:iCs/>
          <w:lang w:val="en-GB"/>
        </w:rPr>
        <w:t>Service, Effort and Accomplishment Reporting</w:t>
      </w:r>
      <w:r w:rsidR="38F1EF40" w:rsidRPr="009D6B30">
        <w:rPr>
          <w:rFonts w:ascii="Times New Roman" w:hAnsi="Times New Roman" w:cs="Times New Roman"/>
          <w:lang w:val="en-GB"/>
        </w:rPr>
        <w:t xml:space="preserve">.  </w:t>
      </w:r>
      <w:r w:rsidR="0DF1E0F0" w:rsidRPr="009D6B30">
        <w:rPr>
          <w:rFonts w:ascii="Times New Roman" w:hAnsi="Times New Roman" w:cs="Times New Roman"/>
          <w:lang w:val="en-GB"/>
        </w:rPr>
        <w:t>Westport, CT:  Quorum B</w:t>
      </w:r>
      <w:r w:rsidR="533C72C4" w:rsidRPr="009D6B30">
        <w:rPr>
          <w:rFonts w:ascii="Times New Roman" w:hAnsi="Times New Roman" w:cs="Times New Roman"/>
          <w:lang w:val="en-GB"/>
        </w:rPr>
        <w:t>ooks, 145-161.</w:t>
      </w:r>
    </w:p>
    <w:p w14:paraId="2E2CEA7E" w14:textId="7FB9B0BA" w:rsidR="70F4B998" w:rsidRPr="009D6B30" w:rsidRDefault="70F4B998" w:rsidP="009D6B30">
      <w:pPr>
        <w:spacing w:line="240" w:lineRule="auto"/>
        <w:rPr>
          <w:rFonts w:ascii="Times New Roman" w:hAnsi="Times New Roman" w:cs="Times New Roman"/>
          <w:lang w:val="en-GB"/>
        </w:rPr>
      </w:pPr>
      <w:r w:rsidRPr="009D6B30">
        <w:rPr>
          <w:rFonts w:ascii="Times New Roman" w:hAnsi="Times New Roman" w:cs="Times New Roman"/>
          <w:lang w:val="en-GB"/>
        </w:rPr>
        <w:t>Busuioc</w:t>
      </w:r>
      <w:r w:rsidR="027F7719" w:rsidRPr="009D6B30">
        <w:rPr>
          <w:rFonts w:ascii="Times New Roman" w:hAnsi="Times New Roman" w:cs="Times New Roman"/>
          <w:lang w:val="en-GB"/>
        </w:rPr>
        <w:t xml:space="preserve">, E. and Lodge, M.  2016. </w:t>
      </w:r>
      <w:r w:rsidR="0A166221" w:rsidRPr="009D6B30">
        <w:rPr>
          <w:rFonts w:ascii="Times New Roman" w:hAnsi="Times New Roman" w:cs="Times New Roman"/>
          <w:lang w:val="en-GB"/>
        </w:rPr>
        <w:t xml:space="preserve">‘The Reputational Basis of Public Accountability’.  </w:t>
      </w:r>
      <w:r w:rsidR="0A166221" w:rsidRPr="009D6B30">
        <w:rPr>
          <w:rFonts w:ascii="Times New Roman" w:hAnsi="Times New Roman" w:cs="Times New Roman"/>
          <w:i/>
          <w:iCs/>
          <w:lang w:val="en-GB"/>
        </w:rPr>
        <w:t xml:space="preserve">Governance: An International Journal of Policy, </w:t>
      </w:r>
      <w:r w:rsidR="5EE9233F" w:rsidRPr="009D6B30">
        <w:rPr>
          <w:rFonts w:ascii="Times New Roman" w:hAnsi="Times New Roman" w:cs="Times New Roman"/>
          <w:i/>
          <w:iCs/>
          <w:lang w:val="en-GB"/>
        </w:rPr>
        <w:t>Administration and Institutions</w:t>
      </w:r>
      <w:r w:rsidR="5EE9233F" w:rsidRPr="009D6B30">
        <w:rPr>
          <w:rFonts w:ascii="Times New Roman" w:hAnsi="Times New Roman" w:cs="Times New Roman"/>
          <w:lang w:val="en-GB"/>
        </w:rPr>
        <w:t>, 29(2): 247-263.</w:t>
      </w:r>
      <w:r w:rsidR="0A166221" w:rsidRPr="009D6B30">
        <w:rPr>
          <w:rFonts w:ascii="Times New Roman" w:hAnsi="Times New Roman" w:cs="Times New Roman"/>
          <w:lang w:val="en-GB"/>
        </w:rPr>
        <w:t xml:space="preserve"> </w:t>
      </w:r>
      <w:r w:rsidRPr="009D6B30">
        <w:rPr>
          <w:rFonts w:ascii="Times New Roman" w:hAnsi="Times New Roman" w:cs="Times New Roman"/>
          <w:lang w:val="en-GB"/>
        </w:rPr>
        <w:t>and Lodge 2016</w:t>
      </w:r>
    </w:p>
    <w:p w14:paraId="1CF1C04F" w14:textId="56EF42C7" w:rsidR="70F4B998" w:rsidRPr="009D6B30" w:rsidRDefault="70F4B998" w:rsidP="009D6B30">
      <w:pPr>
        <w:spacing w:line="240" w:lineRule="auto"/>
        <w:rPr>
          <w:rFonts w:ascii="Times New Roman" w:hAnsi="Times New Roman" w:cs="Times New Roman"/>
          <w:lang w:val="en-GB"/>
        </w:rPr>
      </w:pPr>
      <w:r w:rsidRPr="009D6B30">
        <w:rPr>
          <w:rFonts w:ascii="Times New Roman" w:hAnsi="Times New Roman" w:cs="Times New Roman"/>
          <w:lang w:val="en-GB"/>
        </w:rPr>
        <w:t>Carpenter</w:t>
      </w:r>
      <w:r w:rsidR="4D0A81E6" w:rsidRPr="009D6B30">
        <w:rPr>
          <w:rFonts w:ascii="Times New Roman" w:hAnsi="Times New Roman" w:cs="Times New Roman"/>
          <w:lang w:val="en-GB"/>
        </w:rPr>
        <w:t xml:space="preserve">. D. 2010.  </w:t>
      </w:r>
      <w:r w:rsidR="4D0A81E6" w:rsidRPr="009D6B30">
        <w:rPr>
          <w:rFonts w:ascii="Times New Roman" w:hAnsi="Times New Roman" w:cs="Times New Roman"/>
          <w:i/>
          <w:iCs/>
          <w:lang w:val="en-GB"/>
        </w:rPr>
        <w:t>Reputation and Power</w:t>
      </w:r>
      <w:r w:rsidR="4D0A81E6" w:rsidRPr="009D6B30">
        <w:rPr>
          <w:rFonts w:ascii="Times New Roman" w:hAnsi="Times New Roman" w:cs="Times New Roman"/>
          <w:lang w:val="en-GB"/>
        </w:rPr>
        <w:t>.  Princeton, NJ:  Princeto</w:t>
      </w:r>
      <w:r w:rsidR="4D8ED6E9" w:rsidRPr="009D6B30">
        <w:rPr>
          <w:rFonts w:ascii="Times New Roman" w:hAnsi="Times New Roman" w:cs="Times New Roman"/>
          <w:lang w:val="en-GB"/>
        </w:rPr>
        <w:t>n University Press.</w:t>
      </w:r>
    </w:p>
    <w:p w14:paraId="11D74E8E" w14:textId="3A2557E2" w:rsidR="31F9AA4B" w:rsidRPr="009D6B30" w:rsidRDefault="73DD9510" w:rsidP="009D6B30">
      <w:pPr>
        <w:spacing w:line="240" w:lineRule="auto"/>
        <w:rPr>
          <w:rFonts w:ascii="Times New Roman" w:hAnsi="Times New Roman" w:cs="Times New Roman"/>
          <w:lang w:val="en-GB"/>
        </w:rPr>
      </w:pPr>
      <w:r w:rsidRPr="009D6B30">
        <w:rPr>
          <w:rFonts w:ascii="Times New Roman" w:hAnsi="Times New Roman" w:cs="Times New Roman"/>
          <w:lang w:val="en-GB"/>
        </w:rPr>
        <w:t>Christensen</w:t>
      </w:r>
      <w:r w:rsidR="54DE0622" w:rsidRPr="009D6B30">
        <w:rPr>
          <w:rFonts w:ascii="Times New Roman" w:hAnsi="Times New Roman" w:cs="Times New Roman"/>
          <w:lang w:val="en-GB"/>
        </w:rPr>
        <w:t xml:space="preserve">, T. 2011.  ‘Complexity and Hybrid Public Administration – Theoretical and Empirical Challenges’.  </w:t>
      </w:r>
      <w:r w:rsidR="54DE0622" w:rsidRPr="009D6B30">
        <w:rPr>
          <w:rFonts w:ascii="Times New Roman" w:hAnsi="Times New Roman" w:cs="Times New Roman"/>
          <w:i/>
          <w:iCs/>
          <w:lang w:val="en-GB"/>
        </w:rPr>
        <w:t xml:space="preserve">Public </w:t>
      </w:r>
      <w:r w:rsidR="31F9AA4B" w:rsidRPr="009D6B30">
        <w:rPr>
          <w:rFonts w:ascii="Times New Roman" w:hAnsi="Times New Roman" w:cs="Times New Roman"/>
          <w:i/>
          <w:iCs/>
          <w:lang w:val="en-GB"/>
        </w:rPr>
        <w:t>Organization Review</w:t>
      </w:r>
      <w:r w:rsidR="31F9AA4B" w:rsidRPr="009D6B30">
        <w:rPr>
          <w:rFonts w:ascii="Times New Roman" w:hAnsi="Times New Roman" w:cs="Times New Roman"/>
          <w:lang w:val="en-GB"/>
        </w:rPr>
        <w:t xml:space="preserve"> 11(4): 407-423.</w:t>
      </w:r>
    </w:p>
    <w:p w14:paraId="7F4F0659" w14:textId="0972D529" w:rsidR="00614165" w:rsidRPr="009D6B30" w:rsidRDefault="00614165" w:rsidP="009D6B30">
      <w:pPr>
        <w:pStyle w:val="EndNoteBibliography"/>
        <w:spacing w:after="0"/>
        <w:rPr>
          <w:rFonts w:ascii="Times New Roman" w:hAnsi="Times New Roman" w:cs="Times New Roman"/>
        </w:rPr>
      </w:pPr>
      <w:r w:rsidRPr="00FA44C7">
        <w:rPr>
          <w:rFonts w:ascii="Times New Roman" w:hAnsi="Times New Roman" w:cs="Times New Roman"/>
        </w:rPr>
        <w:t>Christensen, T., &amp; L</w:t>
      </w:r>
      <w:r w:rsidR="5F7718FD" w:rsidRPr="00FA44C7">
        <w:rPr>
          <w:rFonts w:ascii="Times New Roman" w:hAnsi="Times New Roman" w:cs="Times New Roman"/>
        </w:rPr>
        <w:t>æ</w:t>
      </w:r>
      <w:r w:rsidRPr="00FA44C7">
        <w:rPr>
          <w:rFonts w:ascii="Times New Roman" w:hAnsi="Times New Roman" w:cs="Times New Roman"/>
        </w:rPr>
        <w:t xml:space="preserve">greid, P. 2012. </w:t>
      </w:r>
      <w:r w:rsidR="5CD79F28" w:rsidRPr="00FA44C7">
        <w:rPr>
          <w:rFonts w:ascii="Times New Roman" w:hAnsi="Times New Roman" w:cs="Times New Roman"/>
        </w:rPr>
        <w:t>`</w:t>
      </w:r>
      <w:r w:rsidRPr="00FA44C7">
        <w:rPr>
          <w:rFonts w:ascii="Times New Roman" w:hAnsi="Times New Roman" w:cs="Times New Roman"/>
        </w:rPr>
        <w:t>Governance and administrative reforms</w:t>
      </w:r>
      <w:r w:rsidR="5CD79F28" w:rsidRPr="00FA44C7">
        <w:rPr>
          <w:rFonts w:ascii="Times New Roman" w:hAnsi="Times New Roman" w:cs="Times New Roman"/>
        </w:rPr>
        <w:t>`</w:t>
      </w:r>
      <w:r w:rsidR="0EEA9F8F" w:rsidRPr="00FA44C7">
        <w:rPr>
          <w:rFonts w:ascii="Times New Roman" w:hAnsi="Times New Roman" w:cs="Times New Roman"/>
        </w:rPr>
        <w:t xml:space="preserve">, ed. </w:t>
      </w:r>
      <w:r w:rsidRPr="00FA44C7">
        <w:rPr>
          <w:rFonts w:ascii="Times New Roman" w:hAnsi="Times New Roman" w:cs="Times New Roman"/>
        </w:rPr>
        <w:t xml:space="preserve"> D. Levi-Faur, </w:t>
      </w:r>
      <w:r w:rsidR="1752B355" w:rsidRPr="009D6B30">
        <w:rPr>
          <w:rFonts w:ascii="Times New Roman" w:hAnsi="Times New Roman" w:cs="Times New Roman"/>
          <w:i/>
          <w:iCs/>
        </w:rPr>
        <w:t>Oxford handbook of governance</w:t>
      </w:r>
      <w:r w:rsidRPr="00FA44C7">
        <w:rPr>
          <w:rFonts w:ascii="Times New Roman" w:hAnsi="Times New Roman" w:cs="Times New Roman"/>
        </w:rPr>
        <w:t>. Oxfor</w:t>
      </w:r>
      <w:r w:rsidR="2BD80300" w:rsidRPr="00FA44C7">
        <w:rPr>
          <w:rFonts w:ascii="Times New Roman" w:hAnsi="Times New Roman" w:cs="Times New Roman"/>
        </w:rPr>
        <w:t>d</w:t>
      </w:r>
      <w:r w:rsidRPr="00FA44C7">
        <w:rPr>
          <w:rFonts w:ascii="Times New Roman" w:hAnsi="Times New Roman" w:cs="Times New Roman"/>
        </w:rPr>
        <w:t>: OUP</w:t>
      </w:r>
      <w:r w:rsidR="2B8D7431" w:rsidRPr="00FA44C7">
        <w:rPr>
          <w:rFonts w:ascii="Times New Roman" w:hAnsi="Times New Roman" w:cs="Times New Roman"/>
        </w:rPr>
        <w:t>, 255-267.</w:t>
      </w:r>
    </w:p>
    <w:p w14:paraId="5D0A4B1A" w14:textId="11126730" w:rsidR="2B8D7431" w:rsidRPr="009D6B30" w:rsidRDefault="2B8D7431" w:rsidP="009D6B30">
      <w:pPr>
        <w:pStyle w:val="EndNoteBibliography"/>
        <w:spacing w:after="0"/>
        <w:rPr>
          <w:rFonts w:ascii="Times New Roman" w:hAnsi="Times New Roman" w:cs="Times New Roman"/>
        </w:rPr>
      </w:pPr>
    </w:p>
    <w:p w14:paraId="79B19261" w14:textId="5B877682" w:rsidR="006968FF" w:rsidRPr="009D6B30" w:rsidRDefault="006968FF" w:rsidP="009D6B30">
      <w:pPr>
        <w:spacing w:line="240" w:lineRule="auto"/>
        <w:rPr>
          <w:rFonts w:ascii="Times New Roman" w:hAnsi="Times New Roman" w:cs="Times New Roman"/>
          <w:lang w:val="en-GB"/>
        </w:rPr>
      </w:pPr>
      <w:r>
        <w:rPr>
          <w:rFonts w:ascii="Times New Roman" w:hAnsi="Times New Roman" w:cs="Times New Roman"/>
          <w:lang w:val="en-GB"/>
        </w:rPr>
        <w:t>Christensen, T.</w:t>
      </w:r>
      <w:r w:rsidR="60488D80">
        <w:rPr>
          <w:rFonts w:ascii="Times New Roman" w:hAnsi="Times New Roman" w:cs="Times New Roman"/>
          <w:lang w:val="en-GB"/>
        </w:rPr>
        <w:t xml:space="preserve"> </w:t>
      </w:r>
      <w:r>
        <w:rPr>
          <w:rFonts w:ascii="Times New Roman" w:hAnsi="Times New Roman" w:cs="Times New Roman"/>
          <w:lang w:val="en-GB"/>
        </w:rPr>
        <w:t>2012</w:t>
      </w:r>
      <w:r w:rsidR="60488D80">
        <w:rPr>
          <w:rFonts w:ascii="Times New Roman" w:hAnsi="Times New Roman" w:cs="Times New Roman"/>
          <w:lang w:val="en-GB"/>
        </w:rPr>
        <w:t>.</w:t>
      </w:r>
      <w:r>
        <w:rPr>
          <w:rFonts w:ascii="Times New Roman" w:hAnsi="Times New Roman" w:cs="Times New Roman"/>
          <w:lang w:val="en-GB"/>
        </w:rPr>
        <w:t xml:space="preserve"> ‘Post-NPM and changing public governance’, </w:t>
      </w:r>
      <w:r w:rsidRPr="009D6B30">
        <w:rPr>
          <w:rFonts w:ascii="Times New Roman" w:hAnsi="Times New Roman" w:cs="Times New Roman"/>
          <w:i/>
          <w:iCs/>
          <w:lang w:val="en-GB"/>
        </w:rPr>
        <w:t>Meiji Journal of Political Science and Economics</w:t>
      </w:r>
      <w:r>
        <w:rPr>
          <w:rFonts w:ascii="Times New Roman" w:hAnsi="Times New Roman" w:cs="Times New Roman"/>
          <w:lang w:val="en-GB"/>
        </w:rPr>
        <w:t>, (1)</w:t>
      </w:r>
      <w:r w:rsidR="58133C27" w:rsidRPr="009D6B30">
        <w:rPr>
          <w:rFonts w:ascii="Times New Roman" w:hAnsi="Times New Roman" w:cs="Times New Roman"/>
          <w:lang w:val="en-GB"/>
        </w:rPr>
        <w:t>:</w:t>
      </w:r>
      <w:r>
        <w:rPr>
          <w:rFonts w:ascii="Times New Roman" w:hAnsi="Times New Roman" w:cs="Times New Roman"/>
          <w:lang w:val="en-GB"/>
        </w:rPr>
        <w:t xml:space="preserve"> 1-11. </w:t>
      </w:r>
    </w:p>
    <w:p w14:paraId="0065D6A1" w14:textId="750D4B4E" w:rsidR="00D7124D" w:rsidRDefault="00D7124D" w:rsidP="009D6B30">
      <w:pPr>
        <w:spacing w:line="240" w:lineRule="auto"/>
        <w:rPr>
          <w:rFonts w:ascii="Times New Roman" w:hAnsi="Times New Roman" w:cs="Times New Roman"/>
          <w:lang w:val="en-GB"/>
        </w:rPr>
      </w:pPr>
      <w:r>
        <w:rPr>
          <w:rFonts w:ascii="Times New Roman" w:hAnsi="Times New Roman" w:cs="Times New Roman"/>
          <w:lang w:val="en-GB"/>
        </w:rPr>
        <w:t xml:space="preserve">Christensen, T. </w:t>
      </w:r>
      <w:r w:rsidR="6127448C">
        <w:rPr>
          <w:rFonts w:ascii="Times New Roman" w:hAnsi="Times New Roman" w:cs="Times New Roman"/>
          <w:lang w:val="en-GB"/>
        </w:rPr>
        <w:t>and</w:t>
      </w:r>
      <w:r>
        <w:rPr>
          <w:rFonts w:ascii="Times New Roman" w:hAnsi="Times New Roman" w:cs="Times New Roman"/>
          <w:lang w:val="en-GB"/>
        </w:rPr>
        <w:t xml:space="preserve"> Lægreid, P. 2015</w:t>
      </w:r>
      <w:r w:rsidR="6127448C">
        <w:rPr>
          <w:rFonts w:ascii="Times New Roman" w:hAnsi="Times New Roman" w:cs="Times New Roman"/>
          <w:lang w:val="en-GB"/>
        </w:rPr>
        <w:t>.</w:t>
      </w:r>
      <w:r>
        <w:rPr>
          <w:rFonts w:ascii="Times New Roman" w:hAnsi="Times New Roman" w:cs="Times New Roman"/>
          <w:lang w:val="en-GB"/>
        </w:rPr>
        <w:t xml:space="preserve"> </w:t>
      </w:r>
      <w:r w:rsidR="6127448C">
        <w:rPr>
          <w:rFonts w:ascii="Times New Roman" w:hAnsi="Times New Roman" w:cs="Times New Roman"/>
          <w:lang w:val="en-GB"/>
        </w:rPr>
        <w:t>`</w:t>
      </w:r>
      <w:r>
        <w:rPr>
          <w:rFonts w:ascii="Times New Roman" w:hAnsi="Times New Roman" w:cs="Times New Roman"/>
          <w:lang w:val="en-GB"/>
        </w:rPr>
        <w:t>Performance and Accountability – A Theoretical Discussion and an Empirical Assessment</w:t>
      </w:r>
      <w:r w:rsidR="6127448C">
        <w:rPr>
          <w:rFonts w:ascii="Times New Roman" w:hAnsi="Times New Roman" w:cs="Times New Roman"/>
          <w:lang w:val="en-GB"/>
        </w:rPr>
        <w:t>`</w:t>
      </w:r>
      <w:r w:rsidR="4A4FB5A0">
        <w:rPr>
          <w:rFonts w:ascii="Times New Roman" w:hAnsi="Times New Roman" w:cs="Times New Roman"/>
          <w:lang w:val="en-GB"/>
        </w:rPr>
        <w:t>.</w:t>
      </w:r>
      <w:r>
        <w:rPr>
          <w:rFonts w:ascii="Times New Roman" w:hAnsi="Times New Roman" w:cs="Times New Roman"/>
          <w:lang w:val="en-GB"/>
        </w:rPr>
        <w:t xml:space="preserve"> </w:t>
      </w:r>
      <w:r w:rsidRPr="009D6B30">
        <w:rPr>
          <w:rFonts w:ascii="Times New Roman" w:hAnsi="Times New Roman" w:cs="Times New Roman"/>
          <w:i/>
          <w:iCs/>
          <w:lang w:val="en-GB"/>
        </w:rPr>
        <w:t xml:space="preserve">Public </w:t>
      </w:r>
      <w:r w:rsidR="00F46B30" w:rsidRPr="009D6B30">
        <w:rPr>
          <w:rFonts w:ascii="Times New Roman" w:hAnsi="Times New Roman" w:cs="Times New Roman"/>
          <w:i/>
          <w:iCs/>
          <w:lang w:val="en-GB"/>
        </w:rPr>
        <w:t>Organisation</w:t>
      </w:r>
      <w:r w:rsidRPr="009D6B30">
        <w:rPr>
          <w:rFonts w:ascii="Times New Roman" w:hAnsi="Times New Roman" w:cs="Times New Roman"/>
          <w:i/>
          <w:iCs/>
          <w:lang w:val="en-GB"/>
        </w:rPr>
        <w:t xml:space="preserve"> Review</w:t>
      </w:r>
      <w:r>
        <w:rPr>
          <w:rFonts w:ascii="Times New Roman" w:hAnsi="Times New Roman" w:cs="Times New Roman"/>
          <w:lang w:val="en-GB"/>
        </w:rPr>
        <w:t>, 15</w:t>
      </w:r>
      <w:r w:rsidR="4A4FB5A0">
        <w:rPr>
          <w:rFonts w:ascii="Times New Roman" w:hAnsi="Times New Roman" w:cs="Times New Roman"/>
          <w:lang w:val="en-GB"/>
        </w:rPr>
        <w:t>:</w:t>
      </w:r>
      <w:r>
        <w:rPr>
          <w:rFonts w:ascii="Times New Roman" w:hAnsi="Times New Roman" w:cs="Times New Roman"/>
          <w:lang w:val="en-GB"/>
        </w:rPr>
        <w:t xml:space="preserve"> 207-225.</w:t>
      </w:r>
    </w:p>
    <w:p w14:paraId="1A0EDDEF" w14:textId="7B283E62" w:rsidR="00542DF4" w:rsidRDefault="00542DF4" w:rsidP="009D6B30">
      <w:pPr>
        <w:spacing w:line="240" w:lineRule="auto"/>
        <w:rPr>
          <w:rFonts w:ascii="Times New Roman" w:hAnsi="Times New Roman" w:cs="Times New Roman"/>
          <w:lang w:val="en-GB"/>
        </w:rPr>
      </w:pPr>
      <w:r>
        <w:rPr>
          <w:rFonts w:ascii="Times New Roman" w:hAnsi="Times New Roman" w:cs="Times New Roman"/>
          <w:lang w:val="en-GB"/>
        </w:rPr>
        <w:t xml:space="preserve">De Bruijn, H. </w:t>
      </w:r>
      <w:r w:rsidR="008169F7">
        <w:rPr>
          <w:rFonts w:ascii="Times New Roman" w:hAnsi="Times New Roman" w:cs="Times New Roman"/>
          <w:lang w:val="en-GB"/>
        </w:rPr>
        <w:t xml:space="preserve">2009.  Performance, performance, everywhere… ‘Critical books review’, </w:t>
      </w:r>
      <w:r w:rsidR="008169F7" w:rsidRPr="008169F7">
        <w:rPr>
          <w:rFonts w:ascii="Times New Roman" w:hAnsi="Times New Roman" w:cs="Times New Roman"/>
          <w:i/>
          <w:lang w:val="en-GB"/>
        </w:rPr>
        <w:t>International Review of Administrative Sciences</w:t>
      </w:r>
      <w:r w:rsidR="008169F7">
        <w:rPr>
          <w:rFonts w:ascii="Times New Roman" w:hAnsi="Times New Roman" w:cs="Times New Roman"/>
          <w:lang w:val="en-GB"/>
        </w:rPr>
        <w:t>, 75(1): 206-211.</w:t>
      </w:r>
    </w:p>
    <w:p w14:paraId="6BA1E3E0" w14:textId="492D8CF4" w:rsidR="009D6B30" w:rsidRPr="009D6B30" w:rsidRDefault="00542DF4" w:rsidP="009D6B30">
      <w:pPr>
        <w:spacing w:line="240" w:lineRule="auto"/>
        <w:rPr>
          <w:rFonts w:ascii="Times New Roman" w:hAnsi="Times New Roman" w:cs="Times New Roman"/>
          <w:lang w:val="en-GB"/>
        </w:rPr>
      </w:pPr>
      <w:r>
        <w:rPr>
          <w:rFonts w:ascii="Times New Roman" w:hAnsi="Times New Roman" w:cs="Times New Roman"/>
          <w:lang w:val="en-GB"/>
        </w:rPr>
        <w:t xml:space="preserve">De Bruijn, H. </w:t>
      </w:r>
      <w:r w:rsidR="009D6B30">
        <w:rPr>
          <w:rFonts w:ascii="Times New Roman" w:hAnsi="Times New Roman" w:cs="Times New Roman"/>
          <w:lang w:val="en-GB"/>
        </w:rPr>
        <w:t>and van Helden, J. 2006 ‘A Plea for Dialogue Driven Performance-Based Management Systems: Evidence from the Dutch Public Sector.  Financial Accountability &amp; Management 22(4): 0267-4424.</w:t>
      </w:r>
    </w:p>
    <w:p w14:paraId="205E0B36" w14:textId="435EB711" w:rsidR="00614165" w:rsidRPr="009D6B30" w:rsidRDefault="00614165" w:rsidP="009D6B30">
      <w:pPr>
        <w:pStyle w:val="EndNoteBibliography"/>
        <w:spacing w:after="0"/>
        <w:rPr>
          <w:rFonts w:ascii="Times New Roman" w:hAnsi="Times New Roman" w:cs="Times New Roman"/>
        </w:rPr>
      </w:pPr>
      <w:bookmarkStart w:id="4" w:name="_ENREF_17"/>
      <w:r w:rsidRPr="00FA44C7">
        <w:rPr>
          <w:rFonts w:ascii="Times New Roman" w:hAnsi="Times New Roman" w:cs="Times New Roman"/>
        </w:rPr>
        <w:t>Deputy Prime Minister</w:t>
      </w:r>
      <w:r w:rsidR="004F1ACE">
        <w:rPr>
          <w:rFonts w:ascii="Times New Roman" w:hAnsi="Times New Roman" w:cs="Times New Roman"/>
        </w:rPr>
        <w:t xml:space="preserve"> (DPM)</w:t>
      </w:r>
      <w:r w:rsidRPr="00FA44C7">
        <w:rPr>
          <w:rFonts w:ascii="Times New Roman" w:hAnsi="Times New Roman" w:cs="Times New Roman"/>
        </w:rPr>
        <w:t xml:space="preserve"> </w:t>
      </w:r>
      <w:r w:rsidR="091940B1" w:rsidRPr="00FA44C7">
        <w:rPr>
          <w:rFonts w:ascii="Times New Roman" w:hAnsi="Times New Roman" w:cs="Times New Roman"/>
        </w:rPr>
        <w:t>and</w:t>
      </w:r>
      <w:r w:rsidR="3D592DB1" w:rsidRPr="00FA44C7">
        <w:rPr>
          <w:rFonts w:ascii="Times New Roman" w:hAnsi="Times New Roman" w:cs="Times New Roman"/>
        </w:rPr>
        <w:t xml:space="preserve"> </w:t>
      </w:r>
      <w:r w:rsidRPr="00FA44C7">
        <w:rPr>
          <w:rFonts w:ascii="Times New Roman" w:hAnsi="Times New Roman" w:cs="Times New Roman"/>
        </w:rPr>
        <w:t>Minister of State Services</w:t>
      </w:r>
      <w:r w:rsidR="3D592DB1" w:rsidRPr="00FA44C7">
        <w:rPr>
          <w:rFonts w:ascii="Times New Roman" w:hAnsi="Times New Roman" w:cs="Times New Roman"/>
        </w:rPr>
        <w:t xml:space="preserve"> </w:t>
      </w:r>
      <w:r w:rsidRPr="00FA44C7">
        <w:rPr>
          <w:rFonts w:ascii="Times New Roman" w:hAnsi="Times New Roman" w:cs="Times New Roman"/>
        </w:rPr>
        <w:t xml:space="preserve">2012b. </w:t>
      </w:r>
      <w:r w:rsidRPr="009D6B30">
        <w:rPr>
          <w:rFonts w:ascii="Times New Roman" w:hAnsi="Times New Roman" w:cs="Times New Roman"/>
          <w:i/>
          <w:iCs/>
        </w:rPr>
        <w:t>Cabinet Paper - Better Public Services Results: Targets and public communication</w:t>
      </w:r>
      <w:r w:rsidRPr="00FA44C7">
        <w:rPr>
          <w:rFonts w:ascii="Times New Roman" w:hAnsi="Times New Roman" w:cs="Times New Roman"/>
        </w:rPr>
        <w:t xml:space="preserve">. </w:t>
      </w:r>
      <w:r w:rsidR="3D592DB1" w:rsidRPr="00FA44C7">
        <w:rPr>
          <w:rFonts w:ascii="Times New Roman" w:hAnsi="Times New Roman" w:cs="Times New Roman"/>
        </w:rPr>
        <w:t xml:space="preserve">Available from: </w:t>
      </w:r>
      <w:r w:rsidRPr="00FA44C7">
        <w:rPr>
          <w:rFonts w:ascii="Times New Roman" w:hAnsi="Times New Roman" w:cs="Times New Roman"/>
        </w:rPr>
        <w:t>http://www.ssc.govt.nz/bps-cab-papers-minutes</w:t>
      </w:r>
      <w:r w:rsidRPr="00047ED3">
        <w:rPr>
          <w:rFonts w:ascii="Times New Roman" w:hAnsi="Times New Roman" w:cs="Times New Roman"/>
        </w:rPr>
        <w:t>.</w:t>
      </w:r>
      <w:bookmarkEnd w:id="4"/>
    </w:p>
    <w:p w14:paraId="5EAA0050" w14:textId="51ABDFF0" w:rsidR="32BF40B3" w:rsidRPr="009D6B30" w:rsidRDefault="32BF40B3" w:rsidP="009D6B30">
      <w:pPr>
        <w:pStyle w:val="EndNoteBibliography"/>
        <w:spacing w:after="0"/>
        <w:rPr>
          <w:rFonts w:ascii="Times New Roman" w:hAnsi="Times New Roman" w:cs="Times New Roman"/>
        </w:rPr>
      </w:pPr>
    </w:p>
    <w:p w14:paraId="52E0C838" w14:textId="499571D4" w:rsidR="00614165" w:rsidRPr="009D6B30" w:rsidRDefault="00614165" w:rsidP="009D6B30">
      <w:pPr>
        <w:pStyle w:val="EndNoteBibliography"/>
        <w:spacing w:after="0"/>
        <w:rPr>
          <w:rFonts w:ascii="Times New Roman" w:eastAsiaTheme="minorEastAsia" w:hAnsi="Times New Roman" w:cs="Times New Roman"/>
          <w:lang w:eastAsia="zh-CN"/>
        </w:rPr>
      </w:pPr>
      <w:r w:rsidRPr="119113CE">
        <w:rPr>
          <w:rFonts w:ascii="Times New Roman" w:eastAsiaTheme="minorEastAsia" w:hAnsi="Times New Roman" w:cs="Times New Roman"/>
          <w:lang w:eastAsia="zh-CN"/>
        </w:rPr>
        <w:t>Denzin, N. K., &amp; Lincoln, Y. S. (Eds.)</w:t>
      </w:r>
      <w:r w:rsidR="72B5DF73" w:rsidRPr="119113CE">
        <w:rPr>
          <w:rFonts w:ascii="Times New Roman" w:eastAsiaTheme="minorEastAsia" w:hAnsi="Times New Roman" w:cs="Times New Roman"/>
          <w:lang w:eastAsia="zh-CN"/>
        </w:rPr>
        <w:t xml:space="preserve"> </w:t>
      </w:r>
      <w:r w:rsidRPr="119113CE">
        <w:rPr>
          <w:rFonts w:ascii="Times New Roman" w:eastAsiaTheme="minorEastAsia" w:hAnsi="Times New Roman" w:cs="Times New Roman"/>
          <w:lang w:eastAsia="zh-CN"/>
        </w:rPr>
        <w:t xml:space="preserve">2011. </w:t>
      </w:r>
      <w:r w:rsidRPr="3170B96E">
        <w:rPr>
          <w:rFonts w:ascii="Times New Roman" w:eastAsiaTheme="minorEastAsia" w:hAnsi="Times New Roman" w:cs="Times New Roman"/>
          <w:i/>
          <w:iCs/>
          <w:lang w:eastAsia="zh-CN"/>
        </w:rPr>
        <w:t>Sage handbook of qualitative research</w:t>
      </w:r>
      <w:r w:rsidRPr="119113CE">
        <w:rPr>
          <w:rFonts w:ascii="Times New Roman" w:eastAsiaTheme="minorEastAsia" w:hAnsi="Times New Roman" w:cs="Times New Roman"/>
          <w:lang w:eastAsia="zh-CN"/>
        </w:rPr>
        <w:t xml:space="preserve"> (4th ed.).Thousand Oaks: Sage.</w:t>
      </w:r>
    </w:p>
    <w:p w14:paraId="13D02EAC" w14:textId="035A6258" w:rsidR="3170B96E" w:rsidRPr="009D6B30" w:rsidRDefault="3170B96E" w:rsidP="009D6B30">
      <w:pPr>
        <w:pStyle w:val="EndNoteBibliography"/>
        <w:spacing w:after="0"/>
        <w:rPr>
          <w:rFonts w:ascii="Times New Roman" w:eastAsiaTheme="minorEastAsia" w:hAnsi="Times New Roman" w:cs="Times New Roman"/>
          <w:lang w:eastAsia="zh-CN"/>
        </w:rPr>
      </w:pPr>
    </w:p>
    <w:p w14:paraId="691BC5B8" w14:textId="0DE3D68D" w:rsidR="006968FF" w:rsidRPr="009D6B30" w:rsidRDefault="006968FF" w:rsidP="009D6B30">
      <w:pPr>
        <w:spacing w:line="240" w:lineRule="auto"/>
        <w:rPr>
          <w:rFonts w:ascii="Times New Roman" w:hAnsi="Times New Roman" w:cs="Times New Roman"/>
          <w:lang w:val="en-GB"/>
        </w:rPr>
      </w:pPr>
      <w:r w:rsidRPr="00FA44C7">
        <w:rPr>
          <w:rFonts w:ascii="Times New Roman" w:hAnsi="Times New Roman" w:cs="Times New Roman"/>
          <w:lang w:val="en-GB"/>
        </w:rPr>
        <w:t>Diefenbac</w:t>
      </w:r>
      <w:r w:rsidR="00CF6FAE">
        <w:rPr>
          <w:rFonts w:ascii="Times New Roman" w:hAnsi="Times New Roman" w:cs="Times New Roman"/>
          <w:lang w:val="en-GB"/>
        </w:rPr>
        <w:t>h</w:t>
      </w:r>
      <w:r w:rsidRPr="00FA44C7">
        <w:rPr>
          <w:rFonts w:ascii="Times New Roman" w:hAnsi="Times New Roman" w:cs="Times New Roman"/>
          <w:lang w:val="en-GB"/>
        </w:rPr>
        <w:t>, T.</w:t>
      </w:r>
      <w:r w:rsidR="3170B96E" w:rsidRPr="00FA44C7">
        <w:rPr>
          <w:rFonts w:ascii="Times New Roman" w:hAnsi="Times New Roman" w:cs="Times New Roman"/>
          <w:lang w:val="en-GB"/>
        </w:rPr>
        <w:t xml:space="preserve"> </w:t>
      </w:r>
      <w:r w:rsidRPr="00FA44C7">
        <w:rPr>
          <w:rFonts w:ascii="Times New Roman" w:hAnsi="Times New Roman" w:cs="Times New Roman"/>
          <w:lang w:val="en-GB"/>
        </w:rPr>
        <w:t>2009</w:t>
      </w:r>
      <w:r w:rsidR="3170B96E" w:rsidRPr="00FA44C7">
        <w:rPr>
          <w:rFonts w:ascii="Times New Roman" w:hAnsi="Times New Roman" w:cs="Times New Roman"/>
          <w:lang w:val="en-GB"/>
        </w:rPr>
        <w:t xml:space="preserve">. </w:t>
      </w:r>
      <w:r w:rsidRPr="00FA44C7">
        <w:rPr>
          <w:rFonts w:ascii="Times New Roman" w:hAnsi="Times New Roman" w:cs="Times New Roman"/>
          <w:lang w:val="en-GB"/>
        </w:rPr>
        <w:t xml:space="preserve"> </w:t>
      </w:r>
      <w:r w:rsidR="3170B96E" w:rsidRPr="00FA44C7">
        <w:rPr>
          <w:rFonts w:ascii="Times New Roman" w:hAnsi="Times New Roman" w:cs="Times New Roman"/>
          <w:lang w:val="en-GB"/>
        </w:rPr>
        <w:t>`</w:t>
      </w:r>
      <w:r w:rsidRPr="00FA44C7">
        <w:rPr>
          <w:rFonts w:ascii="Times New Roman" w:hAnsi="Times New Roman" w:cs="Times New Roman"/>
          <w:lang w:val="en-GB"/>
        </w:rPr>
        <w:t xml:space="preserve">New Public Management in Public Sector </w:t>
      </w:r>
      <w:r w:rsidR="00F46B30">
        <w:rPr>
          <w:rFonts w:ascii="Times New Roman" w:hAnsi="Times New Roman" w:cs="Times New Roman"/>
          <w:lang w:val="en-GB"/>
        </w:rPr>
        <w:t>Organisation</w:t>
      </w:r>
      <w:r w:rsidRPr="00FA44C7">
        <w:rPr>
          <w:rFonts w:ascii="Times New Roman" w:hAnsi="Times New Roman" w:cs="Times New Roman"/>
          <w:lang w:val="en-GB"/>
        </w:rPr>
        <w:t>s:  The Dark Sides of Managerialistic ‘Enlightenment’</w:t>
      </w:r>
      <w:r w:rsidR="3170B96E" w:rsidRPr="00FA44C7">
        <w:rPr>
          <w:rFonts w:ascii="Times New Roman" w:hAnsi="Times New Roman" w:cs="Times New Roman"/>
          <w:lang w:val="en-GB"/>
        </w:rPr>
        <w:t>`</w:t>
      </w:r>
      <w:r w:rsidRPr="00FA44C7">
        <w:rPr>
          <w:rFonts w:ascii="Times New Roman" w:hAnsi="Times New Roman" w:cs="Times New Roman"/>
          <w:lang w:val="en-GB"/>
        </w:rPr>
        <w:t xml:space="preserve">, </w:t>
      </w:r>
      <w:r w:rsidRPr="009D6B30">
        <w:rPr>
          <w:rFonts w:ascii="Times New Roman" w:hAnsi="Times New Roman" w:cs="Times New Roman"/>
          <w:i/>
          <w:iCs/>
          <w:lang w:val="en-GB"/>
        </w:rPr>
        <w:t>Public Administration</w:t>
      </w:r>
      <w:r w:rsidRPr="00FA44C7">
        <w:rPr>
          <w:rFonts w:ascii="Times New Roman" w:hAnsi="Times New Roman" w:cs="Times New Roman"/>
          <w:lang w:val="en-GB"/>
        </w:rPr>
        <w:t>, 87(4), 892-909.</w:t>
      </w:r>
    </w:p>
    <w:p w14:paraId="314C2E30" w14:textId="5D1BD389" w:rsidR="001A304B" w:rsidRDefault="001A304B" w:rsidP="001A304B">
      <w:pPr>
        <w:spacing w:line="240" w:lineRule="auto"/>
        <w:rPr>
          <w:rFonts w:ascii="Times New Roman" w:hAnsi="Times New Roman" w:cs="Times New Roman"/>
          <w:lang w:val="en-GB"/>
        </w:rPr>
      </w:pPr>
      <w:r>
        <w:rPr>
          <w:rFonts w:ascii="Times New Roman" w:hAnsi="Times New Roman" w:cs="Times New Roman"/>
          <w:lang w:val="en-GB"/>
        </w:rPr>
        <w:t xml:space="preserve">Drew, J. and Gamage, S. (2019) ‘Just do it? A cautionary tale on implementing performance management regimes’, in ed. Pilcher, R. and Gilchrist, D. </w:t>
      </w:r>
      <w:r w:rsidRPr="004A5331">
        <w:rPr>
          <w:rFonts w:ascii="Times New Roman" w:hAnsi="Times New Roman" w:cs="Times New Roman"/>
          <w:i/>
          <w:lang w:val="en-GB"/>
        </w:rPr>
        <w:t>Public Sector Accounting, Accountability and Governance – Globalising the Experiences of Australia and New Zealand</w:t>
      </w:r>
      <w:r>
        <w:rPr>
          <w:rFonts w:ascii="Times New Roman" w:hAnsi="Times New Roman" w:cs="Times New Roman"/>
          <w:lang w:val="en-GB"/>
        </w:rPr>
        <w:t>. London:  Routledge, 105-118.</w:t>
      </w:r>
    </w:p>
    <w:p w14:paraId="0F8F1307" w14:textId="52B18C36" w:rsidR="00253B78" w:rsidRDefault="00253B78" w:rsidP="001A304B">
      <w:pPr>
        <w:spacing w:line="240" w:lineRule="auto"/>
        <w:rPr>
          <w:rFonts w:ascii="Times New Roman" w:hAnsi="Times New Roman" w:cs="Times New Roman"/>
          <w:lang w:val="en-GB"/>
        </w:rPr>
      </w:pPr>
      <w:r>
        <w:rPr>
          <w:rFonts w:ascii="Times New Roman" w:hAnsi="Times New Roman" w:cs="Times New Roman"/>
          <w:lang w:val="en-GB"/>
        </w:rPr>
        <w:t xml:space="preserve">Drew, J. and Grant, B. 2016. ‘Means, Motive and Opportunity – Local Government Data Distortion in a High-Stakes Environment’.  </w:t>
      </w:r>
      <w:r w:rsidRPr="00253B78">
        <w:rPr>
          <w:rFonts w:ascii="Times New Roman" w:hAnsi="Times New Roman" w:cs="Times New Roman"/>
          <w:i/>
          <w:lang w:val="en-GB"/>
        </w:rPr>
        <w:t>Australian Journal of Public Administration</w:t>
      </w:r>
      <w:r>
        <w:rPr>
          <w:rFonts w:ascii="Times New Roman" w:hAnsi="Times New Roman" w:cs="Times New Roman"/>
          <w:lang w:val="en-GB"/>
        </w:rPr>
        <w:t xml:space="preserve"> 76(2): 237-250.</w:t>
      </w:r>
    </w:p>
    <w:p w14:paraId="584AA656" w14:textId="72FC1EE2" w:rsidR="001A304B" w:rsidRDefault="001A304B" w:rsidP="001A304B">
      <w:pPr>
        <w:spacing w:line="240" w:lineRule="auto"/>
        <w:rPr>
          <w:rFonts w:ascii="Times New Roman" w:hAnsi="Times New Roman" w:cs="Times New Roman"/>
          <w:lang w:val="en-GB"/>
        </w:rPr>
      </w:pPr>
      <w:r>
        <w:rPr>
          <w:rFonts w:ascii="Times New Roman" w:hAnsi="Times New Roman" w:cs="Times New Roman"/>
          <w:lang w:val="en-GB"/>
        </w:rPr>
        <w:t xml:space="preserve">Drew, J. and Grant, B. 2018.  Multiple agents, blame games and public policy-making: the case of local government reform in New South Wales.  </w:t>
      </w:r>
      <w:r w:rsidRPr="001A304B">
        <w:rPr>
          <w:rFonts w:ascii="Times New Roman" w:hAnsi="Times New Roman" w:cs="Times New Roman"/>
          <w:i/>
          <w:lang w:val="en-GB"/>
        </w:rPr>
        <w:t>Australian Journal of Political Science</w:t>
      </w:r>
      <w:r>
        <w:rPr>
          <w:rFonts w:ascii="Times New Roman" w:hAnsi="Times New Roman" w:cs="Times New Roman"/>
          <w:lang w:val="en-GB"/>
        </w:rPr>
        <w:t xml:space="preserve">, 52(1): 37-52. </w:t>
      </w:r>
    </w:p>
    <w:p w14:paraId="3A8137F9" w14:textId="6E57FA01" w:rsidR="231B400E" w:rsidRDefault="6F770549" w:rsidP="009D6B30">
      <w:pPr>
        <w:spacing w:line="240" w:lineRule="auto"/>
        <w:rPr>
          <w:rFonts w:ascii="Times New Roman" w:hAnsi="Times New Roman" w:cs="Times New Roman"/>
          <w:lang w:val="en-GB"/>
        </w:rPr>
      </w:pPr>
      <w:r w:rsidRPr="009D6B30">
        <w:rPr>
          <w:rFonts w:ascii="Times New Roman" w:hAnsi="Times New Roman" w:cs="Times New Roman"/>
          <w:lang w:val="en-GB"/>
        </w:rPr>
        <w:t>Drew</w:t>
      </w:r>
      <w:r w:rsidR="0F4BCF82" w:rsidRPr="009D6B30">
        <w:rPr>
          <w:rFonts w:ascii="Times New Roman" w:hAnsi="Times New Roman" w:cs="Times New Roman"/>
          <w:lang w:val="en-GB"/>
        </w:rPr>
        <w:t>, J., O’Flynn, J., and Grant, B. 2018.  ‘Performing What?  Exploring and Expa</w:t>
      </w:r>
      <w:r w:rsidR="06F504F6" w:rsidRPr="009D6B30">
        <w:rPr>
          <w:rFonts w:ascii="Times New Roman" w:hAnsi="Times New Roman" w:cs="Times New Roman"/>
          <w:lang w:val="en-GB"/>
        </w:rPr>
        <w:t xml:space="preserve">nding the Notion of Synecdoche in Performance Management Practice’.  </w:t>
      </w:r>
      <w:r w:rsidR="06F504F6" w:rsidRPr="009D6B30">
        <w:rPr>
          <w:rFonts w:ascii="Times New Roman" w:hAnsi="Times New Roman" w:cs="Times New Roman"/>
          <w:i/>
          <w:iCs/>
          <w:lang w:val="en-GB"/>
        </w:rPr>
        <w:t>Public Admi</w:t>
      </w:r>
      <w:r w:rsidR="3B22A694" w:rsidRPr="009D6B30">
        <w:rPr>
          <w:rFonts w:ascii="Times New Roman" w:hAnsi="Times New Roman" w:cs="Times New Roman"/>
          <w:i/>
          <w:iCs/>
          <w:lang w:val="en-GB"/>
        </w:rPr>
        <w:t>nistration Quarterly</w:t>
      </w:r>
      <w:r w:rsidR="3B22A694" w:rsidRPr="009D6B30">
        <w:rPr>
          <w:rFonts w:ascii="Times New Roman" w:hAnsi="Times New Roman" w:cs="Times New Roman"/>
          <w:lang w:val="en-GB"/>
        </w:rPr>
        <w:t xml:space="preserve"> 42(3): 395-424.</w:t>
      </w:r>
    </w:p>
    <w:p w14:paraId="4969EA21" w14:textId="581BD437" w:rsidR="009D6B30" w:rsidRPr="009D6B30" w:rsidRDefault="009D6B30" w:rsidP="009D6B30">
      <w:pPr>
        <w:spacing w:line="240" w:lineRule="auto"/>
        <w:rPr>
          <w:rFonts w:ascii="Times New Roman" w:hAnsi="Times New Roman" w:cs="Times New Roman"/>
          <w:lang w:val="en-GB"/>
        </w:rPr>
      </w:pPr>
      <w:r>
        <w:rPr>
          <w:rFonts w:ascii="Times New Roman" w:hAnsi="Times New Roman" w:cs="Times New Roman"/>
          <w:lang w:val="en-GB"/>
        </w:rPr>
        <w:t>Dunleavy, P. 1994. ‘The Globalizat</w:t>
      </w:r>
      <w:r w:rsidR="00022FF0">
        <w:rPr>
          <w:rFonts w:ascii="Times New Roman" w:hAnsi="Times New Roman" w:cs="Times New Roman"/>
          <w:lang w:val="en-GB"/>
        </w:rPr>
        <w:t>ion</w:t>
      </w:r>
      <w:r>
        <w:rPr>
          <w:rFonts w:ascii="Times New Roman" w:hAnsi="Times New Roman" w:cs="Times New Roman"/>
          <w:lang w:val="en-GB"/>
        </w:rPr>
        <w:t xml:space="preserve"> of Public Services Production:  Can Government be ‘Best in World’?’.  </w:t>
      </w:r>
      <w:r w:rsidRPr="00CF6FAE">
        <w:rPr>
          <w:rFonts w:ascii="Times New Roman" w:hAnsi="Times New Roman" w:cs="Times New Roman"/>
          <w:i/>
          <w:lang w:val="en-GB"/>
        </w:rPr>
        <w:t>Public Policy and Administration</w:t>
      </w:r>
      <w:r>
        <w:rPr>
          <w:rFonts w:ascii="Times New Roman" w:hAnsi="Times New Roman" w:cs="Times New Roman"/>
          <w:lang w:val="en-GB"/>
        </w:rPr>
        <w:t xml:space="preserve"> 9(2): 36-64.</w:t>
      </w:r>
    </w:p>
    <w:p w14:paraId="531059E0" w14:textId="79FF8E0E" w:rsidR="006968FF" w:rsidRPr="009D6B30" w:rsidRDefault="006968FF" w:rsidP="009D6B30">
      <w:pPr>
        <w:spacing w:line="240" w:lineRule="auto"/>
        <w:rPr>
          <w:rFonts w:ascii="Times New Roman" w:hAnsi="Times New Roman" w:cs="Times New Roman"/>
          <w:lang w:val="en-GB"/>
        </w:rPr>
      </w:pPr>
      <w:r w:rsidRPr="00FA44C7">
        <w:rPr>
          <w:rFonts w:ascii="Times New Roman" w:hAnsi="Times New Roman" w:cs="Times New Roman"/>
          <w:lang w:val="en-GB"/>
        </w:rPr>
        <w:t>Frederickson, D. and Frederickson, H.</w:t>
      </w:r>
      <w:r w:rsidR="5C05678F" w:rsidRPr="00FA44C7">
        <w:rPr>
          <w:rFonts w:ascii="Times New Roman" w:hAnsi="Times New Roman" w:cs="Times New Roman"/>
          <w:lang w:val="en-GB"/>
        </w:rPr>
        <w:t xml:space="preserve"> </w:t>
      </w:r>
      <w:r w:rsidRPr="00FA44C7">
        <w:rPr>
          <w:rFonts w:ascii="Times New Roman" w:hAnsi="Times New Roman" w:cs="Times New Roman"/>
          <w:lang w:val="en-GB"/>
        </w:rPr>
        <w:t>2006</w:t>
      </w:r>
      <w:r w:rsidR="5C05678F" w:rsidRPr="00FA44C7">
        <w:rPr>
          <w:rFonts w:ascii="Times New Roman" w:hAnsi="Times New Roman" w:cs="Times New Roman"/>
          <w:lang w:val="en-GB"/>
        </w:rPr>
        <w:t>.</w:t>
      </w:r>
      <w:r w:rsidRPr="00FA44C7">
        <w:rPr>
          <w:rFonts w:ascii="Times New Roman" w:hAnsi="Times New Roman" w:cs="Times New Roman"/>
          <w:lang w:val="en-GB"/>
        </w:rPr>
        <w:t xml:space="preserve"> </w:t>
      </w:r>
      <w:r w:rsidRPr="009D6B30">
        <w:rPr>
          <w:rFonts w:ascii="Times New Roman" w:hAnsi="Times New Roman" w:cs="Times New Roman"/>
          <w:i/>
          <w:iCs/>
          <w:lang w:val="en-GB"/>
        </w:rPr>
        <w:t>Measuring the Performance of the Hollow State</w:t>
      </w:r>
      <w:r w:rsidRPr="00FA44C7">
        <w:rPr>
          <w:rFonts w:ascii="Times New Roman" w:hAnsi="Times New Roman" w:cs="Times New Roman"/>
          <w:lang w:val="en-GB"/>
        </w:rPr>
        <w:t>. DC:  Georgetown University Press.</w:t>
      </w:r>
    </w:p>
    <w:p w14:paraId="35E81BC3" w14:textId="46DCE62B" w:rsidR="19FF47C5" w:rsidRPr="009D6B30" w:rsidRDefault="7995DD43" w:rsidP="009D6B30">
      <w:pPr>
        <w:spacing w:line="240" w:lineRule="auto"/>
        <w:rPr>
          <w:rFonts w:ascii="Times New Roman" w:hAnsi="Times New Roman" w:cs="Times New Roman"/>
          <w:lang w:val="en-GB"/>
        </w:rPr>
      </w:pPr>
      <w:r w:rsidRPr="009D6B30">
        <w:rPr>
          <w:rFonts w:ascii="Times New Roman" w:hAnsi="Times New Roman" w:cs="Times New Roman"/>
          <w:lang w:val="en-GB"/>
        </w:rPr>
        <w:t>Franco-Santos</w:t>
      </w:r>
      <w:r w:rsidR="0011B505" w:rsidRPr="009D6B30">
        <w:rPr>
          <w:rFonts w:ascii="Times New Roman" w:hAnsi="Times New Roman" w:cs="Times New Roman"/>
          <w:lang w:val="en-GB"/>
        </w:rPr>
        <w:t>, M. and O</w:t>
      </w:r>
      <w:r w:rsidR="064C240A" w:rsidRPr="009D6B30">
        <w:rPr>
          <w:rFonts w:ascii="Times New Roman" w:hAnsi="Times New Roman" w:cs="Times New Roman"/>
          <w:lang w:val="en-GB"/>
        </w:rPr>
        <w:t xml:space="preserve">tley, D. 2018.  </w:t>
      </w:r>
      <w:r w:rsidR="0217FB28" w:rsidRPr="009D6B30">
        <w:rPr>
          <w:rFonts w:ascii="Times New Roman" w:hAnsi="Times New Roman" w:cs="Times New Roman"/>
          <w:lang w:val="en-GB"/>
        </w:rPr>
        <w:t>‘</w:t>
      </w:r>
      <w:r w:rsidR="064C240A" w:rsidRPr="009D6B30">
        <w:rPr>
          <w:rFonts w:ascii="Times New Roman" w:hAnsi="Times New Roman" w:cs="Times New Roman"/>
          <w:lang w:val="en-GB"/>
        </w:rPr>
        <w:t>Reviewing and Theorizing the Unintended Consequences of Performance Management Systems</w:t>
      </w:r>
      <w:r w:rsidR="0217FB28" w:rsidRPr="009D6B30">
        <w:rPr>
          <w:rFonts w:ascii="Times New Roman" w:hAnsi="Times New Roman" w:cs="Times New Roman"/>
          <w:lang w:val="en-GB"/>
        </w:rPr>
        <w:t xml:space="preserve">’.  </w:t>
      </w:r>
      <w:r w:rsidR="5571961E" w:rsidRPr="009D6B30">
        <w:rPr>
          <w:rFonts w:ascii="Times New Roman" w:hAnsi="Times New Roman" w:cs="Times New Roman"/>
          <w:i/>
          <w:iCs/>
          <w:lang w:val="en-GB"/>
        </w:rPr>
        <w:t>International Journal of Management Reviews</w:t>
      </w:r>
      <w:r w:rsidR="0217FB28" w:rsidRPr="009D6B30">
        <w:rPr>
          <w:rFonts w:ascii="Times New Roman" w:hAnsi="Times New Roman" w:cs="Times New Roman"/>
          <w:lang w:val="en-GB"/>
        </w:rPr>
        <w:t>, 20(3): 696-730.</w:t>
      </w:r>
    </w:p>
    <w:p w14:paraId="15B02F98" w14:textId="43475AA5" w:rsidR="7995DD43" w:rsidRPr="009D6B30" w:rsidRDefault="7995DD43" w:rsidP="009D6B30">
      <w:pPr>
        <w:spacing w:line="240" w:lineRule="auto"/>
        <w:rPr>
          <w:rFonts w:ascii="Times New Roman" w:hAnsi="Times New Roman" w:cs="Times New Roman"/>
          <w:lang w:val="en-GB"/>
        </w:rPr>
      </w:pPr>
      <w:r w:rsidRPr="009D6B30">
        <w:rPr>
          <w:rFonts w:ascii="Times New Roman" w:hAnsi="Times New Roman" w:cs="Times New Roman"/>
          <w:lang w:val="en-GB"/>
        </w:rPr>
        <w:t>Gerrish</w:t>
      </w:r>
      <w:r w:rsidR="5D25F6C5" w:rsidRPr="009D6B30">
        <w:rPr>
          <w:rFonts w:ascii="Times New Roman" w:hAnsi="Times New Roman" w:cs="Times New Roman"/>
          <w:lang w:val="en-GB"/>
        </w:rPr>
        <w:t>, E. 2016.</w:t>
      </w:r>
      <w:r w:rsidRPr="009D6B30">
        <w:rPr>
          <w:rFonts w:ascii="Times New Roman" w:hAnsi="Times New Roman" w:cs="Times New Roman"/>
          <w:lang w:val="en-GB"/>
        </w:rPr>
        <w:t xml:space="preserve"> </w:t>
      </w:r>
      <w:r w:rsidR="315E9CC0" w:rsidRPr="009D6B30">
        <w:rPr>
          <w:rFonts w:ascii="Times New Roman" w:hAnsi="Times New Roman" w:cs="Times New Roman"/>
          <w:lang w:val="en-GB"/>
        </w:rPr>
        <w:t xml:space="preserve"> </w:t>
      </w:r>
      <w:r w:rsidR="4C0B8D6C" w:rsidRPr="009D6B30">
        <w:rPr>
          <w:rFonts w:ascii="Times New Roman" w:hAnsi="Times New Roman" w:cs="Times New Roman"/>
          <w:lang w:val="en-GB"/>
        </w:rPr>
        <w:t>‘</w:t>
      </w:r>
      <w:r w:rsidR="315E9CC0" w:rsidRPr="009D6B30">
        <w:rPr>
          <w:rFonts w:ascii="Times New Roman" w:hAnsi="Times New Roman" w:cs="Times New Roman"/>
          <w:lang w:val="en-GB"/>
        </w:rPr>
        <w:t>The impact of performance management on performance in public organizations:  A meta-analysis</w:t>
      </w:r>
      <w:r w:rsidR="4C0B8D6C" w:rsidRPr="009D6B30">
        <w:rPr>
          <w:rFonts w:ascii="Times New Roman" w:hAnsi="Times New Roman" w:cs="Times New Roman"/>
          <w:lang w:val="en-GB"/>
        </w:rPr>
        <w:t>'</w:t>
      </w:r>
      <w:r w:rsidR="315E9CC0" w:rsidRPr="009D6B30">
        <w:rPr>
          <w:rFonts w:ascii="Times New Roman" w:hAnsi="Times New Roman" w:cs="Times New Roman"/>
          <w:lang w:val="en-GB"/>
        </w:rPr>
        <w:t>.</w:t>
      </w:r>
      <w:r w:rsidR="4C0B8D6C" w:rsidRPr="009D6B30">
        <w:rPr>
          <w:rFonts w:ascii="Times New Roman" w:hAnsi="Times New Roman" w:cs="Times New Roman"/>
          <w:lang w:val="en-GB"/>
        </w:rPr>
        <w:t xml:space="preserve">  </w:t>
      </w:r>
      <w:r w:rsidR="4C0B8D6C" w:rsidRPr="009D6B30">
        <w:rPr>
          <w:rFonts w:ascii="Times New Roman" w:hAnsi="Times New Roman" w:cs="Times New Roman"/>
          <w:i/>
          <w:iCs/>
          <w:lang w:val="en-GB"/>
        </w:rPr>
        <w:t>Public Administration Review</w:t>
      </w:r>
      <w:r w:rsidR="4C0B8D6C" w:rsidRPr="009D6B30">
        <w:rPr>
          <w:rFonts w:ascii="Times New Roman" w:hAnsi="Times New Roman" w:cs="Times New Roman"/>
          <w:lang w:val="en-GB"/>
        </w:rPr>
        <w:t xml:space="preserve"> 76: 48-66.</w:t>
      </w:r>
    </w:p>
    <w:p w14:paraId="146DEFA0" w14:textId="0B202CAC" w:rsidR="00614165" w:rsidRPr="009D6B30" w:rsidRDefault="00614165" w:rsidP="009D6B30">
      <w:pPr>
        <w:pStyle w:val="EndNoteBibliography"/>
        <w:spacing w:after="0"/>
        <w:rPr>
          <w:rFonts w:ascii="Times New Roman" w:hAnsi="Times New Roman" w:cs="Times New Roman"/>
        </w:rPr>
      </w:pPr>
      <w:r w:rsidRPr="00FA44C7">
        <w:rPr>
          <w:rFonts w:ascii="Times New Roman" w:hAnsi="Times New Roman" w:cs="Times New Roman"/>
        </w:rPr>
        <w:t xml:space="preserve">Halligan, J., Sarrico, C. S., </w:t>
      </w:r>
      <w:r w:rsidR="7A30C631" w:rsidRPr="00FA44C7">
        <w:rPr>
          <w:rFonts w:ascii="Times New Roman" w:hAnsi="Times New Roman" w:cs="Times New Roman"/>
        </w:rPr>
        <w:t>and</w:t>
      </w:r>
      <w:r w:rsidRPr="00FA44C7">
        <w:rPr>
          <w:rFonts w:ascii="Times New Roman" w:hAnsi="Times New Roman" w:cs="Times New Roman"/>
        </w:rPr>
        <w:t xml:space="preserve"> Rhodes, M. L. 2012. </w:t>
      </w:r>
      <w:r w:rsidR="66A55CA7" w:rsidRPr="00FA44C7">
        <w:rPr>
          <w:rFonts w:ascii="Times New Roman" w:hAnsi="Times New Roman" w:cs="Times New Roman"/>
        </w:rPr>
        <w:t>`</w:t>
      </w:r>
      <w:r w:rsidRPr="00FA44C7">
        <w:rPr>
          <w:rFonts w:ascii="Times New Roman" w:hAnsi="Times New Roman" w:cs="Times New Roman"/>
        </w:rPr>
        <w:t>On the road to performance governance in the public domain?</w:t>
      </w:r>
      <w:r w:rsidR="66A55CA7" w:rsidRPr="00FA44C7">
        <w:rPr>
          <w:rFonts w:ascii="Times New Roman" w:hAnsi="Times New Roman" w:cs="Times New Roman"/>
        </w:rPr>
        <w:t>`</w:t>
      </w:r>
      <w:r w:rsidRPr="00FA44C7">
        <w:rPr>
          <w:rFonts w:ascii="Times New Roman" w:hAnsi="Times New Roman" w:cs="Times New Roman"/>
        </w:rPr>
        <w:t xml:space="preserve"> </w:t>
      </w:r>
      <w:r w:rsidRPr="009D6B30">
        <w:rPr>
          <w:rFonts w:ascii="Times New Roman" w:hAnsi="Times New Roman" w:cs="Times New Roman"/>
          <w:i/>
          <w:iCs/>
        </w:rPr>
        <w:t>International Journal of Productivity and Performance Management, 61</w:t>
      </w:r>
      <w:r w:rsidRPr="00FA44C7">
        <w:rPr>
          <w:rFonts w:ascii="Times New Roman" w:hAnsi="Times New Roman" w:cs="Times New Roman"/>
        </w:rPr>
        <w:t xml:space="preserve">(3), 224-234. </w:t>
      </w:r>
    </w:p>
    <w:p w14:paraId="21AE1393" w14:textId="06D3E2CB" w:rsidR="7A30C631" w:rsidRPr="009D6B30" w:rsidRDefault="7A30C631" w:rsidP="009D6B30">
      <w:pPr>
        <w:pStyle w:val="EndNoteBibliography"/>
        <w:spacing w:after="0"/>
        <w:rPr>
          <w:rFonts w:ascii="Times New Roman" w:hAnsi="Times New Roman" w:cs="Times New Roman"/>
        </w:rPr>
      </w:pPr>
    </w:p>
    <w:p w14:paraId="4708C275" w14:textId="4209D5F4" w:rsidR="19FF47C5" w:rsidRPr="009D6B30" w:rsidRDefault="7EBEA0F6" w:rsidP="009D6B30">
      <w:pPr>
        <w:spacing w:after="0" w:line="240" w:lineRule="auto"/>
        <w:rPr>
          <w:rFonts w:ascii="Times New Roman" w:hAnsi="Times New Roman" w:cs="Times New Roman"/>
          <w:lang w:val="en-GB"/>
        </w:rPr>
      </w:pPr>
      <w:r w:rsidRPr="009D6B30">
        <w:rPr>
          <w:rFonts w:ascii="Times New Roman" w:hAnsi="Times New Roman" w:cs="Times New Roman"/>
          <w:lang w:val="en-GB"/>
        </w:rPr>
        <w:t>Hoque</w:t>
      </w:r>
      <w:r w:rsidR="475226AA" w:rsidRPr="009D6B30">
        <w:rPr>
          <w:rFonts w:ascii="Times New Roman" w:hAnsi="Times New Roman" w:cs="Times New Roman"/>
          <w:lang w:val="en-GB"/>
        </w:rPr>
        <w:t>, Z. and Adams, C. 2011. ‘The Rise and Use of Balanced Scorecard Measures in Australi</w:t>
      </w:r>
      <w:r w:rsidR="53872BE7" w:rsidRPr="009D6B30">
        <w:rPr>
          <w:rFonts w:ascii="Times New Roman" w:hAnsi="Times New Roman" w:cs="Times New Roman"/>
          <w:lang w:val="en-GB"/>
        </w:rPr>
        <w:t>an Government Departments’.  Financial Accountability &amp; Management, 27(3):</w:t>
      </w:r>
      <w:r w:rsidR="40AF0D63" w:rsidRPr="009D6B30">
        <w:rPr>
          <w:rFonts w:ascii="Times New Roman" w:hAnsi="Times New Roman" w:cs="Times New Roman"/>
          <w:lang w:val="en-GB"/>
        </w:rPr>
        <w:t xml:space="preserve"> 308-334.</w:t>
      </w:r>
    </w:p>
    <w:p w14:paraId="2595658C" w14:textId="77777777" w:rsidR="7EBEA0F6" w:rsidRPr="009D6B30" w:rsidRDefault="7EBEA0F6" w:rsidP="009D6B30">
      <w:pPr>
        <w:pStyle w:val="EndNoteBibliography"/>
        <w:spacing w:after="0"/>
        <w:rPr>
          <w:rFonts w:ascii="Times New Roman" w:hAnsi="Times New Roman" w:cs="Times New Roman"/>
        </w:rPr>
      </w:pPr>
    </w:p>
    <w:p w14:paraId="4CE15C52" w14:textId="11D7AD3C" w:rsidR="7CAE6E2A" w:rsidRPr="009D6B30" w:rsidRDefault="7CAE6E2A" w:rsidP="009D6B30">
      <w:pPr>
        <w:pStyle w:val="EndNoteBibliography"/>
        <w:spacing w:after="0"/>
        <w:rPr>
          <w:rFonts w:ascii="Times New Roman" w:hAnsi="Times New Roman" w:cs="Times New Roman"/>
        </w:rPr>
      </w:pPr>
      <w:r w:rsidRPr="009D6B30">
        <w:rPr>
          <w:rFonts w:ascii="Times New Roman" w:hAnsi="Times New Roman" w:cs="Times New Roman"/>
        </w:rPr>
        <w:t>Jakobsen</w:t>
      </w:r>
      <w:r w:rsidR="0854C712" w:rsidRPr="009D6B30">
        <w:rPr>
          <w:rFonts w:ascii="Times New Roman" w:hAnsi="Times New Roman" w:cs="Times New Roman"/>
        </w:rPr>
        <w:t>, M., Maekgaard, M., Moynihan, D., van Loon, N. 2017</w:t>
      </w:r>
      <w:r w:rsidR="7472361D" w:rsidRPr="009D6B30">
        <w:rPr>
          <w:rFonts w:ascii="Times New Roman" w:hAnsi="Times New Roman" w:cs="Times New Roman"/>
        </w:rPr>
        <w:t xml:space="preserve">.  ‘Making Sense of Performance Regimes:  Rebalancing External Accountability and Internal Learning’. </w:t>
      </w:r>
      <w:r w:rsidR="7472361D" w:rsidRPr="009D6B30">
        <w:rPr>
          <w:rFonts w:ascii="Times New Roman" w:hAnsi="Times New Roman" w:cs="Times New Roman"/>
          <w:i/>
          <w:iCs/>
        </w:rPr>
        <w:t xml:space="preserve"> Perspectives on Public Ma</w:t>
      </w:r>
      <w:r w:rsidR="7EB29F90" w:rsidRPr="009D6B30">
        <w:rPr>
          <w:rFonts w:ascii="Times New Roman" w:hAnsi="Times New Roman" w:cs="Times New Roman"/>
          <w:i/>
          <w:iCs/>
        </w:rPr>
        <w:t>nagement and Governance</w:t>
      </w:r>
      <w:r w:rsidR="43F3B81A" w:rsidRPr="009D6B30">
        <w:rPr>
          <w:rFonts w:ascii="Times New Roman" w:hAnsi="Times New Roman" w:cs="Times New Roman"/>
        </w:rPr>
        <w:t>. 1-15</w:t>
      </w:r>
      <w:r w:rsidR="7EB29F90" w:rsidRPr="009D6B30">
        <w:rPr>
          <w:rFonts w:ascii="Times New Roman" w:hAnsi="Times New Roman" w:cs="Times New Roman"/>
        </w:rPr>
        <w:t>.</w:t>
      </w:r>
    </w:p>
    <w:p w14:paraId="24842724" w14:textId="20654940" w:rsidR="7CAE6E2A" w:rsidRPr="009D6B30" w:rsidRDefault="7CAE6E2A" w:rsidP="009D6B30">
      <w:pPr>
        <w:pStyle w:val="EndNoteBibliography"/>
        <w:spacing w:after="0"/>
        <w:rPr>
          <w:rFonts w:ascii="Times New Roman" w:hAnsi="Times New Roman" w:cs="Times New Roman"/>
        </w:rPr>
      </w:pPr>
    </w:p>
    <w:p w14:paraId="6E708CF8" w14:textId="7FE1112C" w:rsidR="64B7261C" w:rsidRPr="009D6B30" w:rsidRDefault="64B7261C" w:rsidP="009D6B30">
      <w:pPr>
        <w:pStyle w:val="EndNoteBibliography"/>
        <w:spacing w:after="0"/>
        <w:rPr>
          <w:rFonts w:ascii="Times New Roman" w:hAnsi="Times New Roman" w:cs="Times New Roman"/>
        </w:rPr>
      </w:pPr>
      <w:r w:rsidRPr="009D6B30">
        <w:rPr>
          <w:rFonts w:ascii="Times New Roman" w:hAnsi="Times New Roman" w:cs="Times New Roman"/>
        </w:rPr>
        <w:t>Jackson</w:t>
      </w:r>
      <w:r w:rsidR="4603DE8D" w:rsidRPr="009D6B30">
        <w:rPr>
          <w:rFonts w:ascii="Times New Roman" w:hAnsi="Times New Roman" w:cs="Times New Roman"/>
        </w:rPr>
        <w:t xml:space="preserve">, P. </w:t>
      </w:r>
      <w:r w:rsidRPr="009D6B30">
        <w:rPr>
          <w:rFonts w:ascii="Times New Roman" w:hAnsi="Times New Roman" w:cs="Times New Roman"/>
        </w:rPr>
        <w:t>2011</w:t>
      </w:r>
      <w:r w:rsidR="4603DE8D" w:rsidRPr="009D6B30">
        <w:rPr>
          <w:rFonts w:ascii="Times New Roman" w:hAnsi="Times New Roman" w:cs="Times New Roman"/>
        </w:rPr>
        <w:t xml:space="preserve">. </w:t>
      </w:r>
      <w:r w:rsidR="37C732DC" w:rsidRPr="009D6B30">
        <w:rPr>
          <w:rFonts w:ascii="Times New Roman" w:hAnsi="Times New Roman" w:cs="Times New Roman"/>
        </w:rPr>
        <w:t>‘</w:t>
      </w:r>
      <w:r w:rsidR="4603DE8D" w:rsidRPr="009D6B30">
        <w:rPr>
          <w:rFonts w:ascii="Times New Roman" w:hAnsi="Times New Roman" w:cs="Times New Roman"/>
        </w:rPr>
        <w:t xml:space="preserve"> Governance by numbers: W</w:t>
      </w:r>
      <w:r w:rsidR="746D0218" w:rsidRPr="009D6B30">
        <w:rPr>
          <w:rFonts w:ascii="Times New Roman" w:hAnsi="Times New Roman" w:cs="Times New Roman"/>
        </w:rPr>
        <w:t>hat have we learned over the past 30 years?</w:t>
      </w:r>
      <w:r w:rsidR="37C732DC" w:rsidRPr="009D6B30">
        <w:rPr>
          <w:rFonts w:ascii="Times New Roman" w:hAnsi="Times New Roman" w:cs="Times New Roman"/>
        </w:rPr>
        <w:t>’</w:t>
      </w:r>
      <w:r w:rsidR="746D0218" w:rsidRPr="009D6B30">
        <w:rPr>
          <w:rFonts w:ascii="Times New Roman" w:hAnsi="Times New Roman" w:cs="Times New Roman"/>
        </w:rPr>
        <w:t xml:space="preserve">  </w:t>
      </w:r>
      <w:r w:rsidR="746D0218" w:rsidRPr="009D6B30">
        <w:rPr>
          <w:rFonts w:ascii="Times New Roman" w:hAnsi="Times New Roman" w:cs="Times New Roman"/>
          <w:i/>
          <w:iCs/>
        </w:rPr>
        <w:t>Public Money &amp; Management</w:t>
      </w:r>
      <w:r w:rsidR="746D0218" w:rsidRPr="009D6B30">
        <w:rPr>
          <w:rFonts w:ascii="Times New Roman" w:hAnsi="Times New Roman" w:cs="Times New Roman"/>
        </w:rPr>
        <w:t>. 31(1):</w:t>
      </w:r>
      <w:r w:rsidRPr="009D6B30">
        <w:rPr>
          <w:rFonts w:ascii="Times New Roman" w:hAnsi="Times New Roman" w:cs="Times New Roman"/>
        </w:rPr>
        <w:t xml:space="preserve"> </w:t>
      </w:r>
      <w:r w:rsidR="37C732DC" w:rsidRPr="009D6B30">
        <w:rPr>
          <w:rFonts w:ascii="Times New Roman" w:hAnsi="Times New Roman" w:cs="Times New Roman"/>
        </w:rPr>
        <w:t>13-26.</w:t>
      </w:r>
    </w:p>
    <w:p w14:paraId="6FAEC241" w14:textId="0E836FCD" w:rsidR="68BB42F0" w:rsidRPr="009D6B30" w:rsidRDefault="68BB42F0" w:rsidP="009D6B30">
      <w:pPr>
        <w:pStyle w:val="EndNoteBibliography"/>
        <w:spacing w:after="0"/>
        <w:rPr>
          <w:rFonts w:ascii="Times New Roman" w:hAnsi="Times New Roman" w:cs="Times New Roman"/>
        </w:rPr>
      </w:pPr>
    </w:p>
    <w:p w14:paraId="252B5E28" w14:textId="7D4CECAA" w:rsidR="002B251A" w:rsidRPr="009D6B30" w:rsidRDefault="002B251A" w:rsidP="009D6B30">
      <w:pPr>
        <w:pStyle w:val="EndNoteBibliography"/>
        <w:spacing w:after="0"/>
        <w:rPr>
          <w:rFonts w:ascii="Times New Roman" w:hAnsi="Times New Roman" w:cs="Times New Roman"/>
        </w:rPr>
      </w:pPr>
      <w:r>
        <w:rPr>
          <w:rFonts w:ascii="Times New Roman" w:hAnsi="Times New Roman" w:cs="Times New Roman"/>
        </w:rPr>
        <w:t>Lee, S</w:t>
      </w:r>
      <w:r w:rsidR="6F770549">
        <w:rPr>
          <w:rFonts w:ascii="Times New Roman" w:hAnsi="Times New Roman" w:cs="Times New Roman"/>
        </w:rPr>
        <w:t xml:space="preserve">. and </w:t>
      </w:r>
      <w:r>
        <w:rPr>
          <w:rFonts w:ascii="Times New Roman" w:hAnsi="Times New Roman" w:cs="Times New Roman"/>
        </w:rPr>
        <w:t xml:space="preserve"> Whiftord, A.</w:t>
      </w:r>
      <w:r w:rsidR="56776AE4">
        <w:rPr>
          <w:rFonts w:ascii="Times New Roman" w:hAnsi="Times New Roman" w:cs="Times New Roman"/>
        </w:rPr>
        <w:t xml:space="preserve"> </w:t>
      </w:r>
      <w:r>
        <w:rPr>
          <w:rFonts w:ascii="Times New Roman" w:hAnsi="Times New Roman" w:cs="Times New Roman"/>
        </w:rPr>
        <w:t xml:space="preserve">2013.  </w:t>
      </w:r>
      <w:r w:rsidR="56776AE4">
        <w:rPr>
          <w:rFonts w:ascii="Times New Roman" w:hAnsi="Times New Roman" w:cs="Times New Roman"/>
        </w:rPr>
        <w:t>`</w:t>
      </w:r>
      <w:r>
        <w:rPr>
          <w:rFonts w:ascii="Times New Roman" w:hAnsi="Times New Roman" w:cs="Times New Roman"/>
        </w:rPr>
        <w:t>Assessing the effects of organizational resources on public agency performance: Evidence from the US federal government</w:t>
      </w:r>
      <w:r w:rsidR="56776AE4">
        <w:rPr>
          <w:rFonts w:ascii="Times New Roman" w:hAnsi="Times New Roman" w:cs="Times New Roman"/>
        </w:rPr>
        <w:t>`</w:t>
      </w:r>
      <w:r>
        <w:rPr>
          <w:rFonts w:ascii="Times New Roman" w:hAnsi="Times New Roman" w:cs="Times New Roman"/>
        </w:rPr>
        <w:t xml:space="preserve">.  </w:t>
      </w:r>
      <w:r w:rsidRPr="009D6B30">
        <w:rPr>
          <w:rFonts w:ascii="Times New Roman" w:hAnsi="Times New Roman" w:cs="Times New Roman"/>
          <w:i/>
          <w:iCs/>
        </w:rPr>
        <w:t>Journal of Public Administration Research and Theory</w:t>
      </w:r>
      <w:r>
        <w:rPr>
          <w:rFonts w:ascii="Times New Roman" w:hAnsi="Times New Roman" w:cs="Times New Roman"/>
        </w:rPr>
        <w:t>, 23,</w:t>
      </w:r>
      <w:r w:rsidR="38B2FE50" w:rsidRPr="009D6B30">
        <w:rPr>
          <w:rFonts w:ascii="Times New Roman" w:hAnsi="Times New Roman" w:cs="Times New Roman"/>
        </w:rPr>
        <w:t xml:space="preserve"> </w:t>
      </w:r>
      <w:r>
        <w:rPr>
          <w:rFonts w:ascii="Times New Roman" w:hAnsi="Times New Roman" w:cs="Times New Roman"/>
        </w:rPr>
        <w:t>687-712.</w:t>
      </w:r>
    </w:p>
    <w:p w14:paraId="19347308" w14:textId="6D257341" w:rsidR="6F770549" w:rsidRPr="009D6B30" w:rsidRDefault="6F770549" w:rsidP="009D6B30">
      <w:pPr>
        <w:pStyle w:val="EndNoteBibliography"/>
        <w:spacing w:after="0"/>
        <w:rPr>
          <w:rFonts w:ascii="Times New Roman" w:hAnsi="Times New Roman" w:cs="Times New Roman"/>
        </w:rPr>
      </w:pPr>
    </w:p>
    <w:p w14:paraId="6C6DE257" w14:textId="3C1F62E4" w:rsidR="00973F4F" w:rsidRDefault="00973F4F" w:rsidP="009D6B30">
      <w:pPr>
        <w:pStyle w:val="EndNoteBibliography"/>
        <w:spacing w:after="0"/>
        <w:rPr>
          <w:rFonts w:ascii="Times New Roman" w:hAnsi="Times New Roman" w:cs="Times New Roman"/>
        </w:rPr>
      </w:pPr>
      <w:r>
        <w:rPr>
          <w:rFonts w:ascii="Times New Roman" w:hAnsi="Times New Roman" w:cs="Times New Roman"/>
        </w:rPr>
        <w:t>Lewis, J.</w:t>
      </w:r>
      <w:r w:rsidR="7F171A71">
        <w:rPr>
          <w:rFonts w:ascii="Times New Roman" w:hAnsi="Times New Roman" w:cs="Times New Roman"/>
        </w:rPr>
        <w:t xml:space="preserve"> </w:t>
      </w:r>
      <w:r w:rsidR="13660A6E" w:rsidRPr="009D6B30">
        <w:rPr>
          <w:rFonts w:ascii="Times New Roman" w:hAnsi="Times New Roman" w:cs="Times New Roman"/>
        </w:rPr>
        <w:t xml:space="preserve">2015. ‘The Politics and Consequences of Performance </w:t>
      </w:r>
      <w:r w:rsidR="6891CF28" w:rsidRPr="009D6B30">
        <w:rPr>
          <w:rFonts w:ascii="Times New Roman" w:hAnsi="Times New Roman" w:cs="Times New Roman"/>
        </w:rPr>
        <w:t>M</w:t>
      </w:r>
      <w:r w:rsidR="13660A6E" w:rsidRPr="009D6B30">
        <w:rPr>
          <w:rFonts w:ascii="Times New Roman" w:hAnsi="Times New Roman" w:cs="Times New Roman"/>
        </w:rPr>
        <w:t>easurement’</w:t>
      </w:r>
      <w:r w:rsidR="6891CF28" w:rsidRPr="009D6B30">
        <w:rPr>
          <w:rFonts w:ascii="Times New Roman" w:hAnsi="Times New Roman" w:cs="Times New Roman"/>
        </w:rPr>
        <w:t xml:space="preserve">. </w:t>
      </w:r>
      <w:r w:rsidR="6E57D154" w:rsidRPr="009D6B30">
        <w:rPr>
          <w:rFonts w:ascii="Times New Roman" w:hAnsi="Times New Roman" w:cs="Times New Roman"/>
          <w:i/>
          <w:iCs/>
        </w:rPr>
        <w:t>Policy and Society</w:t>
      </w:r>
      <w:r w:rsidR="6891CF28" w:rsidRPr="009D6B30">
        <w:rPr>
          <w:rFonts w:ascii="Times New Roman" w:hAnsi="Times New Roman" w:cs="Times New Roman"/>
        </w:rPr>
        <w:t xml:space="preserve"> 34(1): 1-12.</w:t>
      </w:r>
    </w:p>
    <w:p w14:paraId="1B21905C" w14:textId="71ABD07E" w:rsidR="00111382" w:rsidRDefault="00111382" w:rsidP="009D6B30">
      <w:pPr>
        <w:pStyle w:val="EndNoteBibliography"/>
        <w:spacing w:after="0"/>
        <w:rPr>
          <w:rFonts w:ascii="Times New Roman" w:hAnsi="Times New Roman" w:cs="Times New Roman"/>
        </w:rPr>
      </w:pPr>
    </w:p>
    <w:p w14:paraId="676A5F04" w14:textId="44E89C17" w:rsidR="00111382" w:rsidRPr="009D6B30" w:rsidRDefault="00111382" w:rsidP="009D6B30">
      <w:pPr>
        <w:pStyle w:val="EndNoteBibliography"/>
        <w:spacing w:after="0"/>
        <w:rPr>
          <w:rFonts w:ascii="Times New Roman" w:hAnsi="Times New Roman" w:cs="Times New Roman"/>
        </w:rPr>
      </w:pPr>
      <w:r>
        <w:rPr>
          <w:rFonts w:ascii="Times New Roman" w:hAnsi="Times New Roman" w:cs="Times New Roman"/>
        </w:rPr>
        <w:t xml:space="preserve">Lindquist, E.(2009) ‘How Ottawa Assesses Department/Agency Performance:  Treasury Board’s Management Accountability Framework’.  In How Ottawa Spends, 2009-2010 – Economic Upheaval and Political Dysfunction. Ed. A. Maslove. Montreal:  McGill-Queen’s University Press:  </w:t>
      </w:r>
    </w:p>
    <w:p w14:paraId="34D51854" w14:textId="58CD5FE3" w:rsidR="621378C4" w:rsidRPr="009D6B30" w:rsidRDefault="621378C4" w:rsidP="009D6B30">
      <w:pPr>
        <w:pStyle w:val="EndNoteBibliography"/>
        <w:spacing w:after="0"/>
        <w:rPr>
          <w:rFonts w:ascii="Times New Roman" w:hAnsi="Times New Roman" w:cs="Times New Roman"/>
        </w:rPr>
      </w:pPr>
    </w:p>
    <w:p w14:paraId="2051D372" w14:textId="00A613B6" w:rsidR="621378C4" w:rsidRDefault="621378C4" w:rsidP="009D6B30">
      <w:pPr>
        <w:pStyle w:val="EndNoteBibliography"/>
        <w:spacing w:after="0"/>
        <w:rPr>
          <w:rFonts w:ascii="Times New Roman" w:hAnsi="Times New Roman" w:cs="Times New Roman"/>
        </w:rPr>
      </w:pPr>
      <w:r w:rsidRPr="009D6B30">
        <w:rPr>
          <w:rFonts w:ascii="Times New Roman" w:hAnsi="Times New Roman" w:cs="Times New Roman"/>
        </w:rPr>
        <w:t>Lodge</w:t>
      </w:r>
      <w:r w:rsidR="0DBF02D5" w:rsidRPr="009D6B30">
        <w:rPr>
          <w:rFonts w:ascii="Times New Roman" w:hAnsi="Times New Roman" w:cs="Times New Roman"/>
        </w:rPr>
        <w:t>,</w:t>
      </w:r>
      <w:r w:rsidRPr="009D6B30">
        <w:rPr>
          <w:rFonts w:ascii="Times New Roman" w:hAnsi="Times New Roman" w:cs="Times New Roman"/>
        </w:rPr>
        <w:t xml:space="preserve"> </w:t>
      </w:r>
      <w:r w:rsidR="45230376" w:rsidRPr="009D6B30">
        <w:rPr>
          <w:rFonts w:ascii="Times New Roman" w:hAnsi="Times New Roman" w:cs="Times New Roman"/>
        </w:rPr>
        <w:t xml:space="preserve">M. and Gill, D.  </w:t>
      </w:r>
      <w:r w:rsidR="586EA702" w:rsidRPr="009D6B30">
        <w:rPr>
          <w:rFonts w:ascii="Times New Roman" w:hAnsi="Times New Roman" w:cs="Times New Roman"/>
        </w:rPr>
        <w:t>2011</w:t>
      </w:r>
      <w:r w:rsidR="45230376" w:rsidRPr="009D6B30">
        <w:rPr>
          <w:rFonts w:ascii="Times New Roman" w:hAnsi="Times New Roman" w:cs="Times New Roman"/>
        </w:rPr>
        <w:t>.  ‘Toward a New Era of Administrative Reform</w:t>
      </w:r>
      <w:r w:rsidR="70AFF101" w:rsidRPr="009D6B30">
        <w:rPr>
          <w:rFonts w:ascii="Times New Roman" w:hAnsi="Times New Roman" w:cs="Times New Roman"/>
        </w:rPr>
        <w:t xml:space="preserve">? The Myth of Post-NPM in New Zealand.  </w:t>
      </w:r>
      <w:r w:rsidR="667C0FDA" w:rsidRPr="009D6B30">
        <w:rPr>
          <w:rFonts w:ascii="Times New Roman" w:hAnsi="Times New Roman" w:cs="Times New Roman"/>
          <w:i/>
          <w:iCs/>
        </w:rPr>
        <w:t>Governance:  An International of Policy, Administration, and Institut</w:t>
      </w:r>
      <w:r w:rsidR="4773541B" w:rsidRPr="009D6B30">
        <w:rPr>
          <w:rFonts w:ascii="Times New Roman" w:hAnsi="Times New Roman" w:cs="Times New Roman"/>
          <w:i/>
          <w:iCs/>
        </w:rPr>
        <w:t>ions</w:t>
      </w:r>
      <w:r w:rsidR="5BE8BC92" w:rsidRPr="009D6B30">
        <w:rPr>
          <w:rFonts w:ascii="Times New Roman" w:hAnsi="Times New Roman" w:cs="Times New Roman"/>
        </w:rPr>
        <w:t>. 24(1): 141-166.</w:t>
      </w:r>
    </w:p>
    <w:p w14:paraId="7E4EEE14" w14:textId="3510619D" w:rsidR="003D0B0F" w:rsidRDefault="003D0B0F" w:rsidP="009D6B30">
      <w:pPr>
        <w:pStyle w:val="EndNoteBibliography"/>
        <w:spacing w:after="0"/>
        <w:rPr>
          <w:rFonts w:ascii="Times New Roman" w:hAnsi="Times New Roman" w:cs="Times New Roman"/>
        </w:rPr>
      </w:pPr>
    </w:p>
    <w:p w14:paraId="507D9C13" w14:textId="3AC20938" w:rsidR="003D0B0F" w:rsidRPr="009D6B30" w:rsidRDefault="003D0B0F" w:rsidP="009D6B30">
      <w:pPr>
        <w:pStyle w:val="EndNoteBibliography"/>
        <w:spacing w:after="0"/>
        <w:rPr>
          <w:rFonts w:ascii="Times New Roman" w:hAnsi="Times New Roman" w:cs="Times New Roman"/>
        </w:rPr>
      </w:pPr>
      <w:r>
        <w:rPr>
          <w:rFonts w:ascii="Times New Roman" w:hAnsi="Times New Roman" w:cs="Times New Roman"/>
        </w:rPr>
        <w:t xml:space="preserve">Lowe, T. 2013. ‘New development:  The paradox of outcomes – the more we measure, the less we understand’.  </w:t>
      </w:r>
      <w:r w:rsidRPr="00D90735">
        <w:rPr>
          <w:rFonts w:ascii="Times New Roman" w:hAnsi="Times New Roman" w:cs="Times New Roman"/>
          <w:i/>
        </w:rPr>
        <w:t>Public Money &amp; Management</w:t>
      </w:r>
      <w:r w:rsidR="00D90735">
        <w:rPr>
          <w:rFonts w:ascii="Times New Roman" w:hAnsi="Times New Roman" w:cs="Times New Roman"/>
        </w:rPr>
        <w:t xml:space="preserve"> 33(3): 213-216.</w:t>
      </w:r>
    </w:p>
    <w:p w14:paraId="358B1D30" w14:textId="716AC054" w:rsidR="33AFB2DC" w:rsidRPr="009D6B30" w:rsidRDefault="33AFB2DC" w:rsidP="009D6B30">
      <w:pPr>
        <w:pStyle w:val="EndNoteBibliography"/>
        <w:spacing w:after="0"/>
        <w:rPr>
          <w:rFonts w:ascii="Times New Roman" w:hAnsi="Times New Roman" w:cs="Times New Roman"/>
        </w:rPr>
      </w:pPr>
    </w:p>
    <w:p w14:paraId="2E303CCB" w14:textId="6EF6A8D5" w:rsidR="33AFB2DC" w:rsidRPr="009D6B30" w:rsidRDefault="33AFB2DC" w:rsidP="009D6B30">
      <w:pPr>
        <w:pStyle w:val="EndNoteBibliography"/>
        <w:spacing w:after="0"/>
        <w:rPr>
          <w:rFonts w:ascii="Times New Roman" w:hAnsi="Times New Roman" w:cs="Times New Roman"/>
        </w:rPr>
      </w:pPr>
      <w:r w:rsidRPr="009D6B30">
        <w:rPr>
          <w:rFonts w:ascii="Times New Roman" w:hAnsi="Times New Roman" w:cs="Times New Roman"/>
        </w:rPr>
        <w:t>Maor</w:t>
      </w:r>
      <w:r w:rsidR="7718A018" w:rsidRPr="009D6B30">
        <w:rPr>
          <w:rFonts w:ascii="Times New Roman" w:hAnsi="Times New Roman" w:cs="Times New Roman"/>
        </w:rPr>
        <w:t xml:space="preserve">, M. </w:t>
      </w:r>
      <w:r w:rsidRPr="009D6B30">
        <w:rPr>
          <w:rFonts w:ascii="Times New Roman" w:hAnsi="Times New Roman" w:cs="Times New Roman"/>
        </w:rPr>
        <w:t>and Sulitzeanu-K</w:t>
      </w:r>
      <w:r w:rsidR="7718A018" w:rsidRPr="009D6B30">
        <w:rPr>
          <w:rFonts w:ascii="Times New Roman" w:hAnsi="Times New Roman" w:cs="Times New Roman"/>
        </w:rPr>
        <w:t>e</w:t>
      </w:r>
      <w:r w:rsidRPr="009D6B30">
        <w:rPr>
          <w:rFonts w:ascii="Times New Roman" w:hAnsi="Times New Roman" w:cs="Times New Roman"/>
        </w:rPr>
        <w:t>nan</w:t>
      </w:r>
      <w:r w:rsidR="7718A018" w:rsidRPr="009D6B30">
        <w:rPr>
          <w:rFonts w:ascii="Times New Roman" w:hAnsi="Times New Roman" w:cs="Times New Roman"/>
        </w:rPr>
        <w:t xml:space="preserve">, R. 2016. </w:t>
      </w:r>
      <w:r w:rsidR="4DA62395" w:rsidRPr="009D6B30">
        <w:rPr>
          <w:rFonts w:ascii="Times New Roman" w:hAnsi="Times New Roman" w:cs="Times New Roman"/>
        </w:rPr>
        <w:t xml:space="preserve">‘Responsive Change:  Agency Output Response to Reputational Threats’.  </w:t>
      </w:r>
      <w:r w:rsidR="4DA62395" w:rsidRPr="009D6B30">
        <w:rPr>
          <w:rFonts w:ascii="Times New Roman" w:hAnsi="Times New Roman" w:cs="Times New Roman"/>
          <w:i/>
          <w:iCs/>
        </w:rPr>
        <w:t>Journa</w:t>
      </w:r>
      <w:r w:rsidR="4E089C3A" w:rsidRPr="009D6B30">
        <w:rPr>
          <w:rFonts w:ascii="Times New Roman" w:hAnsi="Times New Roman" w:cs="Times New Roman"/>
          <w:i/>
          <w:iCs/>
        </w:rPr>
        <w:t>l of Public Administration Research and Theory</w:t>
      </w:r>
      <w:r w:rsidR="6D597C64" w:rsidRPr="009D6B30">
        <w:rPr>
          <w:rFonts w:ascii="Times New Roman" w:hAnsi="Times New Roman" w:cs="Times New Roman"/>
        </w:rPr>
        <w:t>, 26(</w:t>
      </w:r>
      <w:r w:rsidR="00741C7E" w:rsidRPr="009D6B30">
        <w:rPr>
          <w:rFonts w:ascii="Times New Roman" w:hAnsi="Times New Roman" w:cs="Times New Roman"/>
        </w:rPr>
        <w:t>1): 31-44.</w:t>
      </w:r>
    </w:p>
    <w:p w14:paraId="37B0886D" w14:textId="77777777" w:rsidR="7718A018" w:rsidRPr="009D6B30" w:rsidRDefault="7718A018" w:rsidP="009D6B30">
      <w:pPr>
        <w:pStyle w:val="EndNoteBibliography"/>
        <w:spacing w:after="0"/>
        <w:rPr>
          <w:rFonts w:ascii="Times New Roman" w:hAnsi="Times New Roman" w:cs="Times New Roman"/>
        </w:rPr>
      </w:pPr>
    </w:p>
    <w:p w14:paraId="39E5C6B5" w14:textId="61EFB7DC" w:rsidR="00FA44C7" w:rsidRPr="009D6B30" w:rsidRDefault="00FA44C7" w:rsidP="009D6B30">
      <w:pPr>
        <w:autoSpaceDE w:val="0"/>
        <w:autoSpaceDN w:val="0"/>
        <w:adjustRightInd w:val="0"/>
        <w:spacing w:after="0" w:line="240" w:lineRule="auto"/>
        <w:rPr>
          <w:rFonts w:ascii="Times New Roman" w:hAnsi="Times New Roman" w:cs="Times New Roman"/>
        </w:rPr>
      </w:pPr>
      <w:r w:rsidRPr="00FA44C7">
        <w:rPr>
          <w:rFonts w:ascii="Times New Roman" w:hAnsi="Times New Roman" w:cs="Times New Roman"/>
        </w:rPr>
        <w:t>Mayne, J.</w:t>
      </w:r>
      <w:r w:rsidR="621378C4" w:rsidRPr="00FA44C7">
        <w:rPr>
          <w:rFonts w:ascii="Times New Roman" w:hAnsi="Times New Roman" w:cs="Times New Roman"/>
        </w:rPr>
        <w:t xml:space="preserve"> And </w:t>
      </w:r>
      <w:r w:rsidRPr="00FA44C7">
        <w:rPr>
          <w:rFonts w:ascii="Times New Roman" w:hAnsi="Times New Roman" w:cs="Times New Roman"/>
        </w:rPr>
        <w:t>Zapico-Goiii, E. (Eds.)</w:t>
      </w:r>
      <w:r w:rsidR="621378C4" w:rsidRPr="00FA44C7">
        <w:rPr>
          <w:rFonts w:ascii="Times New Roman" w:hAnsi="Times New Roman" w:cs="Times New Roman"/>
        </w:rPr>
        <w:t xml:space="preserve"> </w:t>
      </w:r>
      <w:r w:rsidRPr="00FA44C7">
        <w:rPr>
          <w:rFonts w:ascii="Times New Roman" w:hAnsi="Times New Roman" w:cs="Times New Roman"/>
        </w:rPr>
        <w:t xml:space="preserve">1997. </w:t>
      </w:r>
      <w:r w:rsidRPr="621378C4">
        <w:rPr>
          <w:rFonts w:ascii="Times New Roman" w:hAnsi="Times New Roman" w:cs="Times New Roman"/>
          <w:i/>
          <w:iCs/>
        </w:rPr>
        <w:t>Monitoring performance in the Public Sector: Future directions from international experience</w:t>
      </w:r>
      <w:r w:rsidRPr="00FA44C7">
        <w:rPr>
          <w:rFonts w:ascii="Times New Roman" w:hAnsi="Times New Roman" w:cs="Times New Roman"/>
        </w:rPr>
        <w:t>. London: Routledge.</w:t>
      </w:r>
    </w:p>
    <w:p w14:paraId="5E533A05" w14:textId="77777777" w:rsidR="00FA44C7" w:rsidRPr="00FA44C7" w:rsidRDefault="00FA44C7" w:rsidP="009D6B30">
      <w:pPr>
        <w:pStyle w:val="EndNoteBibliography"/>
        <w:spacing w:after="0"/>
        <w:rPr>
          <w:rFonts w:ascii="Times New Roman" w:hAnsi="Times New Roman" w:cs="Times New Roman"/>
        </w:rPr>
      </w:pPr>
    </w:p>
    <w:p w14:paraId="6C7ECFF1" w14:textId="59AE8C0E" w:rsidR="00614165" w:rsidRPr="009D6B30" w:rsidRDefault="00614165" w:rsidP="009D6B30">
      <w:pPr>
        <w:pStyle w:val="EndNoteBibliography"/>
        <w:spacing w:after="0"/>
        <w:rPr>
          <w:rFonts w:ascii="Times New Roman" w:hAnsi="Times New Roman" w:cs="Times New Roman"/>
        </w:rPr>
      </w:pPr>
      <w:r w:rsidRPr="00FA44C7">
        <w:rPr>
          <w:rFonts w:ascii="Times New Roman" w:hAnsi="Times New Roman" w:cs="Times New Roman"/>
          <w:lang w:val="en-NZ"/>
        </w:rPr>
        <w:t xml:space="preserve">Martin, S., Nutley, S., Downie, J. </w:t>
      </w:r>
      <w:r w:rsidR="3A023596" w:rsidRPr="009D6B30">
        <w:rPr>
          <w:rFonts w:ascii="Times New Roman" w:hAnsi="Times New Roman" w:cs="Times New Roman"/>
          <w:lang w:val="en-NZ"/>
        </w:rPr>
        <w:t>and</w:t>
      </w:r>
      <w:r w:rsidRPr="00FA44C7">
        <w:rPr>
          <w:rFonts w:ascii="Times New Roman" w:hAnsi="Times New Roman" w:cs="Times New Roman"/>
          <w:lang w:val="en-NZ"/>
        </w:rPr>
        <w:t xml:space="preserve"> Grace, C. </w:t>
      </w:r>
      <w:r w:rsidR="3A023596" w:rsidRPr="00FA44C7">
        <w:rPr>
          <w:rFonts w:ascii="Times New Roman" w:hAnsi="Times New Roman" w:cs="Times New Roman"/>
          <w:lang w:val="en-NZ"/>
        </w:rPr>
        <w:t xml:space="preserve"> </w:t>
      </w:r>
      <w:r w:rsidRPr="00FA44C7">
        <w:rPr>
          <w:rFonts w:ascii="Times New Roman" w:hAnsi="Times New Roman" w:cs="Times New Roman"/>
          <w:lang w:val="en-NZ"/>
        </w:rPr>
        <w:t xml:space="preserve">2016. </w:t>
      </w:r>
      <w:r w:rsidR="3A023596" w:rsidRPr="00FA44C7">
        <w:rPr>
          <w:rFonts w:ascii="Times New Roman" w:hAnsi="Times New Roman" w:cs="Times New Roman"/>
          <w:lang w:val="en-NZ"/>
        </w:rPr>
        <w:t>`</w:t>
      </w:r>
      <w:r w:rsidRPr="00FA44C7">
        <w:rPr>
          <w:rFonts w:ascii="Times New Roman" w:hAnsi="Times New Roman" w:cs="Times New Roman"/>
          <w:lang w:val="en-NZ"/>
        </w:rPr>
        <w:t>Analysing performance assessment in public services: How useul is the concept of a performance regime?</w:t>
      </w:r>
      <w:r w:rsidR="3A023596" w:rsidRPr="00FA44C7">
        <w:rPr>
          <w:rFonts w:ascii="Times New Roman" w:hAnsi="Times New Roman" w:cs="Times New Roman"/>
          <w:lang w:val="en-NZ"/>
        </w:rPr>
        <w:t>`.</w:t>
      </w:r>
      <w:r w:rsidRPr="00FA44C7">
        <w:rPr>
          <w:rFonts w:ascii="Times New Roman" w:hAnsi="Times New Roman" w:cs="Times New Roman"/>
          <w:lang w:val="en-NZ"/>
        </w:rPr>
        <w:t xml:space="preserve"> </w:t>
      </w:r>
      <w:r w:rsidRPr="738DC732">
        <w:rPr>
          <w:rFonts w:ascii="Times New Roman" w:hAnsi="Times New Roman" w:cs="Times New Roman"/>
          <w:i/>
          <w:iCs/>
          <w:lang w:val="en-NZ"/>
        </w:rPr>
        <w:t xml:space="preserve">Public Administration, </w:t>
      </w:r>
      <w:r w:rsidR="738DC732" w:rsidRPr="009D6B30">
        <w:rPr>
          <w:rFonts w:ascii="Times New Roman" w:hAnsi="Times New Roman" w:cs="Times New Roman"/>
          <w:lang w:val="en-NZ"/>
        </w:rPr>
        <w:t>94</w:t>
      </w:r>
      <w:r w:rsidRPr="00FA44C7">
        <w:rPr>
          <w:rFonts w:ascii="Times New Roman" w:hAnsi="Times New Roman" w:cs="Times New Roman"/>
          <w:lang w:val="en-NZ"/>
        </w:rPr>
        <w:t>(1)</w:t>
      </w:r>
      <w:r w:rsidR="738DC732" w:rsidRPr="00FA44C7">
        <w:rPr>
          <w:rFonts w:ascii="Times New Roman" w:hAnsi="Times New Roman" w:cs="Times New Roman"/>
          <w:lang w:val="en-NZ"/>
        </w:rPr>
        <w:t>:</w:t>
      </w:r>
      <w:r w:rsidRPr="00FA44C7">
        <w:rPr>
          <w:rFonts w:ascii="Times New Roman" w:hAnsi="Times New Roman" w:cs="Times New Roman"/>
          <w:lang w:val="en-NZ"/>
        </w:rPr>
        <w:t xml:space="preserve"> 129-145. </w:t>
      </w:r>
    </w:p>
    <w:p w14:paraId="3EEAA3A7" w14:textId="1F8D4ABB" w:rsidR="00614165" w:rsidRPr="009D6B30" w:rsidRDefault="00614165" w:rsidP="009D6B30">
      <w:pPr>
        <w:pStyle w:val="EndNoteBibliography"/>
        <w:spacing w:after="0"/>
        <w:rPr>
          <w:rFonts w:ascii="Times New Roman" w:hAnsi="Times New Roman" w:cs="Times New Roman"/>
        </w:rPr>
      </w:pPr>
    </w:p>
    <w:p w14:paraId="539095EB" w14:textId="6FECE02C" w:rsidR="586EA702" w:rsidRPr="009D6B30" w:rsidRDefault="1468736A" w:rsidP="009D6B30">
      <w:pPr>
        <w:pStyle w:val="EndNoteBibliography"/>
        <w:spacing w:after="0"/>
        <w:rPr>
          <w:rFonts w:ascii="Times New Roman" w:hAnsi="Times New Roman" w:cs="Times New Roman"/>
        </w:rPr>
      </w:pPr>
      <w:r w:rsidRPr="009D6B30">
        <w:rPr>
          <w:rFonts w:ascii="Times New Roman" w:hAnsi="Times New Roman" w:cs="Times New Roman"/>
        </w:rPr>
        <w:t xml:space="preserve">Mizrahi, S. 2017. </w:t>
      </w:r>
      <w:r w:rsidRPr="009D6B30">
        <w:rPr>
          <w:rFonts w:ascii="Times New Roman" w:hAnsi="Times New Roman" w:cs="Times New Roman"/>
          <w:i/>
          <w:iCs/>
        </w:rPr>
        <w:t>Public Policy and Performance Management in Democratic Systems, Theory and Pra</w:t>
      </w:r>
      <w:r w:rsidR="7F945529" w:rsidRPr="009D6B30">
        <w:rPr>
          <w:rFonts w:ascii="Times New Roman" w:hAnsi="Times New Roman" w:cs="Times New Roman"/>
          <w:i/>
          <w:iCs/>
        </w:rPr>
        <w:t>ctice</w:t>
      </w:r>
      <w:r w:rsidR="7F945529" w:rsidRPr="009D6B30">
        <w:rPr>
          <w:rFonts w:ascii="Times New Roman" w:hAnsi="Times New Roman" w:cs="Times New Roman"/>
        </w:rPr>
        <w:t xml:space="preserve">.  </w:t>
      </w:r>
      <w:r w:rsidR="49C0527D" w:rsidRPr="009D6B30">
        <w:rPr>
          <w:rFonts w:ascii="Times New Roman" w:hAnsi="Times New Roman" w:cs="Times New Roman"/>
        </w:rPr>
        <w:t>C</w:t>
      </w:r>
      <w:r w:rsidR="7F171A71" w:rsidRPr="009D6B30">
        <w:rPr>
          <w:rFonts w:ascii="Times New Roman" w:hAnsi="Times New Roman" w:cs="Times New Roman"/>
        </w:rPr>
        <w:t>ham</w:t>
      </w:r>
      <w:r w:rsidR="210B23B0" w:rsidRPr="009D6B30">
        <w:rPr>
          <w:rFonts w:ascii="Times New Roman" w:hAnsi="Times New Roman" w:cs="Times New Roman"/>
        </w:rPr>
        <w:t>, Switzerland</w:t>
      </w:r>
      <w:r w:rsidR="7F171A71" w:rsidRPr="009D6B30">
        <w:rPr>
          <w:rFonts w:ascii="Times New Roman" w:hAnsi="Times New Roman" w:cs="Times New Roman"/>
        </w:rPr>
        <w:t>: Palgrave Macmillan.</w:t>
      </w:r>
    </w:p>
    <w:p w14:paraId="2C56095C" w14:textId="3747D3E3" w:rsidR="738DC732" w:rsidRPr="009D6B30" w:rsidRDefault="738DC732" w:rsidP="009D6B30">
      <w:pPr>
        <w:pStyle w:val="EndNoteBibliography"/>
        <w:spacing w:after="0"/>
        <w:rPr>
          <w:rFonts w:ascii="Times New Roman" w:hAnsi="Times New Roman" w:cs="Times New Roman"/>
        </w:rPr>
      </w:pPr>
    </w:p>
    <w:p w14:paraId="735398E0" w14:textId="4817F24A" w:rsidR="00614165" w:rsidRPr="009D6B30" w:rsidRDefault="00614165" w:rsidP="009D6B30">
      <w:pPr>
        <w:pStyle w:val="EndNoteBibliography"/>
        <w:spacing w:after="0"/>
        <w:rPr>
          <w:rFonts w:ascii="Times New Roman" w:hAnsi="Times New Roman" w:cs="Times New Roman"/>
        </w:rPr>
      </w:pPr>
      <w:r w:rsidRPr="00FA44C7">
        <w:rPr>
          <w:rFonts w:ascii="Times New Roman" w:hAnsi="Times New Roman" w:cs="Times New Roman"/>
        </w:rPr>
        <w:t>Moynihan, D., Fernandez, S., Kim, S., LeRoux, K., Piotrowski, S., Wright, B.</w:t>
      </w:r>
      <w:r w:rsidR="5F5F95E9" w:rsidRPr="00FA44C7">
        <w:rPr>
          <w:rFonts w:ascii="Times New Roman" w:hAnsi="Times New Roman" w:cs="Times New Roman"/>
        </w:rPr>
        <w:t xml:space="preserve"> </w:t>
      </w:r>
      <w:r w:rsidR="7251E463" w:rsidRPr="00FA44C7">
        <w:rPr>
          <w:rFonts w:ascii="Times New Roman" w:hAnsi="Times New Roman" w:cs="Times New Roman"/>
        </w:rPr>
        <w:t xml:space="preserve">And </w:t>
      </w:r>
      <w:r w:rsidR="5F5F95E9" w:rsidRPr="00FA44C7">
        <w:rPr>
          <w:rFonts w:ascii="Times New Roman" w:hAnsi="Times New Roman" w:cs="Times New Roman"/>
        </w:rPr>
        <w:t xml:space="preserve">Yang, K. </w:t>
      </w:r>
      <w:r w:rsidRPr="00FA44C7">
        <w:rPr>
          <w:rFonts w:ascii="Times New Roman" w:hAnsi="Times New Roman" w:cs="Times New Roman"/>
        </w:rPr>
        <w:t xml:space="preserve">2011. </w:t>
      </w:r>
      <w:r w:rsidR="7251E463" w:rsidRPr="00FA44C7">
        <w:rPr>
          <w:rFonts w:ascii="Times New Roman" w:hAnsi="Times New Roman" w:cs="Times New Roman"/>
        </w:rPr>
        <w:t>`</w:t>
      </w:r>
      <w:r w:rsidRPr="00FA44C7">
        <w:rPr>
          <w:rFonts w:ascii="Times New Roman" w:hAnsi="Times New Roman" w:cs="Times New Roman"/>
        </w:rPr>
        <w:t>Performance regimes amidst governance complexity</w:t>
      </w:r>
      <w:r w:rsidR="7251E463" w:rsidRPr="00FA44C7">
        <w:rPr>
          <w:rFonts w:ascii="Times New Roman" w:hAnsi="Times New Roman" w:cs="Times New Roman"/>
        </w:rPr>
        <w:t>`</w:t>
      </w:r>
      <w:r w:rsidRPr="00FA44C7">
        <w:rPr>
          <w:rFonts w:ascii="Times New Roman" w:hAnsi="Times New Roman" w:cs="Times New Roman"/>
        </w:rPr>
        <w:t xml:space="preserve">. </w:t>
      </w:r>
      <w:r w:rsidRPr="009D6B30">
        <w:rPr>
          <w:rFonts w:ascii="Times New Roman" w:hAnsi="Times New Roman" w:cs="Times New Roman"/>
          <w:i/>
          <w:iCs/>
        </w:rPr>
        <w:t xml:space="preserve">Journal of Public Administration Research and Theory, </w:t>
      </w:r>
      <w:r w:rsidRPr="009D6B30">
        <w:rPr>
          <w:rFonts w:ascii="Times New Roman" w:hAnsi="Times New Roman" w:cs="Times New Roman"/>
        </w:rPr>
        <w:t>41</w:t>
      </w:r>
      <w:r w:rsidRPr="00FA44C7">
        <w:rPr>
          <w:rFonts w:ascii="Times New Roman" w:hAnsi="Times New Roman" w:cs="Times New Roman"/>
        </w:rPr>
        <w:t xml:space="preserve">(Supplement 1), i114-i155. </w:t>
      </w:r>
    </w:p>
    <w:p w14:paraId="4034E3C0" w14:textId="62480953" w:rsidR="00614165" w:rsidRPr="009D6B30" w:rsidRDefault="00614165" w:rsidP="009D6B30">
      <w:pPr>
        <w:pStyle w:val="EndNoteBibliography"/>
        <w:spacing w:after="0"/>
        <w:rPr>
          <w:rFonts w:ascii="Times New Roman" w:hAnsi="Times New Roman" w:cs="Times New Roman"/>
        </w:rPr>
      </w:pPr>
    </w:p>
    <w:p w14:paraId="0E3424B7" w14:textId="57229AAE" w:rsidR="00614165" w:rsidRPr="009D6B30" w:rsidRDefault="00614165" w:rsidP="009D6B30">
      <w:pPr>
        <w:pStyle w:val="EndNoteBibliography"/>
        <w:spacing w:after="0"/>
        <w:rPr>
          <w:rFonts w:ascii="Times New Roman" w:hAnsi="Times New Roman" w:cs="Times New Roman"/>
        </w:rPr>
      </w:pPr>
      <w:r w:rsidRPr="00FA44C7">
        <w:rPr>
          <w:rFonts w:ascii="Times New Roman" w:hAnsi="Times New Roman" w:cs="Times New Roman"/>
        </w:rPr>
        <w:t>Moynihan, D. and Pandey, S.</w:t>
      </w:r>
      <w:r w:rsidR="7251E463" w:rsidRPr="00FA44C7">
        <w:rPr>
          <w:rFonts w:ascii="Times New Roman" w:hAnsi="Times New Roman" w:cs="Times New Roman"/>
        </w:rPr>
        <w:t xml:space="preserve"> 2010</w:t>
      </w:r>
      <w:r w:rsidR="2244A08C" w:rsidRPr="00FA44C7">
        <w:rPr>
          <w:rFonts w:ascii="Times New Roman" w:hAnsi="Times New Roman" w:cs="Times New Roman"/>
        </w:rPr>
        <w:t>.</w:t>
      </w:r>
      <w:r w:rsidRPr="00FA44C7">
        <w:rPr>
          <w:rFonts w:ascii="Times New Roman" w:hAnsi="Times New Roman" w:cs="Times New Roman"/>
        </w:rPr>
        <w:t xml:space="preserve"> ‘The Big Question for Performance Management:  Why Managers Use Performance Information?’</w:t>
      </w:r>
      <w:r w:rsidR="2244A08C" w:rsidRPr="00FA44C7">
        <w:rPr>
          <w:rFonts w:ascii="Times New Roman" w:hAnsi="Times New Roman" w:cs="Times New Roman"/>
        </w:rPr>
        <w:t xml:space="preserve">. </w:t>
      </w:r>
      <w:r w:rsidRPr="00FA44C7">
        <w:rPr>
          <w:rFonts w:ascii="Times New Roman" w:hAnsi="Times New Roman" w:cs="Times New Roman"/>
        </w:rPr>
        <w:t xml:space="preserve"> </w:t>
      </w:r>
      <w:r w:rsidRPr="4DF1A0AB">
        <w:rPr>
          <w:rFonts w:ascii="Times New Roman" w:hAnsi="Times New Roman" w:cs="Times New Roman"/>
          <w:i/>
          <w:iCs/>
        </w:rPr>
        <w:t>Journal of Public Administration and Research and Theory</w:t>
      </w:r>
      <w:r w:rsidRPr="00FA44C7">
        <w:rPr>
          <w:rFonts w:ascii="Times New Roman" w:hAnsi="Times New Roman" w:cs="Times New Roman"/>
        </w:rPr>
        <w:t>, 20:849-866.</w:t>
      </w:r>
    </w:p>
    <w:p w14:paraId="29998407" w14:textId="40DDDB9F" w:rsidR="1D9D79C8" w:rsidRPr="009D6B30" w:rsidRDefault="1D9D79C8" w:rsidP="009D6B30">
      <w:pPr>
        <w:pStyle w:val="EndNoteBibliography"/>
        <w:spacing w:after="0"/>
        <w:rPr>
          <w:rFonts w:ascii="Times New Roman" w:hAnsi="Times New Roman" w:cs="Times New Roman"/>
        </w:rPr>
      </w:pPr>
    </w:p>
    <w:p w14:paraId="579E1054" w14:textId="37683A16" w:rsidR="006968FF" w:rsidRDefault="006968FF" w:rsidP="009D6B30">
      <w:pPr>
        <w:spacing w:line="240" w:lineRule="auto"/>
        <w:rPr>
          <w:rFonts w:ascii="Times New Roman" w:hAnsi="Times New Roman" w:cs="Times New Roman"/>
          <w:lang w:val="en-GB"/>
        </w:rPr>
      </w:pPr>
      <w:r w:rsidRPr="00FA44C7">
        <w:rPr>
          <w:rFonts w:ascii="Times New Roman" w:hAnsi="Times New Roman" w:cs="Times New Roman"/>
          <w:lang w:val="en-GB"/>
        </w:rPr>
        <w:t>Moynihan, D. 2008</w:t>
      </w:r>
      <w:r w:rsidR="3CB62A0A" w:rsidRPr="00FA44C7">
        <w:rPr>
          <w:rFonts w:ascii="Times New Roman" w:hAnsi="Times New Roman" w:cs="Times New Roman"/>
          <w:lang w:val="en-GB"/>
        </w:rPr>
        <w:t>.</w:t>
      </w:r>
      <w:r w:rsidRPr="00FA44C7">
        <w:rPr>
          <w:rFonts w:ascii="Times New Roman" w:hAnsi="Times New Roman" w:cs="Times New Roman"/>
          <w:lang w:val="en-GB"/>
        </w:rPr>
        <w:t xml:space="preserve"> </w:t>
      </w:r>
      <w:r w:rsidRPr="009D6B30">
        <w:rPr>
          <w:rFonts w:ascii="Times New Roman" w:hAnsi="Times New Roman" w:cs="Times New Roman"/>
          <w:i/>
          <w:iCs/>
          <w:lang w:val="en-GB"/>
        </w:rPr>
        <w:t>The Dynamics of Performance Management:  Constructing Information and Reform</w:t>
      </w:r>
      <w:r w:rsidRPr="00FA44C7">
        <w:rPr>
          <w:rFonts w:ascii="Times New Roman" w:hAnsi="Times New Roman" w:cs="Times New Roman"/>
          <w:lang w:val="en-GB"/>
        </w:rPr>
        <w:t>.  DC:  Georgetown University Press.</w:t>
      </w:r>
    </w:p>
    <w:p w14:paraId="0FF8EF00" w14:textId="3DF835BE" w:rsidR="00215F1E" w:rsidRDefault="00215F1E" w:rsidP="00215F1E">
      <w:pPr>
        <w:pStyle w:val="EndNoteBibliography"/>
        <w:spacing w:after="0"/>
        <w:rPr>
          <w:rFonts w:ascii="Times New Roman" w:hAnsi="Times New Roman" w:cs="Times New Roman"/>
        </w:rPr>
      </w:pPr>
      <w:r w:rsidRPr="00FA44C7">
        <w:rPr>
          <w:rFonts w:ascii="Times New Roman" w:hAnsi="Times New Roman" w:cs="Times New Roman"/>
        </w:rPr>
        <w:t xml:space="preserve">Moynihan, D. P. </w:t>
      </w:r>
      <w:r w:rsidR="009E0122">
        <w:rPr>
          <w:rFonts w:ascii="Times New Roman" w:hAnsi="Times New Roman" w:cs="Times New Roman"/>
        </w:rPr>
        <w:t xml:space="preserve"> </w:t>
      </w:r>
      <w:r w:rsidRPr="00FA44C7">
        <w:rPr>
          <w:rFonts w:ascii="Times New Roman" w:hAnsi="Times New Roman" w:cs="Times New Roman"/>
        </w:rPr>
        <w:t xml:space="preserve">2010. From performance management to democratic governance. In R. O'Leary, D. M. Van Slyke, &amp; S. Kim (Eds.), </w:t>
      </w:r>
      <w:r w:rsidRPr="009D6B30">
        <w:rPr>
          <w:rFonts w:ascii="Times New Roman" w:hAnsi="Times New Roman" w:cs="Times New Roman"/>
          <w:i/>
          <w:iCs/>
        </w:rPr>
        <w:t>Future of public administration around the world</w:t>
      </w:r>
      <w:r w:rsidRPr="00FA44C7">
        <w:rPr>
          <w:rFonts w:ascii="Times New Roman" w:hAnsi="Times New Roman" w:cs="Times New Roman"/>
        </w:rPr>
        <w:t xml:space="preserve"> (pp. 21-26): Georgetown University Press.</w:t>
      </w:r>
    </w:p>
    <w:p w14:paraId="77E6A8F3" w14:textId="66EC7A6C" w:rsidR="00215F1E" w:rsidRDefault="00215F1E" w:rsidP="00215F1E">
      <w:pPr>
        <w:pStyle w:val="EndNoteBibliography"/>
        <w:spacing w:after="0"/>
        <w:rPr>
          <w:rFonts w:ascii="Times New Roman" w:hAnsi="Times New Roman" w:cs="Times New Roman"/>
        </w:rPr>
      </w:pPr>
    </w:p>
    <w:p w14:paraId="34893D14" w14:textId="4E193D7C" w:rsidR="00215F1E" w:rsidRDefault="00215F1E" w:rsidP="00215F1E">
      <w:pPr>
        <w:pStyle w:val="EndNoteBibliography"/>
        <w:spacing w:after="0"/>
        <w:rPr>
          <w:rFonts w:ascii="Times New Roman" w:hAnsi="Times New Roman" w:cs="Times New Roman"/>
        </w:rPr>
      </w:pPr>
      <w:r>
        <w:rPr>
          <w:rFonts w:ascii="Times New Roman" w:hAnsi="Times New Roman" w:cs="Times New Roman"/>
        </w:rPr>
        <w:t xml:space="preserve">Morse, J., Barrett, M., Mayan, M., Olson, K., Spiers, J. 2002.  ‘Verification Strategies for Establishing Reliability and Validity in Qualitative Research’.  </w:t>
      </w:r>
      <w:r w:rsidRPr="008169F7">
        <w:rPr>
          <w:rFonts w:ascii="Times New Roman" w:hAnsi="Times New Roman" w:cs="Times New Roman"/>
          <w:i/>
        </w:rPr>
        <w:t>International Journal of Qualitative Methods</w:t>
      </w:r>
      <w:r>
        <w:rPr>
          <w:rFonts w:ascii="Times New Roman" w:hAnsi="Times New Roman" w:cs="Times New Roman"/>
        </w:rPr>
        <w:t xml:space="preserve"> 1(2): 13-22.</w:t>
      </w:r>
    </w:p>
    <w:p w14:paraId="39588F7F" w14:textId="32B78BE4" w:rsidR="008169F7" w:rsidRDefault="008169F7" w:rsidP="00215F1E">
      <w:pPr>
        <w:pStyle w:val="EndNoteBibliography"/>
        <w:spacing w:after="0"/>
        <w:rPr>
          <w:rFonts w:ascii="Times New Roman" w:hAnsi="Times New Roman" w:cs="Times New Roman"/>
        </w:rPr>
      </w:pPr>
    </w:p>
    <w:p w14:paraId="467E7BF3" w14:textId="7548A0B3" w:rsidR="008169F7" w:rsidRDefault="008169F7" w:rsidP="00215F1E">
      <w:pPr>
        <w:pStyle w:val="EndNoteBibliography"/>
        <w:spacing w:after="0"/>
        <w:rPr>
          <w:rFonts w:ascii="Times New Roman" w:hAnsi="Times New Roman" w:cs="Times New Roman"/>
        </w:rPr>
      </w:pPr>
      <w:r>
        <w:rPr>
          <w:rFonts w:ascii="Times New Roman" w:hAnsi="Times New Roman" w:cs="Times New Roman"/>
        </w:rPr>
        <w:t xml:space="preserve">Nitzl, C., Sicilia, M., and Steccolini, I. 2019.  ‘Exploring the links between different performance information uses, NPM cultural orientation, and organizational performance in the public sector’. </w:t>
      </w:r>
      <w:r w:rsidRPr="008169F7">
        <w:rPr>
          <w:rFonts w:ascii="Times New Roman" w:hAnsi="Times New Roman" w:cs="Times New Roman"/>
          <w:i/>
        </w:rPr>
        <w:t>Public Management Review</w:t>
      </w:r>
      <w:r>
        <w:rPr>
          <w:rFonts w:ascii="Times New Roman" w:hAnsi="Times New Roman" w:cs="Times New Roman"/>
        </w:rPr>
        <w:t>, 21(5): 686-710.</w:t>
      </w:r>
    </w:p>
    <w:p w14:paraId="6D47F9F4" w14:textId="77777777" w:rsidR="00215F1E" w:rsidRDefault="00215F1E" w:rsidP="00215F1E">
      <w:pPr>
        <w:pStyle w:val="EndNoteBibliography"/>
        <w:spacing w:after="0"/>
        <w:rPr>
          <w:rFonts w:ascii="Times New Roman" w:hAnsi="Times New Roman" w:cs="Times New Roman"/>
          <w:lang w:val="en-GB"/>
        </w:rPr>
      </w:pPr>
    </w:p>
    <w:p w14:paraId="1C654102" w14:textId="6594E544" w:rsidR="00A8127A" w:rsidRPr="009D6B30" w:rsidRDefault="00A8127A" w:rsidP="009D6B30">
      <w:pPr>
        <w:spacing w:line="240" w:lineRule="auto"/>
        <w:rPr>
          <w:rFonts w:ascii="Times New Roman" w:hAnsi="Times New Roman" w:cs="Times New Roman"/>
          <w:lang w:val="en-US"/>
        </w:rPr>
      </w:pPr>
      <w:r w:rsidRPr="00FA44C7">
        <w:rPr>
          <w:rFonts w:ascii="Times New Roman" w:hAnsi="Times New Roman" w:cs="Times New Roman"/>
          <w:lang w:val="en-US"/>
        </w:rPr>
        <w:t>Osborne, S</w:t>
      </w:r>
      <w:r w:rsidR="7558D5F3" w:rsidRPr="00FA44C7">
        <w:rPr>
          <w:rFonts w:ascii="Times New Roman" w:hAnsi="Times New Roman" w:cs="Times New Roman"/>
          <w:lang w:val="en-US"/>
        </w:rPr>
        <w:t>.</w:t>
      </w:r>
      <w:r w:rsidRPr="00FA44C7">
        <w:rPr>
          <w:rFonts w:ascii="Times New Roman" w:hAnsi="Times New Roman" w:cs="Times New Roman"/>
          <w:lang w:val="en-US"/>
        </w:rPr>
        <w:t xml:space="preserve"> (Ed.)</w:t>
      </w:r>
      <w:r w:rsidR="1D9D79C8" w:rsidRPr="00FA44C7">
        <w:rPr>
          <w:rFonts w:ascii="Times New Roman" w:hAnsi="Times New Roman" w:cs="Times New Roman"/>
          <w:lang w:val="en-US"/>
        </w:rPr>
        <w:t xml:space="preserve"> </w:t>
      </w:r>
      <w:r w:rsidRPr="00FA44C7">
        <w:rPr>
          <w:rFonts w:ascii="Times New Roman" w:hAnsi="Times New Roman" w:cs="Times New Roman"/>
          <w:lang w:val="en-US"/>
        </w:rPr>
        <w:t xml:space="preserve">2010. </w:t>
      </w:r>
      <w:r w:rsidRPr="7558D5F3">
        <w:rPr>
          <w:rFonts w:ascii="Times New Roman" w:hAnsi="Times New Roman" w:cs="Times New Roman"/>
          <w:i/>
          <w:iCs/>
          <w:lang w:val="en-US"/>
        </w:rPr>
        <w:t>The new public governance?  Emerging perspectives on the theory and practice of public governance</w:t>
      </w:r>
      <w:r w:rsidRPr="00FA44C7">
        <w:rPr>
          <w:rFonts w:ascii="Times New Roman" w:hAnsi="Times New Roman" w:cs="Times New Roman"/>
          <w:lang w:val="en-US"/>
        </w:rPr>
        <w:t>. London: Routledge.</w:t>
      </w:r>
    </w:p>
    <w:p w14:paraId="6AF6C6C8" w14:textId="2059173A" w:rsidR="00A8127A" w:rsidRPr="009D6B30" w:rsidRDefault="00A8127A">
      <w:pPr>
        <w:pStyle w:val="CommentText"/>
        <w:rPr>
          <w:rFonts w:ascii="Times New Roman" w:hAnsi="Times New Roman" w:cs="Times New Roman"/>
          <w:sz w:val="22"/>
          <w:szCs w:val="22"/>
          <w:lang w:val="en-US"/>
        </w:rPr>
      </w:pPr>
      <w:r w:rsidRPr="00FA44C7">
        <w:rPr>
          <w:rFonts w:ascii="Times New Roman" w:hAnsi="Times New Roman" w:cs="Times New Roman"/>
          <w:sz w:val="22"/>
          <w:szCs w:val="22"/>
          <w:lang w:val="en-US"/>
        </w:rPr>
        <w:t>Osborne, S</w:t>
      </w:r>
      <w:r w:rsidR="7558D5F3" w:rsidRPr="00FA44C7">
        <w:rPr>
          <w:rFonts w:ascii="Times New Roman" w:hAnsi="Times New Roman" w:cs="Times New Roman"/>
          <w:sz w:val="22"/>
          <w:szCs w:val="22"/>
          <w:lang w:val="en-US"/>
        </w:rPr>
        <w:t>.</w:t>
      </w:r>
      <w:r w:rsidRPr="00FA44C7">
        <w:rPr>
          <w:rFonts w:ascii="Times New Roman" w:hAnsi="Times New Roman" w:cs="Times New Roman"/>
          <w:sz w:val="22"/>
          <w:szCs w:val="22"/>
          <w:lang w:val="en-US"/>
        </w:rPr>
        <w:t>, Radnor, Z</w:t>
      </w:r>
      <w:r w:rsidR="7558D5F3" w:rsidRPr="00FA44C7">
        <w:rPr>
          <w:rFonts w:ascii="Times New Roman" w:hAnsi="Times New Roman" w:cs="Times New Roman"/>
          <w:sz w:val="22"/>
          <w:szCs w:val="22"/>
          <w:lang w:val="en-US"/>
        </w:rPr>
        <w:t>. and</w:t>
      </w:r>
      <w:r w:rsidRPr="00FA44C7">
        <w:rPr>
          <w:rFonts w:ascii="Times New Roman" w:hAnsi="Times New Roman" w:cs="Times New Roman"/>
          <w:sz w:val="22"/>
          <w:szCs w:val="22"/>
          <w:lang w:val="en-US"/>
        </w:rPr>
        <w:t xml:space="preserve"> Nasi, G</w:t>
      </w:r>
      <w:r w:rsidR="7558D5F3" w:rsidRPr="00FA44C7">
        <w:rPr>
          <w:rFonts w:ascii="Times New Roman" w:hAnsi="Times New Roman" w:cs="Times New Roman"/>
          <w:sz w:val="22"/>
          <w:szCs w:val="22"/>
          <w:lang w:val="en-US"/>
        </w:rPr>
        <w:t>.</w:t>
      </w:r>
      <w:r w:rsidR="7C75F4AE" w:rsidRPr="00FA44C7">
        <w:rPr>
          <w:rFonts w:ascii="Times New Roman" w:hAnsi="Times New Roman" w:cs="Times New Roman"/>
          <w:sz w:val="22"/>
          <w:szCs w:val="22"/>
          <w:lang w:val="en-US"/>
        </w:rPr>
        <w:t xml:space="preserve"> </w:t>
      </w:r>
      <w:r w:rsidR="7558D5F3" w:rsidRPr="00FA44C7">
        <w:rPr>
          <w:rFonts w:ascii="Times New Roman" w:hAnsi="Times New Roman" w:cs="Times New Roman"/>
          <w:sz w:val="22"/>
          <w:szCs w:val="22"/>
          <w:lang w:val="en-US"/>
        </w:rPr>
        <w:t>2013</w:t>
      </w:r>
      <w:r w:rsidRPr="00FA44C7">
        <w:rPr>
          <w:rFonts w:ascii="Times New Roman" w:hAnsi="Times New Roman" w:cs="Times New Roman"/>
          <w:sz w:val="22"/>
          <w:szCs w:val="22"/>
          <w:lang w:val="en-US"/>
        </w:rPr>
        <w:t xml:space="preserve">. </w:t>
      </w:r>
      <w:r w:rsidR="7C75F4AE" w:rsidRPr="009D6B30">
        <w:rPr>
          <w:rFonts w:ascii="Times New Roman" w:hAnsi="Times New Roman" w:cs="Times New Roman"/>
          <w:sz w:val="22"/>
          <w:szCs w:val="22"/>
          <w:lang w:val="en-US"/>
        </w:rPr>
        <w:t>`</w:t>
      </w:r>
      <w:r w:rsidRPr="00FA44C7">
        <w:rPr>
          <w:rFonts w:ascii="Times New Roman" w:hAnsi="Times New Roman" w:cs="Times New Roman"/>
          <w:sz w:val="22"/>
          <w:szCs w:val="22"/>
          <w:lang w:val="en-US"/>
        </w:rPr>
        <w:t>A new theory for public service management? Toward a (public) service-dominant</w:t>
      </w:r>
      <w:r w:rsidR="08F0E14E" w:rsidRPr="00FA44C7">
        <w:rPr>
          <w:rFonts w:ascii="Times New Roman" w:hAnsi="Times New Roman" w:cs="Times New Roman"/>
          <w:sz w:val="22"/>
          <w:szCs w:val="22"/>
          <w:lang w:val="en-US"/>
        </w:rPr>
        <w:t xml:space="preserve"> approach`</w:t>
      </w:r>
      <w:r w:rsidRPr="00FA44C7">
        <w:rPr>
          <w:rFonts w:ascii="Times New Roman" w:hAnsi="Times New Roman" w:cs="Times New Roman"/>
          <w:sz w:val="22"/>
          <w:szCs w:val="22"/>
          <w:lang w:val="en-US"/>
        </w:rPr>
        <w:t xml:space="preserve">. </w:t>
      </w:r>
      <w:r w:rsidRPr="67889651">
        <w:rPr>
          <w:rFonts w:ascii="Times New Roman" w:hAnsi="Times New Roman" w:cs="Times New Roman"/>
          <w:i/>
          <w:iCs/>
          <w:sz w:val="22"/>
          <w:szCs w:val="22"/>
          <w:lang w:val="en-US"/>
        </w:rPr>
        <w:t xml:space="preserve">The American Review of Public Administration, </w:t>
      </w:r>
      <w:r w:rsidRPr="009D6B30">
        <w:rPr>
          <w:rFonts w:ascii="Times New Roman" w:hAnsi="Times New Roman" w:cs="Times New Roman"/>
          <w:sz w:val="22"/>
          <w:szCs w:val="22"/>
          <w:lang w:val="en-US"/>
        </w:rPr>
        <w:t>43</w:t>
      </w:r>
      <w:r w:rsidRPr="00FA44C7">
        <w:rPr>
          <w:rFonts w:ascii="Times New Roman" w:hAnsi="Times New Roman" w:cs="Times New Roman"/>
          <w:sz w:val="22"/>
          <w:szCs w:val="22"/>
          <w:lang w:val="en-US"/>
        </w:rPr>
        <w:t>(2)</w:t>
      </w:r>
      <w:r w:rsidR="643BA8B0" w:rsidRPr="00FA44C7">
        <w:rPr>
          <w:rFonts w:ascii="Times New Roman" w:hAnsi="Times New Roman" w:cs="Times New Roman"/>
          <w:sz w:val="22"/>
          <w:szCs w:val="22"/>
          <w:lang w:val="en-US"/>
        </w:rPr>
        <w:t>:</w:t>
      </w:r>
      <w:r w:rsidRPr="00FA44C7">
        <w:rPr>
          <w:rFonts w:ascii="Times New Roman" w:hAnsi="Times New Roman" w:cs="Times New Roman"/>
          <w:sz w:val="22"/>
          <w:szCs w:val="22"/>
          <w:lang w:val="en-US"/>
        </w:rPr>
        <w:t xml:space="preserve"> 135-158. </w:t>
      </w:r>
    </w:p>
    <w:p w14:paraId="4551FCE7" w14:textId="275635C0" w:rsidR="67889651" w:rsidRDefault="67889651" w:rsidP="009D6B30">
      <w:pPr>
        <w:spacing w:line="240" w:lineRule="auto"/>
        <w:rPr>
          <w:rFonts w:ascii="Times New Roman" w:hAnsi="Times New Roman" w:cs="Times New Roman"/>
          <w:lang w:val="en-GB"/>
        </w:rPr>
      </w:pPr>
      <w:r w:rsidRPr="009D6B30">
        <w:rPr>
          <w:rFonts w:ascii="Times New Roman" w:hAnsi="Times New Roman" w:cs="Times New Roman"/>
          <w:lang w:val="en-GB"/>
        </w:rPr>
        <w:t xml:space="preserve">Osborne, S., Radnor, Z., Kinder, T. and Vidal, I.  2015. ‘The Service Framework:  A Public-Service-Dominant Approach to Sustainable Public Services’.  </w:t>
      </w:r>
      <w:r w:rsidRPr="009D6B30">
        <w:rPr>
          <w:rFonts w:ascii="Times New Roman" w:hAnsi="Times New Roman" w:cs="Times New Roman"/>
          <w:i/>
          <w:iCs/>
          <w:lang w:val="en-GB"/>
        </w:rPr>
        <w:t>British Journal of Management</w:t>
      </w:r>
      <w:r w:rsidRPr="009D6B30">
        <w:rPr>
          <w:rFonts w:ascii="Times New Roman" w:hAnsi="Times New Roman" w:cs="Times New Roman"/>
          <w:lang w:val="en-GB"/>
        </w:rPr>
        <w:t>. 26(3): 424-438.</w:t>
      </w:r>
    </w:p>
    <w:p w14:paraId="4F73E9CE" w14:textId="78225C30" w:rsidR="006968FF" w:rsidRPr="009D6B30" w:rsidRDefault="006968FF" w:rsidP="009D6B30">
      <w:pPr>
        <w:spacing w:line="240" w:lineRule="auto"/>
        <w:rPr>
          <w:rFonts w:ascii="Times New Roman" w:hAnsi="Times New Roman" w:cs="Times New Roman"/>
          <w:lang w:val="en-GB"/>
        </w:rPr>
      </w:pPr>
      <w:r w:rsidRPr="00726096">
        <w:rPr>
          <w:rFonts w:ascii="Times New Roman" w:hAnsi="Times New Roman" w:cs="Times New Roman"/>
          <w:lang w:val="en-GB"/>
        </w:rPr>
        <w:t>Pollitt, C. 2013</w:t>
      </w:r>
      <w:r w:rsidR="643BA8B0" w:rsidRPr="00726096">
        <w:rPr>
          <w:rFonts w:ascii="Times New Roman" w:hAnsi="Times New Roman" w:cs="Times New Roman"/>
          <w:lang w:val="en-GB"/>
        </w:rPr>
        <w:t>.</w:t>
      </w:r>
      <w:r w:rsidRPr="00726096">
        <w:rPr>
          <w:rFonts w:ascii="Times New Roman" w:hAnsi="Times New Roman" w:cs="Times New Roman"/>
          <w:lang w:val="en-GB"/>
        </w:rPr>
        <w:t xml:space="preserve"> ‘The Logics of performance management’, </w:t>
      </w:r>
      <w:r w:rsidRPr="009D6B30">
        <w:rPr>
          <w:rFonts w:ascii="Times New Roman" w:hAnsi="Times New Roman" w:cs="Times New Roman"/>
          <w:i/>
          <w:iCs/>
          <w:lang w:val="en-GB"/>
        </w:rPr>
        <w:t>Evaluation</w:t>
      </w:r>
      <w:r w:rsidRPr="00726096">
        <w:rPr>
          <w:rFonts w:ascii="Times New Roman" w:hAnsi="Times New Roman" w:cs="Times New Roman"/>
          <w:lang w:val="en-GB"/>
        </w:rPr>
        <w:t xml:space="preserve"> 19(4)</w:t>
      </w:r>
      <w:r w:rsidR="643BA8B0" w:rsidRPr="00726096">
        <w:rPr>
          <w:rFonts w:ascii="Times New Roman" w:hAnsi="Times New Roman" w:cs="Times New Roman"/>
          <w:lang w:val="en-GB"/>
        </w:rPr>
        <w:t>:</w:t>
      </w:r>
      <w:r w:rsidRPr="00726096">
        <w:rPr>
          <w:rFonts w:ascii="Times New Roman" w:hAnsi="Times New Roman" w:cs="Times New Roman"/>
          <w:lang w:val="en-GB"/>
        </w:rPr>
        <w:t xml:space="preserve"> 346-363.</w:t>
      </w:r>
    </w:p>
    <w:p w14:paraId="067C1189" w14:textId="50C3D1CA" w:rsidR="58376EEF" w:rsidRPr="009D6B30" w:rsidRDefault="58376EEF" w:rsidP="009D6B30">
      <w:pPr>
        <w:spacing w:line="240" w:lineRule="auto"/>
        <w:rPr>
          <w:rFonts w:ascii="Times New Roman" w:hAnsi="Times New Roman" w:cs="Times New Roman"/>
          <w:lang w:val="en-GB"/>
        </w:rPr>
      </w:pPr>
      <w:r w:rsidRPr="009D6B30">
        <w:rPr>
          <w:rFonts w:ascii="Times New Roman" w:hAnsi="Times New Roman" w:cs="Times New Roman"/>
          <w:lang w:val="en-GB"/>
        </w:rPr>
        <w:t>Pollitt, C. and Bouckaert</w:t>
      </w:r>
      <w:r w:rsidR="6EF83D4B" w:rsidRPr="009D6B30">
        <w:rPr>
          <w:rFonts w:ascii="Times New Roman" w:hAnsi="Times New Roman" w:cs="Times New Roman"/>
          <w:lang w:val="en-GB"/>
        </w:rPr>
        <w:t>, G.</w:t>
      </w:r>
      <w:r w:rsidRPr="009D6B30">
        <w:rPr>
          <w:rFonts w:ascii="Times New Roman" w:hAnsi="Times New Roman" w:cs="Times New Roman"/>
          <w:lang w:val="en-GB"/>
        </w:rPr>
        <w:t xml:space="preserve"> 2011</w:t>
      </w:r>
      <w:r w:rsidR="6EF83D4B" w:rsidRPr="009D6B30">
        <w:rPr>
          <w:rFonts w:ascii="Times New Roman" w:hAnsi="Times New Roman" w:cs="Times New Roman"/>
          <w:lang w:val="en-GB"/>
        </w:rPr>
        <w:t xml:space="preserve">.  </w:t>
      </w:r>
      <w:r w:rsidR="4D490081" w:rsidRPr="009D6B30">
        <w:rPr>
          <w:rFonts w:ascii="Times New Roman" w:hAnsi="Times New Roman" w:cs="Times New Roman"/>
          <w:i/>
          <w:iCs/>
          <w:lang w:val="en-GB"/>
        </w:rPr>
        <w:t>Public management reform</w:t>
      </w:r>
      <w:r w:rsidR="7C4C05D1" w:rsidRPr="009D6B30">
        <w:rPr>
          <w:rFonts w:ascii="Times New Roman" w:hAnsi="Times New Roman" w:cs="Times New Roman"/>
          <w:i/>
          <w:iCs/>
          <w:lang w:val="en-GB"/>
        </w:rPr>
        <w:t>:  A Comparative Analysis – New Public Management, Governance and the Neo-Weberian State</w:t>
      </w:r>
      <w:r w:rsidR="5B932ADA" w:rsidRPr="009D6B30">
        <w:rPr>
          <w:rFonts w:ascii="Times New Roman" w:hAnsi="Times New Roman" w:cs="Times New Roman"/>
          <w:lang w:val="en-GB"/>
        </w:rPr>
        <w:t>.</w:t>
      </w:r>
      <w:r w:rsidR="4D490081" w:rsidRPr="009D6B30">
        <w:rPr>
          <w:rFonts w:ascii="Times New Roman" w:hAnsi="Times New Roman" w:cs="Times New Roman"/>
          <w:lang w:val="en-GB"/>
        </w:rPr>
        <w:t xml:space="preserve">  Oxford:  Oxford University Press.</w:t>
      </w:r>
    </w:p>
    <w:p w14:paraId="4AAAF6E6" w14:textId="61C9BAA1" w:rsidR="0973543E" w:rsidRPr="009D6B30" w:rsidRDefault="0973543E" w:rsidP="009D6B30">
      <w:pPr>
        <w:spacing w:line="240" w:lineRule="auto"/>
        <w:rPr>
          <w:rFonts w:ascii="Times New Roman" w:hAnsi="Times New Roman" w:cs="Times New Roman"/>
          <w:lang w:val="en-GB"/>
        </w:rPr>
      </w:pPr>
      <w:r w:rsidRPr="009D6B30">
        <w:rPr>
          <w:rFonts w:ascii="Times New Roman" w:hAnsi="Times New Roman" w:cs="Times New Roman"/>
          <w:lang w:val="en-GB"/>
        </w:rPr>
        <w:t>Pollitt, C. and Bouc</w:t>
      </w:r>
      <w:r w:rsidR="680CB62A" w:rsidRPr="009D6B30">
        <w:rPr>
          <w:rFonts w:ascii="Times New Roman" w:hAnsi="Times New Roman" w:cs="Times New Roman"/>
          <w:lang w:val="en-GB"/>
        </w:rPr>
        <w:t>kaert</w:t>
      </w:r>
      <w:r w:rsidR="50ACFA57" w:rsidRPr="009D6B30">
        <w:rPr>
          <w:rFonts w:ascii="Times New Roman" w:hAnsi="Times New Roman" w:cs="Times New Roman"/>
          <w:lang w:val="en-GB"/>
        </w:rPr>
        <w:t>,</w:t>
      </w:r>
      <w:r w:rsidR="680CB62A" w:rsidRPr="009D6B30">
        <w:rPr>
          <w:rFonts w:ascii="Times New Roman" w:hAnsi="Times New Roman" w:cs="Times New Roman"/>
          <w:lang w:val="en-GB"/>
        </w:rPr>
        <w:t xml:space="preserve"> </w:t>
      </w:r>
      <w:r w:rsidR="12DE3C0C" w:rsidRPr="009D6B30">
        <w:rPr>
          <w:rFonts w:ascii="Times New Roman" w:hAnsi="Times New Roman" w:cs="Times New Roman"/>
          <w:lang w:val="en-GB"/>
        </w:rPr>
        <w:t>G.</w:t>
      </w:r>
      <w:r w:rsidR="680CB62A" w:rsidRPr="009D6B30">
        <w:rPr>
          <w:rFonts w:ascii="Times New Roman" w:hAnsi="Times New Roman" w:cs="Times New Roman"/>
          <w:lang w:val="en-GB"/>
        </w:rPr>
        <w:t xml:space="preserve"> </w:t>
      </w:r>
      <w:r w:rsidR="12DE3C0C" w:rsidRPr="009D6B30">
        <w:rPr>
          <w:rFonts w:ascii="Times New Roman" w:hAnsi="Times New Roman" w:cs="Times New Roman"/>
          <w:lang w:val="en-GB"/>
        </w:rPr>
        <w:t xml:space="preserve"> 2017.  </w:t>
      </w:r>
      <w:r w:rsidR="12DE3C0C" w:rsidRPr="009D6B30">
        <w:rPr>
          <w:rFonts w:ascii="Times New Roman" w:hAnsi="Times New Roman" w:cs="Times New Roman"/>
          <w:i/>
          <w:iCs/>
          <w:lang w:val="en-GB"/>
        </w:rPr>
        <w:t>Public management reform:  Into the Age of Austerity</w:t>
      </w:r>
      <w:r w:rsidR="12DE3C0C" w:rsidRPr="009D6B30">
        <w:rPr>
          <w:rFonts w:ascii="Times New Roman" w:hAnsi="Times New Roman" w:cs="Times New Roman"/>
          <w:lang w:val="en-GB"/>
        </w:rPr>
        <w:t xml:space="preserve">.  </w:t>
      </w:r>
      <w:r w:rsidR="73CD2DDC" w:rsidRPr="009D6B30">
        <w:rPr>
          <w:rFonts w:ascii="Times New Roman" w:hAnsi="Times New Roman" w:cs="Times New Roman"/>
          <w:lang w:val="en-GB"/>
        </w:rPr>
        <w:t>4</w:t>
      </w:r>
      <w:r w:rsidR="3FA22DA6" w:rsidRPr="009D6B30">
        <w:rPr>
          <w:rFonts w:ascii="Times New Roman" w:hAnsi="Times New Roman" w:cs="Times New Roman"/>
          <w:vertAlign w:val="superscript"/>
          <w:lang w:val="en-GB"/>
        </w:rPr>
        <w:t>th</w:t>
      </w:r>
      <w:r w:rsidR="3FA22DA6" w:rsidRPr="009D6B30">
        <w:rPr>
          <w:rFonts w:ascii="Times New Roman" w:hAnsi="Times New Roman" w:cs="Times New Roman"/>
          <w:lang w:val="en-GB"/>
        </w:rPr>
        <w:t xml:space="preserve"> edn. </w:t>
      </w:r>
      <w:r w:rsidR="011B2C0E" w:rsidRPr="009D6B30">
        <w:rPr>
          <w:rFonts w:ascii="Times New Roman" w:hAnsi="Times New Roman" w:cs="Times New Roman"/>
          <w:lang w:val="en-GB"/>
        </w:rPr>
        <w:t>O</w:t>
      </w:r>
      <w:r w:rsidR="7FD45053" w:rsidRPr="009D6B30">
        <w:rPr>
          <w:rFonts w:ascii="Times New Roman" w:hAnsi="Times New Roman" w:cs="Times New Roman"/>
          <w:lang w:val="en-GB"/>
        </w:rPr>
        <w:t>xford: Oxford University Press.</w:t>
      </w:r>
    </w:p>
    <w:p w14:paraId="38A0F7E0" w14:textId="1BD8AB45" w:rsidR="680CB62A" w:rsidRPr="009D6B30" w:rsidRDefault="680CB62A" w:rsidP="009D6B30">
      <w:pPr>
        <w:spacing w:line="240" w:lineRule="auto"/>
        <w:rPr>
          <w:rFonts w:ascii="Times New Roman" w:hAnsi="Times New Roman" w:cs="Times New Roman"/>
          <w:lang w:val="en-GB"/>
        </w:rPr>
      </w:pPr>
      <w:r w:rsidRPr="009D6B30">
        <w:rPr>
          <w:rFonts w:ascii="Times New Roman" w:hAnsi="Times New Roman" w:cs="Times New Roman"/>
          <w:lang w:val="en-GB"/>
        </w:rPr>
        <w:t>Pol</w:t>
      </w:r>
      <w:r w:rsidR="00647440">
        <w:rPr>
          <w:rFonts w:ascii="Times New Roman" w:hAnsi="Times New Roman" w:cs="Times New Roman"/>
          <w:lang w:val="en-GB"/>
        </w:rPr>
        <w:t>l</w:t>
      </w:r>
      <w:r w:rsidRPr="009D6B30">
        <w:rPr>
          <w:rFonts w:ascii="Times New Roman" w:hAnsi="Times New Roman" w:cs="Times New Roman"/>
          <w:lang w:val="en-GB"/>
        </w:rPr>
        <w:t>itt, C. 201</w:t>
      </w:r>
      <w:r w:rsidR="00D4A5A5" w:rsidRPr="009D6B30">
        <w:rPr>
          <w:rFonts w:ascii="Times New Roman" w:hAnsi="Times New Roman" w:cs="Times New Roman"/>
          <w:lang w:val="en-GB"/>
        </w:rPr>
        <w:t xml:space="preserve">8.  </w:t>
      </w:r>
      <w:r w:rsidR="6F9AA7E5" w:rsidRPr="009D6B30">
        <w:rPr>
          <w:rFonts w:ascii="Times New Roman" w:hAnsi="Times New Roman" w:cs="Times New Roman"/>
          <w:lang w:val="en-GB"/>
        </w:rPr>
        <w:t>‘</w:t>
      </w:r>
      <w:r w:rsidR="00D4A5A5" w:rsidRPr="009D6B30">
        <w:rPr>
          <w:rFonts w:ascii="Times New Roman" w:hAnsi="Times New Roman" w:cs="Times New Roman"/>
          <w:lang w:val="en-GB"/>
        </w:rPr>
        <w:t>Performance management 40 years on: a review.  Some key decisions and consequences</w:t>
      </w:r>
      <w:r w:rsidR="6F9AA7E5" w:rsidRPr="009D6B30">
        <w:rPr>
          <w:rFonts w:ascii="Times New Roman" w:hAnsi="Times New Roman" w:cs="Times New Roman"/>
          <w:lang w:val="en-GB"/>
        </w:rPr>
        <w:t>’</w:t>
      </w:r>
      <w:r w:rsidR="064E6762" w:rsidRPr="009D6B30">
        <w:rPr>
          <w:rFonts w:ascii="Times New Roman" w:hAnsi="Times New Roman" w:cs="Times New Roman"/>
          <w:lang w:val="en-GB"/>
        </w:rPr>
        <w:t xml:space="preserve">.  </w:t>
      </w:r>
      <w:r w:rsidR="064E6762" w:rsidRPr="009D6B30">
        <w:rPr>
          <w:rFonts w:ascii="Times New Roman" w:hAnsi="Times New Roman" w:cs="Times New Roman"/>
          <w:i/>
          <w:iCs/>
          <w:lang w:val="en-GB"/>
        </w:rPr>
        <w:t>Public Money &amp; Management</w:t>
      </w:r>
      <w:r w:rsidR="064E6762" w:rsidRPr="009D6B30">
        <w:rPr>
          <w:rFonts w:ascii="Times New Roman" w:hAnsi="Times New Roman" w:cs="Times New Roman"/>
          <w:lang w:val="en-GB"/>
        </w:rPr>
        <w:t>. 38(3</w:t>
      </w:r>
      <w:r w:rsidR="6F9AA7E5" w:rsidRPr="009D6B30">
        <w:rPr>
          <w:rFonts w:ascii="Times New Roman" w:hAnsi="Times New Roman" w:cs="Times New Roman"/>
          <w:lang w:val="en-GB"/>
        </w:rPr>
        <w:t>): 167-174.</w:t>
      </w:r>
    </w:p>
    <w:p w14:paraId="22B137CB" w14:textId="24E0208B" w:rsidR="42B0E2EE" w:rsidRPr="009D6B30" w:rsidRDefault="680CB62A" w:rsidP="009D6B30">
      <w:pPr>
        <w:spacing w:line="240" w:lineRule="auto"/>
        <w:rPr>
          <w:rFonts w:ascii="Times New Roman" w:hAnsi="Times New Roman" w:cs="Times New Roman"/>
          <w:lang w:val="en-GB"/>
        </w:rPr>
      </w:pPr>
      <w:r w:rsidRPr="009D6B30">
        <w:rPr>
          <w:rFonts w:ascii="Times New Roman" w:hAnsi="Times New Roman" w:cs="Times New Roman"/>
          <w:lang w:val="en-GB"/>
        </w:rPr>
        <w:t>Pollitt, C. 2016</w:t>
      </w:r>
      <w:r w:rsidR="6E940773" w:rsidRPr="009D6B30">
        <w:rPr>
          <w:rFonts w:ascii="Times New Roman" w:hAnsi="Times New Roman" w:cs="Times New Roman"/>
          <w:lang w:val="en-GB"/>
        </w:rPr>
        <w:t xml:space="preserve">. </w:t>
      </w:r>
      <w:r w:rsidR="42B0E2EE" w:rsidRPr="009D6B30">
        <w:rPr>
          <w:rFonts w:ascii="Times New Roman" w:hAnsi="Times New Roman" w:cs="Times New Roman"/>
          <w:lang w:val="en-GB"/>
        </w:rPr>
        <w:t>‘</w:t>
      </w:r>
      <w:r w:rsidR="6E940773" w:rsidRPr="009D6B30">
        <w:rPr>
          <w:rFonts w:ascii="Times New Roman" w:hAnsi="Times New Roman" w:cs="Times New Roman"/>
          <w:lang w:val="en-GB"/>
        </w:rPr>
        <w:t>Managerialism Redux?</w:t>
      </w:r>
      <w:r w:rsidR="42B0E2EE" w:rsidRPr="009D6B30">
        <w:rPr>
          <w:rFonts w:ascii="Times New Roman" w:hAnsi="Times New Roman" w:cs="Times New Roman"/>
          <w:lang w:val="en-GB"/>
        </w:rPr>
        <w:t>’</w:t>
      </w:r>
      <w:r w:rsidR="6E940773" w:rsidRPr="009D6B30">
        <w:rPr>
          <w:rFonts w:ascii="Times New Roman" w:hAnsi="Times New Roman" w:cs="Times New Roman"/>
          <w:lang w:val="en-GB"/>
        </w:rPr>
        <w:t xml:space="preserve"> </w:t>
      </w:r>
      <w:r w:rsidR="6E940773" w:rsidRPr="009D6B30">
        <w:rPr>
          <w:rFonts w:ascii="Times New Roman" w:hAnsi="Times New Roman" w:cs="Times New Roman"/>
          <w:i/>
          <w:iCs/>
          <w:lang w:val="en-GB"/>
        </w:rPr>
        <w:t>Financial Accountability and M</w:t>
      </w:r>
      <w:r w:rsidR="3D863AE3" w:rsidRPr="009D6B30">
        <w:rPr>
          <w:rFonts w:ascii="Times New Roman" w:hAnsi="Times New Roman" w:cs="Times New Roman"/>
          <w:i/>
          <w:iCs/>
          <w:lang w:val="en-GB"/>
        </w:rPr>
        <w:t>anagement</w:t>
      </w:r>
      <w:r w:rsidR="3D863AE3" w:rsidRPr="009D6B30">
        <w:rPr>
          <w:rFonts w:ascii="Times New Roman" w:hAnsi="Times New Roman" w:cs="Times New Roman"/>
          <w:lang w:val="en-GB"/>
        </w:rPr>
        <w:t>. 32(4): 429</w:t>
      </w:r>
      <w:r w:rsidR="42B0E2EE" w:rsidRPr="009D6B30">
        <w:rPr>
          <w:rFonts w:ascii="Times New Roman" w:hAnsi="Times New Roman" w:cs="Times New Roman"/>
          <w:lang w:val="en-GB"/>
        </w:rPr>
        <w:t>447.</w:t>
      </w:r>
    </w:p>
    <w:p w14:paraId="5BAAA5C6" w14:textId="5A65A1D0" w:rsidR="58376EEF" w:rsidRPr="009D6B30" w:rsidRDefault="680CB62A" w:rsidP="009D6B30">
      <w:pPr>
        <w:spacing w:line="240" w:lineRule="auto"/>
        <w:rPr>
          <w:rFonts w:ascii="Times New Roman" w:hAnsi="Times New Roman" w:cs="Times New Roman"/>
          <w:lang w:val="en-GB"/>
        </w:rPr>
      </w:pPr>
      <w:r w:rsidRPr="009D6B30">
        <w:rPr>
          <w:rFonts w:ascii="Times New Roman" w:hAnsi="Times New Roman" w:cs="Times New Roman"/>
          <w:lang w:val="en-GB"/>
        </w:rPr>
        <w:t>R</w:t>
      </w:r>
      <w:r w:rsidR="6BC2E683" w:rsidRPr="009D6B30">
        <w:rPr>
          <w:rFonts w:ascii="Times New Roman" w:hAnsi="Times New Roman" w:cs="Times New Roman"/>
          <w:lang w:val="en-GB"/>
        </w:rPr>
        <w:t>adin</w:t>
      </w:r>
      <w:r w:rsidR="27E5CC05" w:rsidRPr="009D6B30">
        <w:rPr>
          <w:rFonts w:ascii="Times New Roman" w:hAnsi="Times New Roman" w:cs="Times New Roman"/>
          <w:lang w:val="en-GB"/>
        </w:rPr>
        <w:t xml:space="preserve">, B. 2006.  </w:t>
      </w:r>
      <w:r w:rsidR="27E5CC05" w:rsidRPr="009D6B30">
        <w:rPr>
          <w:rFonts w:ascii="Times New Roman" w:hAnsi="Times New Roman" w:cs="Times New Roman"/>
          <w:i/>
          <w:iCs/>
          <w:lang w:val="en-GB"/>
        </w:rPr>
        <w:t>Challenging the performance movement:  Accountability, complexity, and democratic</w:t>
      </w:r>
      <w:r w:rsidR="027F7719" w:rsidRPr="009D6B30">
        <w:rPr>
          <w:rFonts w:ascii="Times New Roman" w:hAnsi="Times New Roman" w:cs="Times New Roman"/>
          <w:i/>
          <w:iCs/>
          <w:lang w:val="en-GB"/>
        </w:rPr>
        <w:t xml:space="preserve"> values</w:t>
      </w:r>
      <w:r w:rsidR="15279451" w:rsidRPr="009D6B30">
        <w:rPr>
          <w:rFonts w:ascii="Times New Roman" w:hAnsi="Times New Roman" w:cs="Times New Roman"/>
          <w:lang w:val="en-GB"/>
        </w:rPr>
        <w:t>.  Washington D.C.:  Georgetown University Press.</w:t>
      </w:r>
    </w:p>
    <w:p w14:paraId="01714079" w14:textId="7876B46D" w:rsidR="00614165" w:rsidRPr="009D6B30" w:rsidRDefault="00614165" w:rsidP="009D6B30">
      <w:pPr>
        <w:spacing w:line="240" w:lineRule="auto"/>
        <w:rPr>
          <w:rFonts w:ascii="Times New Roman" w:hAnsi="Times New Roman" w:cs="Times New Roman"/>
        </w:rPr>
      </w:pPr>
      <w:r w:rsidRPr="00FA44C7">
        <w:rPr>
          <w:rFonts w:ascii="Times New Roman" w:hAnsi="Times New Roman" w:cs="Times New Roman"/>
        </w:rPr>
        <w:t>Rhodes, M., Biondi, L., Gomes, R., Melo, A., Ohemeng, F, Perez-Lopez, G., Rossi, A., and Sutiyono W.</w:t>
      </w:r>
      <w:r w:rsidR="0AAFB1DF" w:rsidRPr="00FA44C7">
        <w:rPr>
          <w:rFonts w:ascii="Times New Roman" w:hAnsi="Times New Roman" w:cs="Times New Roman"/>
        </w:rPr>
        <w:t xml:space="preserve"> </w:t>
      </w:r>
      <w:r w:rsidRPr="00FA44C7">
        <w:rPr>
          <w:rFonts w:ascii="Times New Roman" w:hAnsi="Times New Roman" w:cs="Times New Roman"/>
        </w:rPr>
        <w:t>2012</w:t>
      </w:r>
      <w:r w:rsidR="0AAFB1DF" w:rsidRPr="00FA44C7">
        <w:rPr>
          <w:rFonts w:ascii="Times New Roman" w:hAnsi="Times New Roman" w:cs="Times New Roman"/>
        </w:rPr>
        <w:t>.</w:t>
      </w:r>
      <w:r w:rsidRPr="00FA44C7">
        <w:rPr>
          <w:rFonts w:ascii="Times New Roman" w:hAnsi="Times New Roman" w:cs="Times New Roman"/>
        </w:rPr>
        <w:t xml:space="preserve"> ‘Current state of public sector performance management in seven selected countries’, </w:t>
      </w:r>
      <w:r w:rsidRPr="36076A4C">
        <w:rPr>
          <w:rFonts w:ascii="Times New Roman" w:hAnsi="Times New Roman" w:cs="Times New Roman"/>
          <w:i/>
          <w:iCs/>
        </w:rPr>
        <w:t>International Journal of Productivity and Performance Management</w:t>
      </w:r>
      <w:r w:rsidRPr="00FA44C7">
        <w:rPr>
          <w:rFonts w:ascii="Times New Roman" w:hAnsi="Times New Roman" w:cs="Times New Roman"/>
        </w:rPr>
        <w:t>, 61:3, 235-271.</w:t>
      </w:r>
    </w:p>
    <w:p w14:paraId="1F6E776D" w14:textId="721C9BE6" w:rsidR="00614165" w:rsidRPr="009D6B30" w:rsidRDefault="00614165" w:rsidP="009D6B30">
      <w:pPr>
        <w:pStyle w:val="EndNoteBibliography"/>
        <w:spacing w:after="0"/>
        <w:rPr>
          <w:rFonts w:ascii="Times New Roman" w:hAnsi="Times New Roman" w:cs="Times New Roman"/>
        </w:rPr>
      </w:pPr>
      <w:r w:rsidRPr="00FA44C7">
        <w:rPr>
          <w:rFonts w:ascii="Times New Roman" w:hAnsi="Times New Roman" w:cs="Times New Roman"/>
        </w:rPr>
        <w:t>Scott, R.</w:t>
      </w:r>
      <w:r w:rsidR="03BDF409" w:rsidRPr="00FA44C7">
        <w:rPr>
          <w:rFonts w:ascii="Times New Roman" w:hAnsi="Times New Roman" w:cs="Times New Roman"/>
        </w:rPr>
        <w:t>. and</w:t>
      </w:r>
      <w:r w:rsidRPr="00FA44C7">
        <w:rPr>
          <w:rFonts w:ascii="Times New Roman" w:hAnsi="Times New Roman" w:cs="Times New Roman"/>
        </w:rPr>
        <w:t xml:space="preserve"> Boyd, R. 2016. </w:t>
      </w:r>
      <w:r w:rsidR="03BDF409" w:rsidRPr="00FA44C7">
        <w:rPr>
          <w:rFonts w:ascii="Times New Roman" w:hAnsi="Times New Roman" w:cs="Times New Roman"/>
        </w:rPr>
        <w:t>‘</w:t>
      </w:r>
      <w:r w:rsidRPr="00FA44C7">
        <w:rPr>
          <w:rFonts w:ascii="Times New Roman" w:hAnsi="Times New Roman" w:cs="Times New Roman"/>
        </w:rPr>
        <w:t>Results, targets and measures to drive collaboration: Lessons from New Zealand Better Public Service reform</w:t>
      </w:r>
      <w:r w:rsidR="03BDF409" w:rsidRPr="00FA44C7">
        <w:rPr>
          <w:rFonts w:ascii="Times New Roman" w:hAnsi="Times New Roman" w:cs="Times New Roman"/>
        </w:rPr>
        <w:t>’</w:t>
      </w:r>
      <w:r w:rsidR="0CCD70E6" w:rsidRPr="00FA44C7">
        <w:rPr>
          <w:rFonts w:ascii="Times New Roman" w:hAnsi="Times New Roman" w:cs="Times New Roman"/>
        </w:rPr>
        <w:t xml:space="preserve">. In </w:t>
      </w:r>
      <w:r w:rsidRPr="009D6B30">
        <w:rPr>
          <w:rFonts w:ascii="Times New Roman" w:hAnsi="Times New Roman" w:cs="Times New Roman"/>
          <w:i/>
          <w:iCs/>
        </w:rPr>
        <w:t>The three sector solution: Delivering public policy in collaboration with not-for-profits and business</w:t>
      </w:r>
      <w:r w:rsidRPr="00FA44C7">
        <w:rPr>
          <w:rFonts w:ascii="Times New Roman" w:hAnsi="Times New Roman" w:cs="Times New Roman"/>
        </w:rPr>
        <w:t xml:space="preserve"> </w:t>
      </w:r>
      <w:r w:rsidR="0CCD70E6" w:rsidRPr="009D6B30">
        <w:rPr>
          <w:rFonts w:ascii="Times New Roman" w:hAnsi="Times New Roman" w:cs="Times New Roman"/>
        </w:rPr>
        <w:t xml:space="preserve"> eds. J. Butcher and  Gilchrist</w:t>
      </w:r>
      <w:r w:rsidRPr="00FA44C7">
        <w:rPr>
          <w:rFonts w:ascii="Times New Roman" w:hAnsi="Times New Roman" w:cs="Times New Roman"/>
        </w:rPr>
        <w:t>. Canberra: ANU Press</w:t>
      </w:r>
      <w:r w:rsidR="3DB10F15" w:rsidRPr="00FA44C7">
        <w:rPr>
          <w:rFonts w:ascii="Times New Roman" w:hAnsi="Times New Roman" w:cs="Times New Roman"/>
        </w:rPr>
        <w:t>, 235-257.</w:t>
      </w:r>
    </w:p>
    <w:p w14:paraId="388C6980" w14:textId="76B73C61" w:rsidR="6CCB553B" w:rsidRPr="009D6B30" w:rsidRDefault="6CCB553B" w:rsidP="009D6B30">
      <w:pPr>
        <w:pStyle w:val="EndNoteBibliography"/>
        <w:spacing w:after="0"/>
        <w:rPr>
          <w:rFonts w:ascii="Times New Roman" w:hAnsi="Times New Roman" w:cs="Times New Roman"/>
        </w:rPr>
      </w:pPr>
    </w:p>
    <w:p w14:paraId="50D73716" w14:textId="2F12BB35" w:rsidR="00B81452" w:rsidRPr="009D6B30" w:rsidRDefault="00B81452" w:rsidP="009D6B30">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Scott, R. and Bardach, E.</w:t>
      </w:r>
      <w:r w:rsidR="326CF5B3">
        <w:rPr>
          <w:rFonts w:ascii="Times New Roman" w:hAnsi="Times New Roman" w:cs="Times New Roman"/>
          <w:lang w:val="en-GB"/>
        </w:rPr>
        <w:t xml:space="preserve"> </w:t>
      </w:r>
      <w:r>
        <w:rPr>
          <w:rFonts w:ascii="Times New Roman" w:hAnsi="Times New Roman" w:cs="Times New Roman"/>
          <w:lang w:val="en-GB"/>
        </w:rPr>
        <w:t>2018</w:t>
      </w:r>
      <w:r w:rsidR="326CF5B3">
        <w:rPr>
          <w:rFonts w:ascii="Times New Roman" w:hAnsi="Times New Roman" w:cs="Times New Roman"/>
          <w:lang w:val="en-GB"/>
        </w:rPr>
        <w:t>.</w:t>
      </w:r>
      <w:r>
        <w:rPr>
          <w:rFonts w:ascii="Times New Roman" w:hAnsi="Times New Roman" w:cs="Times New Roman"/>
          <w:lang w:val="en-GB"/>
        </w:rPr>
        <w:t xml:space="preserve"> A comparison of management adaptations for joined-up government:  Lessons from New Zealand.  </w:t>
      </w:r>
      <w:r w:rsidRPr="009D6B30">
        <w:rPr>
          <w:rFonts w:ascii="Times New Roman" w:hAnsi="Times New Roman" w:cs="Times New Roman"/>
          <w:i/>
          <w:iCs/>
          <w:lang w:val="en-GB"/>
        </w:rPr>
        <w:t>Australian Journal of Public Administration</w:t>
      </w:r>
      <w:r>
        <w:rPr>
          <w:rFonts w:ascii="Times New Roman" w:hAnsi="Times New Roman" w:cs="Times New Roman"/>
          <w:lang w:val="en-GB"/>
        </w:rPr>
        <w:t xml:space="preserve">.  1-22. </w:t>
      </w:r>
      <w:r w:rsidRPr="00B81452">
        <w:rPr>
          <w:rFonts w:ascii="Times New Roman" w:hAnsi="Times New Roman" w:cs="Times New Roman"/>
          <w:lang w:val="en-GB"/>
        </w:rPr>
        <w:t>https://doi.org/10.1111/1467-8500.12348</w:t>
      </w:r>
    </w:p>
    <w:p w14:paraId="5A8CC6E9" w14:textId="77777777" w:rsidR="006968FF" w:rsidRPr="009D6B30" w:rsidRDefault="006968FF" w:rsidP="009D6B30">
      <w:pPr>
        <w:pStyle w:val="EndNoteBibliography"/>
        <w:spacing w:after="0"/>
        <w:rPr>
          <w:rFonts w:ascii="Times New Roman" w:hAnsi="Times New Roman" w:cs="Times New Roman"/>
        </w:rPr>
      </w:pPr>
    </w:p>
    <w:p w14:paraId="37D7F6FE" w14:textId="35AEEFB1" w:rsidR="00614165" w:rsidRPr="009D6B30" w:rsidRDefault="00614165" w:rsidP="009D6B30">
      <w:pPr>
        <w:pStyle w:val="EndNoteBibliography"/>
        <w:rPr>
          <w:rFonts w:ascii="Times New Roman" w:hAnsi="Times New Roman" w:cs="Times New Roman"/>
          <w:lang w:val="en-NZ"/>
        </w:rPr>
      </w:pPr>
      <w:r w:rsidRPr="003B4AD6">
        <w:rPr>
          <w:rFonts w:ascii="Times New Roman" w:hAnsi="Times New Roman" w:cs="Times New Roman"/>
          <w:lang w:val="en-NZ"/>
        </w:rPr>
        <w:t>State Services Commission, Treasury, &amp; Department of Prime Minister and Cabinet</w:t>
      </w:r>
      <w:r w:rsidR="75033FC2" w:rsidRPr="003B4AD6">
        <w:rPr>
          <w:rFonts w:ascii="Times New Roman" w:hAnsi="Times New Roman" w:cs="Times New Roman"/>
          <w:lang w:val="en-NZ"/>
        </w:rPr>
        <w:t xml:space="preserve"> </w:t>
      </w:r>
      <w:r w:rsidRPr="003B4AD6">
        <w:rPr>
          <w:rFonts w:ascii="Times New Roman" w:hAnsi="Times New Roman" w:cs="Times New Roman"/>
          <w:lang w:val="en-NZ"/>
        </w:rPr>
        <w:t xml:space="preserve">2013. </w:t>
      </w:r>
      <w:r w:rsidRPr="009D6B30">
        <w:rPr>
          <w:rFonts w:ascii="Times New Roman" w:hAnsi="Times New Roman" w:cs="Times New Roman"/>
          <w:i/>
          <w:iCs/>
        </w:rPr>
        <w:t>Core Guide</w:t>
      </w:r>
      <w:r w:rsidR="3E7B30E3" w:rsidRPr="009D6B30">
        <w:rPr>
          <w:rFonts w:ascii="Times New Roman" w:hAnsi="Times New Roman" w:cs="Times New Roman"/>
          <w:i/>
          <w:iCs/>
        </w:rPr>
        <w:t xml:space="preserve"> </w:t>
      </w:r>
      <w:r w:rsidRPr="009D6B30">
        <w:rPr>
          <w:rFonts w:ascii="Times New Roman" w:hAnsi="Times New Roman" w:cs="Times New Roman"/>
          <w:i/>
          <w:iCs/>
        </w:rPr>
        <w:t>3: Getting to great;</w:t>
      </w:r>
      <w:r w:rsidR="0007659F">
        <w:rPr>
          <w:rFonts w:ascii="Times New Roman" w:hAnsi="Times New Roman" w:cs="Times New Roman"/>
          <w:i/>
          <w:iCs/>
        </w:rPr>
        <w:t xml:space="preserve"> </w:t>
      </w:r>
      <w:r w:rsidRPr="009D6B30">
        <w:rPr>
          <w:rFonts w:ascii="Times New Roman" w:hAnsi="Times New Roman" w:cs="Times New Roman"/>
          <w:i/>
          <w:iCs/>
        </w:rPr>
        <w:t>Lead Reviewer insights from the Performance Improvement Framework.</w:t>
      </w:r>
      <w:r w:rsidRPr="003B4AD6">
        <w:rPr>
          <w:rFonts w:ascii="Times New Roman" w:hAnsi="Times New Roman" w:cs="Times New Roman"/>
          <w:lang w:val="en-NZ"/>
        </w:rPr>
        <w:t xml:space="preserve"> Wellington: State Services Commission</w:t>
      </w:r>
      <w:r w:rsidR="19F8CAB5" w:rsidRPr="003B4AD6">
        <w:rPr>
          <w:rFonts w:ascii="Times New Roman" w:hAnsi="Times New Roman" w:cs="Times New Roman"/>
          <w:lang w:val="en-NZ"/>
        </w:rPr>
        <w:t>.</w:t>
      </w:r>
      <w:r w:rsidRPr="003B4AD6">
        <w:rPr>
          <w:rFonts w:ascii="Times New Roman" w:hAnsi="Times New Roman" w:cs="Times New Roman"/>
          <w:lang w:val="en-NZ"/>
        </w:rPr>
        <w:t xml:space="preserve"> </w:t>
      </w:r>
      <w:r w:rsidR="75033FC2" w:rsidRPr="003B4AD6">
        <w:rPr>
          <w:rFonts w:ascii="Times New Roman" w:hAnsi="Times New Roman" w:cs="Times New Roman"/>
          <w:lang w:val="en-NZ"/>
        </w:rPr>
        <w:t xml:space="preserve">Available from </w:t>
      </w:r>
      <w:r w:rsidR="19F8CAB5" w:rsidRPr="003B4AD6">
        <w:rPr>
          <w:rFonts w:ascii="Times New Roman" w:hAnsi="Times New Roman" w:cs="Times New Roman"/>
          <w:lang w:val="en-NZ"/>
        </w:rPr>
        <w:t>http://</w:t>
      </w:r>
      <w:hyperlink r:id="rId11" w:history="1">
        <w:r w:rsidRPr="00FA44C7">
          <w:rPr>
            <w:rStyle w:val="Hyperlink"/>
            <w:rFonts w:ascii="Times New Roman" w:hAnsi="Times New Roman" w:cs="Times New Roman"/>
            <w:lang w:val="en-NZ"/>
          </w:rPr>
          <w:t>www.ssc.govt.nz/pif</w:t>
        </w:r>
      </w:hyperlink>
      <w:r w:rsidRPr="00047ED3">
        <w:rPr>
          <w:rFonts w:ascii="Times New Roman" w:hAnsi="Times New Roman" w:cs="Times New Roman"/>
          <w:lang w:val="en-NZ"/>
        </w:rPr>
        <w:t xml:space="preserve"> </w:t>
      </w:r>
    </w:p>
    <w:p w14:paraId="107AEC5A" w14:textId="65CE77DB" w:rsidR="00614165" w:rsidRPr="009D6B30" w:rsidRDefault="00614165" w:rsidP="009D6B30">
      <w:pPr>
        <w:pStyle w:val="EndNoteBibliography"/>
        <w:rPr>
          <w:rFonts w:ascii="Times New Roman" w:hAnsi="Times New Roman" w:cs="Times New Roman"/>
        </w:rPr>
      </w:pPr>
      <w:r w:rsidRPr="00FA44C7">
        <w:rPr>
          <w:rFonts w:ascii="Times New Roman" w:hAnsi="Times New Roman" w:cs="Times New Roman"/>
        </w:rPr>
        <w:t>State Services Commission (n.d) Performance Improvement Framework</w:t>
      </w:r>
      <w:r w:rsidR="014FEF39" w:rsidRPr="00FA44C7">
        <w:rPr>
          <w:rFonts w:ascii="Times New Roman" w:hAnsi="Times New Roman" w:cs="Times New Roman"/>
        </w:rPr>
        <w:t>.</w:t>
      </w:r>
      <w:r w:rsidRPr="00FA44C7">
        <w:rPr>
          <w:rFonts w:ascii="Times New Roman" w:hAnsi="Times New Roman" w:cs="Times New Roman"/>
        </w:rPr>
        <w:t xml:space="preserve"> </w:t>
      </w:r>
      <w:r w:rsidR="2FD20BFB" w:rsidRPr="00FA44C7">
        <w:rPr>
          <w:rFonts w:ascii="Times New Roman" w:hAnsi="Times New Roman" w:cs="Times New Roman"/>
        </w:rPr>
        <w:t xml:space="preserve"> Availab</w:t>
      </w:r>
      <w:r w:rsidR="2FD20BFB" w:rsidRPr="009D6B30">
        <w:rPr>
          <w:rFonts w:ascii="Times New Roman" w:hAnsi="Times New Roman" w:cs="Times New Roman"/>
        </w:rPr>
        <w:t>le from</w:t>
      </w:r>
      <w:r w:rsidRPr="00FA44C7">
        <w:rPr>
          <w:rFonts w:ascii="Times New Roman" w:hAnsi="Times New Roman" w:cs="Times New Roman"/>
        </w:rPr>
        <w:t xml:space="preserve"> </w:t>
      </w:r>
      <w:hyperlink r:id="rId12" w:history="1">
        <w:r w:rsidRPr="00FA44C7">
          <w:rPr>
            <w:rStyle w:val="Hyperlink"/>
            <w:rFonts w:ascii="Times New Roman" w:hAnsi="Times New Roman" w:cs="Times New Roman"/>
          </w:rPr>
          <w:t>http://ssc.govt.nz/performance-improvement-framework</w:t>
        </w:r>
      </w:hyperlink>
      <w:r w:rsidRPr="009D6B30">
        <w:rPr>
          <w:rFonts w:ascii="Times New Roman" w:hAnsi="Times New Roman" w:cs="Times New Roman"/>
          <w:i/>
          <w:iCs/>
        </w:rPr>
        <w:t>.</w:t>
      </w:r>
    </w:p>
    <w:p w14:paraId="64B0FBCF" w14:textId="21B058F4" w:rsidR="006968FF" w:rsidRDefault="006968FF" w:rsidP="009D6B30">
      <w:pPr>
        <w:autoSpaceDE w:val="0"/>
        <w:autoSpaceDN w:val="0"/>
        <w:adjustRightInd w:val="0"/>
        <w:spacing w:after="0" w:line="240" w:lineRule="auto"/>
        <w:rPr>
          <w:rFonts w:ascii="Times New Roman" w:hAnsi="Times New Roman" w:cs="Times New Roman"/>
          <w:lang w:val="en-GB"/>
        </w:rPr>
      </w:pPr>
      <w:r w:rsidRPr="00F90F3C">
        <w:rPr>
          <w:rFonts w:ascii="Times New Roman" w:hAnsi="Times New Roman" w:cs="Times New Roman"/>
          <w:lang w:val="en-GB"/>
        </w:rPr>
        <w:t>Talbot</w:t>
      </w:r>
      <w:r w:rsidRPr="00726096">
        <w:rPr>
          <w:rFonts w:ascii="Times New Roman" w:hAnsi="Times New Roman" w:cs="Times New Roman"/>
          <w:lang w:val="en-GB"/>
        </w:rPr>
        <w:t xml:space="preserve">, C. 2010. </w:t>
      </w:r>
      <w:r w:rsidRPr="6F50A6FD">
        <w:rPr>
          <w:rFonts w:ascii="Times New Roman" w:hAnsi="Times New Roman" w:cs="Times New Roman"/>
          <w:i/>
          <w:iCs/>
          <w:lang w:val="en-GB"/>
        </w:rPr>
        <w:t xml:space="preserve">Theories of performance: </w:t>
      </w:r>
      <w:r w:rsidR="00F46B30" w:rsidRPr="6F50A6FD">
        <w:rPr>
          <w:rFonts w:ascii="Times New Roman" w:hAnsi="Times New Roman" w:cs="Times New Roman"/>
          <w:i/>
          <w:iCs/>
          <w:lang w:val="en-GB"/>
        </w:rPr>
        <w:t>Organisation</w:t>
      </w:r>
      <w:r w:rsidRPr="6F50A6FD">
        <w:rPr>
          <w:rFonts w:ascii="Times New Roman" w:hAnsi="Times New Roman" w:cs="Times New Roman"/>
          <w:i/>
          <w:iCs/>
          <w:lang w:val="en-GB"/>
        </w:rPr>
        <w:t>al and service improvement in the public domain</w:t>
      </w:r>
      <w:r w:rsidRPr="00726096">
        <w:rPr>
          <w:rFonts w:ascii="Times New Roman" w:hAnsi="Times New Roman" w:cs="Times New Roman"/>
          <w:lang w:val="en-GB"/>
        </w:rPr>
        <w:t>. Oxford: Oxford University Press.</w:t>
      </w:r>
    </w:p>
    <w:p w14:paraId="05514DBA" w14:textId="699A72F4" w:rsidR="00031CE0" w:rsidRDefault="00031CE0" w:rsidP="009D6B30">
      <w:pPr>
        <w:autoSpaceDE w:val="0"/>
        <w:autoSpaceDN w:val="0"/>
        <w:adjustRightInd w:val="0"/>
        <w:spacing w:after="0" w:line="240" w:lineRule="auto"/>
        <w:rPr>
          <w:rFonts w:ascii="Times New Roman" w:hAnsi="Times New Roman" w:cs="Times New Roman"/>
          <w:lang w:val="en-GB"/>
        </w:rPr>
      </w:pPr>
    </w:p>
    <w:p w14:paraId="6538F6DF" w14:textId="3F62B383" w:rsidR="00031CE0" w:rsidRDefault="00031CE0" w:rsidP="009D6B30">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Te Kawa, D. and Guerin, K. 2012.  Provoking Debate and Learning Lessons – it is early days, but what does the Performance Improvement Framework challenge us to think about? </w:t>
      </w:r>
      <w:r w:rsidRPr="00031CE0">
        <w:rPr>
          <w:rFonts w:ascii="Times New Roman" w:hAnsi="Times New Roman" w:cs="Times New Roman"/>
          <w:i/>
          <w:lang w:val="en-GB"/>
        </w:rPr>
        <w:t>Policy Quarterly</w:t>
      </w:r>
      <w:r>
        <w:rPr>
          <w:rFonts w:ascii="Times New Roman" w:hAnsi="Times New Roman" w:cs="Times New Roman"/>
          <w:lang w:val="en-GB"/>
        </w:rPr>
        <w:t>. 8:4, 28-36.</w:t>
      </w:r>
    </w:p>
    <w:p w14:paraId="488D8E1E" w14:textId="17ABC198" w:rsidR="0063306B" w:rsidRDefault="0063306B" w:rsidP="009D6B30">
      <w:pPr>
        <w:autoSpaceDE w:val="0"/>
        <w:autoSpaceDN w:val="0"/>
        <w:adjustRightInd w:val="0"/>
        <w:spacing w:after="0" w:line="240" w:lineRule="auto"/>
        <w:rPr>
          <w:rFonts w:ascii="Times New Roman" w:hAnsi="Times New Roman" w:cs="Times New Roman"/>
          <w:lang w:val="en-GB"/>
        </w:rPr>
      </w:pPr>
    </w:p>
    <w:p w14:paraId="332EA2A3" w14:textId="656CF527" w:rsidR="0063306B" w:rsidRPr="009D6B30" w:rsidRDefault="0063306B" w:rsidP="009D6B30">
      <w:pPr>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Van de Walle, S. and Roberts, Al. 2008. ‘Publishing Performance Information:  An Illusion of Control?’ In </w:t>
      </w:r>
      <w:r w:rsidRPr="009D6B30">
        <w:rPr>
          <w:rFonts w:ascii="Times New Roman" w:hAnsi="Times New Roman" w:cs="Times New Roman"/>
          <w:i/>
          <w:iCs/>
          <w:lang w:val="en-GB"/>
        </w:rPr>
        <w:t>Performance information in the public sector: How it is used</w:t>
      </w:r>
      <w:r w:rsidRPr="009D6B30">
        <w:rPr>
          <w:rFonts w:ascii="Times New Roman" w:hAnsi="Times New Roman" w:cs="Times New Roman"/>
          <w:lang w:val="en-GB"/>
        </w:rPr>
        <w:t xml:space="preserve">.  </w:t>
      </w:r>
      <w:r>
        <w:rPr>
          <w:rFonts w:ascii="Times New Roman" w:hAnsi="Times New Roman" w:cs="Times New Roman"/>
          <w:lang w:val="en-GB"/>
        </w:rPr>
        <w:t>eds. V</w:t>
      </w:r>
      <w:r w:rsidRPr="009D6B30">
        <w:rPr>
          <w:rFonts w:ascii="Times New Roman" w:hAnsi="Times New Roman" w:cs="Times New Roman"/>
          <w:lang w:val="en-GB"/>
        </w:rPr>
        <w:t xml:space="preserve">an Dooren, W. and </w:t>
      </w:r>
      <w:r>
        <w:rPr>
          <w:rFonts w:ascii="Times New Roman" w:hAnsi="Times New Roman" w:cs="Times New Roman"/>
          <w:lang w:val="en-GB"/>
        </w:rPr>
        <w:t>V</w:t>
      </w:r>
      <w:r w:rsidRPr="009D6B30">
        <w:rPr>
          <w:rFonts w:ascii="Times New Roman" w:hAnsi="Times New Roman" w:cs="Times New Roman"/>
          <w:lang w:val="en-GB"/>
        </w:rPr>
        <w:t>an d</w:t>
      </w:r>
      <w:r>
        <w:rPr>
          <w:rFonts w:ascii="Times New Roman" w:hAnsi="Times New Roman" w:cs="Times New Roman"/>
          <w:lang w:val="en-GB"/>
        </w:rPr>
        <w:t>e Walle, New York:  Palgrave Macmillan, 211-240.</w:t>
      </w:r>
    </w:p>
    <w:p w14:paraId="737FB468" w14:textId="4DBF2804" w:rsidR="6F50A6FD" w:rsidRPr="009D6B30" w:rsidRDefault="6F50A6FD" w:rsidP="009D6B30">
      <w:pPr>
        <w:spacing w:after="0" w:line="240" w:lineRule="auto"/>
        <w:rPr>
          <w:rFonts w:ascii="Times New Roman" w:hAnsi="Times New Roman" w:cs="Times New Roman"/>
          <w:lang w:val="en-GB"/>
        </w:rPr>
      </w:pPr>
    </w:p>
    <w:p w14:paraId="55F1945F" w14:textId="720E506D" w:rsidR="6F50A6FD" w:rsidRPr="009D6B30" w:rsidRDefault="0063306B" w:rsidP="009D6B30">
      <w:pPr>
        <w:spacing w:after="0" w:line="240" w:lineRule="auto"/>
        <w:rPr>
          <w:rFonts w:ascii="Times New Roman" w:hAnsi="Times New Roman" w:cs="Times New Roman"/>
          <w:lang w:val="en-GB"/>
        </w:rPr>
      </w:pPr>
      <w:r>
        <w:rPr>
          <w:rFonts w:ascii="Times New Roman" w:hAnsi="Times New Roman" w:cs="Times New Roman"/>
          <w:lang w:val="en-GB"/>
        </w:rPr>
        <w:t>V</w:t>
      </w:r>
      <w:r w:rsidR="6F50A6FD" w:rsidRPr="009D6B30">
        <w:rPr>
          <w:rFonts w:ascii="Times New Roman" w:hAnsi="Times New Roman" w:cs="Times New Roman"/>
          <w:lang w:val="en-GB"/>
        </w:rPr>
        <w:t xml:space="preserve">an </w:t>
      </w:r>
      <w:r w:rsidR="009D6B30" w:rsidRPr="009D6B30">
        <w:rPr>
          <w:rFonts w:ascii="Times New Roman" w:hAnsi="Times New Roman" w:cs="Times New Roman"/>
          <w:lang w:val="en-GB"/>
        </w:rPr>
        <w:t xml:space="preserve">Dooren, W. and </w:t>
      </w:r>
      <w:r>
        <w:rPr>
          <w:rFonts w:ascii="Times New Roman" w:hAnsi="Times New Roman" w:cs="Times New Roman"/>
          <w:lang w:val="en-GB"/>
        </w:rPr>
        <w:t>V</w:t>
      </w:r>
      <w:r w:rsidR="4CE504A5" w:rsidRPr="009D6B30">
        <w:rPr>
          <w:rFonts w:ascii="Times New Roman" w:hAnsi="Times New Roman" w:cs="Times New Roman"/>
          <w:lang w:val="en-GB"/>
        </w:rPr>
        <w:t>an d</w:t>
      </w:r>
      <w:r w:rsidR="00AA7308">
        <w:rPr>
          <w:rFonts w:ascii="Times New Roman" w:hAnsi="Times New Roman" w:cs="Times New Roman"/>
          <w:lang w:val="en-GB"/>
        </w:rPr>
        <w:t>e Walle, S. 2008</w:t>
      </w:r>
      <w:r w:rsidR="4CE504A5" w:rsidRPr="009D6B30">
        <w:rPr>
          <w:rFonts w:ascii="Times New Roman" w:hAnsi="Times New Roman" w:cs="Times New Roman"/>
          <w:lang w:val="en-GB"/>
        </w:rPr>
        <w:t xml:space="preserve">.  </w:t>
      </w:r>
      <w:r w:rsidR="35E161EF" w:rsidRPr="009D6B30">
        <w:rPr>
          <w:rFonts w:ascii="Times New Roman" w:hAnsi="Times New Roman" w:cs="Times New Roman"/>
          <w:lang w:val="en-GB"/>
        </w:rPr>
        <w:t xml:space="preserve">eds.  </w:t>
      </w:r>
      <w:r w:rsidR="35E161EF" w:rsidRPr="009D6B30">
        <w:rPr>
          <w:rFonts w:ascii="Times New Roman" w:hAnsi="Times New Roman" w:cs="Times New Roman"/>
          <w:i/>
          <w:iCs/>
          <w:lang w:val="en-GB"/>
        </w:rPr>
        <w:t>Performance information in th</w:t>
      </w:r>
      <w:r w:rsidR="69E1B54D" w:rsidRPr="009D6B30">
        <w:rPr>
          <w:rFonts w:ascii="Times New Roman" w:hAnsi="Times New Roman" w:cs="Times New Roman"/>
          <w:i/>
          <w:iCs/>
          <w:lang w:val="en-GB"/>
        </w:rPr>
        <w:t>e public sector: How it is used</w:t>
      </w:r>
      <w:r w:rsidR="35E161EF" w:rsidRPr="009D6B30">
        <w:rPr>
          <w:rFonts w:ascii="Times New Roman" w:hAnsi="Times New Roman" w:cs="Times New Roman"/>
          <w:lang w:val="en-GB"/>
        </w:rPr>
        <w:t>.  New York:  Palgrave Macmillan.</w:t>
      </w:r>
    </w:p>
    <w:p w14:paraId="59B8385D" w14:textId="483DD523" w:rsidR="4ACB952B" w:rsidRPr="009D6B30" w:rsidRDefault="4ACB952B" w:rsidP="009D6B30">
      <w:pPr>
        <w:spacing w:after="0" w:line="240" w:lineRule="auto"/>
        <w:rPr>
          <w:rFonts w:ascii="Times New Roman" w:hAnsi="Times New Roman" w:cs="Times New Roman"/>
          <w:lang w:val="en-GB"/>
        </w:rPr>
      </w:pPr>
    </w:p>
    <w:p w14:paraId="1C20A4F8" w14:textId="5E886F73" w:rsidR="00FA44C7" w:rsidRPr="00FA44C7" w:rsidRDefault="0063306B" w:rsidP="009D6B30">
      <w:pPr>
        <w:autoSpaceDE w:val="0"/>
        <w:autoSpaceDN w:val="0"/>
        <w:adjustRightInd w:val="0"/>
        <w:spacing w:after="0" w:line="240" w:lineRule="auto"/>
        <w:rPr>
          <w:rFonts w:ascii="Times New Roman" w:hAnsi="Times New Roman" w:cs="Times New Roman"/>
        </w:rPr>
      </w:pPr>
      <w:r>
        <w:rPr>
          <w:rFonts w:ascii="Times New Roman" w:hAnsi="Times New Roman" w:cs="Times New Roman"/>
        </w:rPr>
        <w:t>V</w:t>
      </w:r>
      <w:r w:rsidR="00FA44C7" w:rsidRPr="00FA44C7">
        <w:rPr>
          <w:rFonts w:ascii="Times New Roman" w:hAnsi="Times New Roman" w:cs="Times New Roman"/>
        </w:rPr>
        <w:t>an Dooren, W., Bouckaert, G.</w:t>
      </w:r>
      <w:r w:rsidR="4469294F" w:rsidRPr="00FA44C7">
        <w:rPr>
          <w:rFonts w:ascii="Times New Roman" w:hAnsi="Times New Roman" w:cs="Times New Roman"/>
        </w:rPr>
        <w:t xml:space="preserve"> and</w:t>
      </w:r>
      <w:r w:rsidR="00FA44C7" w:rsidRPr="00FA44C7">
        <w:rPr>
          <w:rFonts w:ascii="Times New Roman" w:hAnsi="Times New Roman" w:cs="Times New Roman"/>
        </w:rPr>
        <w:t xml:space="preserve"> Halligan, J.</w:t>
      </w:r>
      <w:r w:rsidR="4469294F" w:rsidRPr="00FA44C7">
        <w:rPr>
          <w:rFonts w:ascii="Times New Roman" w:hAnsi="Times New Roman" w:cs="Times New Roman"/>
        </w:rPr>
        <w:t xml:space="preserve"> </w:t>
      </w:r>
      <w:r w:rsidR="00FA44C7" w:rsidRPr="00FA44C7">
        <w:rPr>
          <w:rFonts w:ascii="Times New Roman" w:hAnsi="Times New Roman" w:cs="Times New Roman"/>
        </w:rPr>
        <w:t xml:space="preserve">2015. </w:t>
      </w:r>
      <w:r w:rsidR="00FA44C7" w:rsidRPr="09CD32B5">
        <w:rPr>
          <w:rFonts w:ascii="Times New Roman" w:hAnsi="Times New Roman" w:cs="Times New Roman"/>
          <w:i/>
          <w:iCs/>
        </w:rPr>
        <w:t>Performance management in the public sector</w:t>
      </w:r>
      <w:r w:rsidR="00FA44C7" w:rsidRPr="00FA44C7">
        <w:rPr>
          <w:rFonts w:ascii="Times New Roman" w:hAnsi="Times New Roman" w:cs="Times New Roman"/>
        </w:rPr>
        <w:t xml:space="preserve"> (2nd ed.). London: Routledge.</w:t>
      </w:r>
    </w:p>
    <w:p w14:paraId="642FB12F" w14:textId="3705FC48" w:rsidR="09CD32B5" w:rsidRPr="009D6B30" w:rsidRDefault="09CD32B5" w:rsidP="009D6B30">
      <w:pPr>
        <w:spacing w:after="0" w:line="240" w:lineRule="auto"/>
        <w:rPr>
          <w:rFonts w:ascii="Times New Roman" w:hAnsi="Times New Roman" w:cs="Times New Roman"/>
        </w:rPr>
      </w:pPr>
    </w:p>
    <w:p w14:paraId="35CB0A63" w14:textId="52D9623A" w:rsidR="006968FF" w:rsidRDefault="006968FF" w:rsidP="009D6B30">
      <w:pPr>
        <w:spacing w:line="240" w:lineRule="auto"/>
        <w:rPr>
          <w:rFonts w:ascii="Times New Roman" w:hAnsi="Times New Roman" w:cs="Times New Roman"/>
          <w:lang w:val="en-GB"/>
        </w:rPr>
      </w:pPr>
      <w:r w:rsidRPr="00726096">
        <w:rPr>
          <w:rFonts w:ascii="Times New Roman" w:hAnsi="Times New Roman" w:cs="Times New Roman"/>
          <w:lang w:val="en-GB"/>
        </w:rPr>
        <w:t>Walker, R. and Boyne, G</w:t>
      </w:r>
      <w:r w:rsidR="061538E6" w:rsidRPr="00726096">
        <w:rPr>
          <w:rFonts w:ascii="Times New Roman" w:hAnsi="Times New Roman" w:cs="Times New Roman"/>
          <w:lang w:val="en-GB"/>
        </w:rPr>
        <w:t xml:space="preserve">. </w:t>
      </w:r>
      <w:r w:rsidRPr="00726096">
        <w:rPr>
          <w:rFonts w:ascii="Times New Roman" w:hAnsi="Times New Roman" w:cs="Times New Roman"/>
          <w:lang w:val="en-GB"/>
        </w:rPr>
        <w:t>2006</w:t>
      </w:r>
      <w:r w:rsidR="061538E6" w:rsidRPr="00726096">
        <w:rPr>
          <w:rFonts w:ascii="Times New Roman" w:hAnsi="Times New Roman" w:cs="Times New Roman"/>
          <w:lang w:val="en-GB"/>
        </w:rPr>
        <w:t>.</w:t>
      </w:r>
      <w:r w:rsidRPr="00726096">
        <w:rPr>
          <w:rFonts w:ascii="Times New Roman" w:hAnsi="Times New Roman" w:cs="Times New Roman"/>
          <w:lang w:val="en-GB"/>
        </w:rPr>
        <w:t xml:space="preserve"> ‘Public Management Reform and </w:t>
      </w:r>
      <w:r w:rsidR="00F46B30">
        <w:rPr>
          <w:rFonts w:ascii="Times New Roman" w:hAnsi="Times New Roman" w:cs="Times New Roman"/>
          <w:lang w:val="en-GB"/>
        </w:rPr>
        <w:t>Organisation</w:t>
      </w:r>
      <w:r w:rsidRPr="00726096">
        <w:rPr>
          <w:rFonts w:ascii="Times New Roman" w:hAnsi="Times New Roman" w:cs="Times New Roman"/>
          <w:lang w:val="en-GB"/>
        </w:rPr>
        <w:t xml:space="preserve">al Performance:  An Empirical Assessment of the U.K. Labour Government’s Public Service Improvement Strategy’, </w:t>
      </w:r>
      <w:r w:rsidRPr="009D6B30">
        <w:rPr>
          <w:rFonts w:ascii="Times New Roman" w:hAnsi="Times New Roman" w:cs="Times New Roman"/>
          <w:i/>
          <w:iCs/>
          <w:lang w:val="en-GB"/>
        </w:rPr>
        <w:t>Journal of Policy Analysis and Management</w:t>
      </w:r>
      <w:r w:rsidRPr="00726096">
        <w:rPr>
          <w:rFonts w:ascii="Times New Roman" w:hAnsi="Times New Roman" w:cs="Times New Roman"/>
          <w:lang w:val="en-GB"/>
        </w:rPr>
        <w:t>, 25(2)</w:t>
      </w:r>
      <w:r w:rsidR="061538E6" w:rsidRPr="00726096">
        <w:rPr>
          <w:rFonts w:ascii="Times New Roman" w:hAnsi="Times New Roman" w:cs="Times New Roman"/>
          <w:lang w:val="en-GB"/>
        </w:rPr>
        <w:t>:</w:t>
      </w:r>
      <w:r w:rsidRPr="00726096">
        <w:rPr>
          <w:rFonts w:ascii="Times New Roman" w:hAnsi="Times New Roman" w:cs="Times New Roman"/>
          <w:lang w:val="en-GB"/>
        </w:rPr>
        <w:t>371-393.</w:t>
      </w:r>
    </w:p>
    <w:p w14:paraId="789A1EB1" w14:textId="63523D52" w:rsidR="000B3BF1" w:rsidRPr="009D6B30" w:rsidRDefault="000B3BF1" w:rsidP="009D6B30">
      <w:pPr>
        <w:spacing w:line="240" w:lineRule="auto"/>
        <w:rPr>
          <w:rFonts w:ascii="Times New Roman" w:hAnsi="Times New Roman" w:cs="Times New Roman"/>
          <w:lang w:val="en-GB"/>
        </w:rPr>
      </w:pPr>
      <w:r>
        <w:rPr>
          <w:rFonts w:ascii="Times New Roman" w:hAnsi="Times New Roman" w:cs="Times New Roman"/>
          <w:lang w:val="en-GB"/>
        </w:rPr>
        <w:t xml:space="preserve">Xialong, T. and Christensen, T. 2019. ‘Beyond NPM to Post NPM? A Study of China’s Government Reforms over the Past 40 Years’, </w:t>
      </w:r>
      <w:r w:rsidRPr="000B3BF1">
        <w:rPr>
          <w:rFonts w:ascii="Times New Roman" w:hAnsi="Times New Roman" w:cs="Times New Roman"/>
          <w:i/>
          <w:lang w:val="en-GB"/>
        </w:rPr>
        <w:t>American Review of Public Administration</w:t>
      </w:r>
      <w:r>
        <w:rPr>
          <w:rFonts w:ascii="Times New Roman" w:hAnsi="Times New Roman" w:cs="Times New Roman"/>
          <w:lang w:val="en-GB"/>
        </w:rPr>
        <w:t>, 1-11.</w:t>
      </w:r>
    </w:p>
    <w:p w14:paraId="6BA3F74A" w14:textId="4432088D" w:rsidR="0973543E" w:rsidRPr="009D6B30" w:rsidRDefault="0973543E" w:rsidP="009D6B30">
      <w:pPr>
        <w:spacing w:line="480" w:lineRule="auto"/>
        <w:rPr>
          <w:rFonts w:ascii="Times New Roman" w:hAnsi="Times New Roman" w:cs="Times New Roman"/>
          <w:lang w:val="en-GB"/>
        </w:rPr>
      </w:pPr>
    </w:p>
    <w:p w14:paraId="729B3037" w14:textId="77E36C49" w:rsidR="0973543E" w:rsidRPr="009D6B30" w:rsidRDefault="0973543E" w:rsidP="009D6B30">
      <w:pPr>
        <w:spacing w:line="480" w:lineRule="auto"/>
        <w:rPr>
          <w:rFonts w:ascii="Times New Roman" w:hAnsi="Times New Roman" w:cs="Times New Roman"/>
          <w:lang w:val="en-GB"/>
        </w:rPr>
      </w:pPr>
    </w:p>
    <w:p w14:paraId="3A5FC513" w14:textId="07184C23" w:rsidR="00A8127A" w:rsidRDefault="00A8127A" w:rsidP="006968FF">
      <w:pPr>
        <w:spacing w:line="480" w:lineRule="auto"/>
        <w:rPr>
          <w:rFonts w:ascii="Times New Roman" w:hAnsi="Times New Roman" w:cs="Times New Roman"/>
          <w:lang w:val="en-GB"/>
        </w:rPr>
      </w:pPr>
    </w:p>
    <w:p w14:paraId="4A2D9336" w14:textId="517556CF" w:rsidR="00A8127A" w:rsidRDefault="00A8127A" w:rsidP="006968FF">
      <w:pPr>
        <w:spacing w:line="480" w:lineRule="auto"/>
        <w:rPr>
          <w:rFonts w:ascii="Times New Roman" w:hAnsi="Times New Roman" w:cs="Times New Roman"/>
          <w:lang w:val="en-GB"/>
        </w:rPr>
      </w:pPr>
    </w:p>
    <w:p w14:paraId="1D901506" w14:textId="77777777" w:rsidR="00A8127A" w:rsidRPr="00726096" w:rsidRDefault="00A8127A" w:rsidP="006968FF">
      <w:pPr>
        <w:spacing w:line="480" w:lineRule="auto"/>
        <w:rPr>
          <w:rFonts w:ascii="Times New Roman" w:hAnsi="Times New Roman" w:cs="Times New Roman"/>
          <w:lang w:val="en-GB"/>
        </w:rPr>
      </w:pPr>
    </w:p>
    <w:sectPr w:rsidR="00A8127A" w:rsidRPr="00726096" w:rsidSect="009D6B3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8F41" w14:textId="77777777" w:rsidR="004D2D40" w:rsidRDefault="004D2D40" w:rsidP="00EA187A">
      <w:pPr>
        <w:spacing w:after="0" w:line="240" w:lineRule="auto"/>
      </w:pPr>
      <w:r>
        <w:separator/>
      </w:r>
    </w:p>
  </w:endnote>
  <w:endnote w:type="continuationSeparator" w:id="0">
    <w:p w14:paraId="3EC0F99F" w14:textId="77777777" w:rsidR="004D2D40" w:rsidRDefault="004D2D40" w:rsidP="00EA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hnschrift Light">
    <w:panose1 w:val="020B0502040204020203"/>
    <w:charset w:val="00"/>
    <w:family w:val="swiss"/>
    <w:pitch w:val="variable"/>
    <w:sig w:usb0="8000004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951486"/>
      <w:docPartObj>
        <w:docPartGallery w:val="Page Numbers (Bottom of Page)"/>
        <w:docPartUnique/>
      </w:docPartObj>
    </w:sdtPr>
    <w:sdtEndPr>
      <w:rPr>
        <w:noProof/>
      </w:rPr>
    </w:sdtEndPr>
    <w:sdtContent>
      <w:p w14:paraId="46204B93" w14:textId="5DCED002" w:rsidR="00773C9B" w:rsidRDefault="00773C9B">
        <w:pPr>
          <w:pStyle w:val="Footer"/>
          <w:jc w:val="right"/>
        </w:pPr>
        <w:r>
          <w:fldChar w:fldCharType="begin"/>
        </w:r>
        <w:r>
          <w:instrText xml:space="preserve"> PAGE   \* MERGEFORMAT </w:instrText>
        </w:r>
        <w:r>
          <w:fldChar w:fldCharType="separate"/>
        </w:r>
        <w:r w:rsidR="004F2178">
          <w:rPr>
            <w:noProof/>
          </w:rPr>
          <w:t>1</w:t>
        </w:r>
        <w:r>
          <w:rPr>
            <w:noProof/>
          </w:rPr>
          <w:fldChar w:fldCharType="end"/>
        </w:r>
      </w:p>
    </w:sdtContent>
  </w:sdt>
  <w:p w14:paraId="6000106E" w14:textId="77777777" w:rsidR="00773C9B" w:rsidRDefault="0077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96596" w14:textId="77777777" w:rsidR="004D2D40" w:rsidRDefault="004D2D40" w:rsidP="00EA187A">
      <w:pPr>
        <w:spacing w:after="0" w:line="240" w:lineRule="auto"/>
      </w:pPr>
      <w:r>
        <w:separator/>
      </w:r>
    </w:p>
  </w:footnote>
  <w:footnote w:type="continuationSeparator" w:id="0">
    <w:p w14:paraId="4C13A91F" w14:textId="77777777" w:rsidR="004D2D40" w:rsidRDefault="004D2D40" w:rsidP="00EA1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1475"/>
    <w:multiLevelType w:val="hybridMultilevel"/>
    <w:tmpl w:val="1E32C1E0"/>
    <w:lvl w:ilvl="0" w:tplc="5EEC1E7E">
      <w:start w:val="1"/>
      <w:numFmt w:val="bullet"/>
      <w:lvlText w:val=""/>
      <w:lvlJc w:val="left"/>
      <w:pPr>
        <w:ind w:left="720" w:hanging="360"/>
      </w:pPr>
      <w:rPr>
        <w:rFonts w:ascii="Symbol" w:hAnsi="Symbol" w:hint="default"/>
      </w:rPr>
    </w:lvl>
    <w:lvl w:ilvl="1" w:tplc="337ED344">
      <w:start w:val="1"/>
      <w:numFmt w:val="bullet"/>
      <w:lvlText w:val="o"/>
      <w:lvlJc w:val="left"/>
      <w:pPr>
        <w:ind w:left="1440" w:hanging="360"/>
      </w:pPr>
      <w:rPr>
        <w:rFonts w:ascii="Courier New" w:hAnsi="Courier New" w:hint="default"/>
      </w:rPr>
    </w:lvl>
    <w:lvl w:ilvl="2" w:tplc="84F8ACFE">
      <w:start w:val="1"/>
      <w:numFmt w:val="bullet"/>
      <w:lvlText w:val=""/>
      <w:lvlJc w:val="left"/>
      <w:pPr>
        <w:ind w:left="2160" w:hanging="360"/>
      </w:pPr>
      <w:rPr>
        <w:rFonts w:ascii="Wingdings" w:hAnsi="Wingdings" w:hint="default"/>
      </w:rPr>
    </w:lvl>
    <w:lvl w:ilvl="3" w:tplc="2C869844">
      <w:start w:val="1"/>
      <w:numFmt w:val="bullet"/>
      <w:lvlText w:val=""/>
      <w:lvlJc w:val="left"/>
      <w:pPr>
        <w:ind w:left="2880" w:hanging="360"/>
      </w:pPr>
      <w:rPr>
        <w:rFonts w:ascii="Symbol" w:hAnsi="Symbol" w:hint="default"/>
      </w:rPr>
    </w:lvl>
    <w:lvl w:ilvl="4" w:tplc="DCAA02AA">
      <w:start w:val="1"/>
      <w:numFmt w:val="bullet"/>
      <w:lvlText w:val="o"/>
      <w:lvlJc w:val="left"/>
      <w:pPr>
        <w:ind w:left="3600" w:hanging="360"/>
      </w:pPr>
      <w:rPr>
        <w:rFonts w:ascii="Courier New" w:hAnsi="Courier New" w:hint="default"/>
      </w:rPr>
    </w:lvl>
    <w:lvl w:ilvl="5" w:tplc="A2F4EA1A">
      <w:start w:val="1"/>
      <w:numFmt w:val="bullet"/>
      <w:lvlText w:val=""/>
      <w:lvlJc w:val="left"/>
      <w:pPr>
        <w:ind w:left="4320" w:hanging="360"/>
      </w:pPr>
      <w:rPr>
        <w:rFonts w:ascii="Wingdings" w:hAnsi="Wingdings" w:hint="default"/>
      </w:rPr>
    </w:lvl>
    <w:lvl w:ilvl="6" w:tplc="AE70A246">
      <w:start w:val="1"/>
      <w:numFmt w:val="bullet"/>
      <w:lvlText w:val=""/>
      <w:lvlJc w:val="left"/>
      <w:pPr>
        <w:ind w:left="5040" w:hanging="360"/>
      </w:pPr>
      <w:rPr>
        <w:rFonts w:ascii="Symbol" w:hAnsi="Symbol" w:hint="default"/>
      </w:rPr>
    </w:lvl>
    <w:lvl w:ilvl="7" w:tplc="D7AA0BD2">
      <w:start w:val="1"/>
      <w:numFmt w:val="bullet"/>
      <w:lvlText w:val="o"/>
      <w:lvlJc w:val="left"/>
      <w:pPr>
        <w:ind w:left="5760" w:hanging="360"/>
      </w:pPr>
      <w:rPr>
        <w:rFonts w:ascii="Courier New" w:hAnsi="Courier New" w:hint="default"/>
      </w:rPr>
    </w:lvl>
    <w:lvl w:ilvl="8" w:tplc="EB4A1138">
      <w:start w:val="1"/>
      <w:numFmt w:val="bullet"/>
      <w:lvlText w:val=""/>
      <w:lvlJc w:val="left"/>
      <w:pPr>
        <w:ind w:left="6480" w:hanging="360"/>
      </w:pPr>
      <w:rPr>
        <w:rFonts w:ascii="Wingdings" w:hAnsi="Wingdings" w:hint="default"/>
      </w:rPr>
    </w:lvl>
  </w:abstractNum>
  <w:abstractNum w:abstractNumId="1" w15:restartNumberingAfterBreak="0">
    <w:nsid w:val="778E5DD2"/>
    <w:multiLevelType w:val="hybridMultilevel"/>
    <w:tmpl w:val="1F60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49"/>
    <w:rsid w:val="000014E2"/>
    <w:rsid w:val="00005281"/>
    <w:rsid w:val="0000670B"/>
    <w:rsid w:val="000069A8"/>
    <w:rsid w:val="00014F37"/>
    <w:rsid w:val="000154E8"/>
    <w:rsid w:val="00017BFF"/>
    <w:rsid w:val="00022FF0"/>
    <w:rsid w:val="00031CE0"/>
    <w:rsid w:val="00035921"/>
    <w:rsid w:val="00035BE7"/>
    <w:rsid w:val="0004049D"/>
    <w:rsid w:val="0004137B"/>
    <w:rsid w:val="00047636"/>
    <w:rsid w:val="000476D0"/>
    <w:rsid w:val="00047ED3"/>
    <w:rsid w:val="000552F8"/>
    <w:rsid w:val="00063C60"/>
    <w:rsid w:val="00063D32"/>
    <w:rsid w:val="00063E79"/>
    <w:rsid w:val="000645CD"/>
    <w:rsid w:val="000674FC"/>
    <w:rsid w:val="0007659F"/>
    <w:rsid w:val="00085C7D"/>
    <w:rsid w:val="00090948"/>
    <w:rsid w:val="00092DCB"/>
    <w:rsid w:val="00093F26"/>
    <w:rsid w:val="00097715"/>
    <w:rsid w:val="000A27C1"/>
    <w:rsid w:val="000A56C8"/>
    <w:rsid w:val="000B202A"/>
    <w:rsid w:val="000B3BF1"/>
    <w:rsid w:val="000B554E"/>
    <w:rsid w:val="000C7603"/>
    <w:rsid w:val="000D56C6"/>
    <w:rsid w:val="000D7D78"/>
    <w:rsid w:val="000E54E7"/>
    <w:rsid w:val="000E7792"/>
    <w:rsid w:val="000F09C3"/>
    <w:rsid w:val="000F4D98"/>
    <w:rsid w:val="00107B71"/>
    <w:rsid w:val="00111382"/>
    <w:rsid w:val="0011B505"/>
    <w:rsid w:val="00121E36"/>
    <w:rsid w:val="00123C40"/>
    <w:rsid w:val="00124B0D"/>
    <w:rsid w:val="0012554E"/>
    <w:rsid w:val="0012676A"/>
    <w:rsid w:val="001344EE"/>
    <w:rsid w:val="001379F2"/>
    <w:rsid w:val="00137D2F"/>
    <w:rsid w:val="001437A1"/>
    <w:rsid w:val="00153B88"/>
    <w:rsid w:val="00155C75"/>
    <w:rsid w:val="00163157"/>
    <w:rsid w:val="0018616D"/>
    <w:rsid w:val="00186344"/>
    <w:rsid w:val="00192358"/>
    <w:rsid w:val="00192F99"/>
    <w:rsid w:val="001954C0"/>
    <w:rsid w:val="001A2722"/>
    <w:rsid w:val="001A304B"/>
    <w:rsid w:val="001B0839"/>
    <w:rsid w:val="001B1311"/>
    <w:rsid w:val="001B1F09"/>
    <w:rsid w:val="001B4439"/>
    <w:rsid w:val="001B66C3"/>
    <w:rsid w:val="001B6903"/>
    <w:rsid w:val="001B7A34"/>
    <w:rsid w:val="001C03CE"/>
    <w:rsid w:val="001C1245"/>
    <w:rsid w:val="001C1D3B"/>
    <w:rsid w:val="001D0009"/>
    <w:rsid w:val="001D6A4A"/>
    <w:rsid w:val="001D6CB9"/>
    <w:rsid w:val="001D73ED"/>
    <w:rsid w:val="001DF14C"/>
    <w:rsid w:val="001E0D6E"/>
    <w:rsid w:val="001E13D2"/>
    <w:rsid w:val="001E51B2"/>
    <w:rsid w:val="001E5539"/>
    <w:rsid w:val="001F45A2"/>
    <w:rsid w:val="00202EEC"/>
    <w:rsid w:val="002069D3"/>
    <w:rsid w:val="00206B42"/>
    <w:rsid w:val="00210439"/>
    <w:rsid w:val="002119CE"/>
    <w:rsid w:val="00212142"/>
    <w:rsid w:val="002127B6"/>
    <w:rsid w:val="0021283B"/>
    <w:rsid w:val="00215F1E"/>
    <w:rsid w:val="00217F83"/>
    <w:rsid w:val="00220766"/>
    <w:rsid w:val="00223E60"/>
    <w:rsid w:val="00227499"/>
    <w:rsid w:val="002304AB"/>
    <w:rsid w:val="00234026"/>
    <w:rsid w:val="00237E56"/>
    <w:rsid w:val="00240AD2"/>
    <w:rsid w:val="002415D0"/>
    <w:rsid w:val="00241655"/>
    <w:rsid w:val="002460AF"/>
    <w:rsid w:val="002514A2"/>
    <w:rsid w:val="0025288F"/>
    <w:rsid w:val="00253B78"/>
    <w:rsid w:val="002562FD"/>
    <w:rsid w:val="002607AA"/>
    <w:rsid w:val="0026160C"/>
    <w:rsid w:val="002673EB"/>
    <w:rsid w:val="00267A18"/>
    <w:rsid w:val="0027015C"/>
    <w:rsid w:val="002703CB"/>
    <w:rsid w:val="00281D7C"/>
    <w:rsid w:val="00287466"/>
    <w:rsid w:val="0029017B"/>
    <w:rsid w:val="002926B0"/>
    <w:rsid w:val="002A315C"/>
    <w:rsid w:val="002A400E"/>
    <w:rsid w:val="002A506F"/>
    <w:rsid w:val="002A70A9"/>
    <w:rsid w:val="002B251A"/>
    <w:rsid w:val="002C0D82"/>
    <w:rsid w:val="002D08A6"/>
    <w:rsid w:val="002D650F"/>
    <w:rsid w:val="002D65B2"/>
    <w:rsid w:val="002D7D47"/>
    <w:rsid w:val="002E164F"/>
    <w:rsid w:val="002E2C4F"/>
    <w:rsid w:val="002E4793"/>
    <w:rsid w:val="002E6A24"/>
    <w:rsid w:val="002E7851"/>
    <w:rsid w:val="002E7DAC"/>
    <w:rsid w:val="002F170B"/>
    <w:rsid w:val="002F410D"/>
    <w:rsid w:val="002F5B3D"/>
    <w:rsid w:val="003030E3"/>
    <w:rsid w:val="00303B04"/>
    <w:rsid w:val="003046FA"/>
    <w:rsid w:val="00315008"/>
    <w:rsid w:val="00321DE4"/>
    <w:rsid w:val="00322780"/>
    <w:rsid w:val="00325E82"/>
    <w:rsid w:val="0032782E"/>
    <w:rsid w:val="003350C1"/>
    <w:rsid w:val="00341000"/>
    <w:rsid w:val="003415F0"/>
    <w:rsid w:val="00344BAA"/>
    <w:rsid w:val="00344C65"/>
    <w:rsid w:val="00352C38"/>
    <w:rsid w:val="0035377C"/>
    <w:rsid w:val="00361B94"/>
    <w:rsid w:val="00367194"/>
    <w:rsid w:val="003677A4"/>
    <w:rsid w:val="00371E24"/>
    <w:rsid w:val="00372EB7"/>
    <w:rsid w:val="00375247"/>
    <w:rsid w:val="00375B39"/>
    <w:rsid w:val="00380B98"/>
    <w:rsid w:val="00381E29"/>
    <w:rsid w:val="00382026"/>
    <w:rsid w:val="00382465"/>
    <w:rsid w:val="00382EE0"/>
    <w:rsid w:val="00384042"/>
    <w:rsid w:val="00395269"/>
    <w:rsid w:val="00395D9D"/>
    <w:rsid w:val="003975CD"/>
    <w:rsid w:val="003A1195"/>
    <w:rsid w:val="003A3C48"/>
    <w:rsid w:val="003B0792"/>
    <w:rsid w:val="003B23F0"/>
    <w:rsid w:val="003B4722"/>
    <w:rsid w:val="003B48EA"/>
    <w:rsid w:val="003B4AD6"/>
    <w:rsid w:val="003B6562"/>
    <w:rsid w:val="003C22DB"/>
    <w:rsid w:val="003C584C"/>
    <w:rsid w:val="003D0B0F"/>
    <w:rsid w:val="003D1CF2"/>
    <w:rsid w:val="003D28F7"/>
    <w:rsid w:val="003D6D16"/>
    <w:rsid w:val="003E6022"/>
    <w:rsid w:val="003E6AAC"/>
    <w:rsid w:val="00402067"/>
    <w:rsid w:val="00416DD9"/>
    <w:rsid w:val="00422F47"/>
    <w:rsid w:val="00423C09"/>
    <w:rsid w:val="00424254"/>
    <w:rsid w:val="00433E8F"/>
    <w:rsid w:val="004455E3"/>
    <w:rsid w:val="00450D81"/>
    <w:rsid w:val="00452D5F"/>
    <w:rsid w:val="0046083D"/>
    <w:rsid w:val="004670A1"/>
    <w:rsid w:val="00474E57"/>
    <w:rsid w:val="00477768"/>
    <w:rsid w:val="00485115"/>
    <w:rsid w:val="0048794D"/>
    <w:rsid w:val="0049171E"/>
    <w:rsid w:val="00491E83"/>
    <w:rsid w:val="004A0ECF"/>
    <w:rsid w:val="004A18CE"/>
    <w:rsid w:val="004A3197"/>
    <w:rsid w:val="004A5331"/>
    <w:rsid w:val="004A54D9"/>
    <w:rsid w:val="004A5640"/>
    <w:rsid w:val="004A6349"/>
    <w:rsid w:val="004C1AC2"/>
    <w:rsid w:val="004C45A7"/>
    <w:rsid w:val="004C45FE"/>
    <w:rsid w:val="004D0059"/>
    <w:rsid w:val="004D2D40"/>
    <w:rsid w:val="004D2D49"/>
    <w:rsid w:val="004D3F59"/>
    <w:rsid w:val="004D72A4"/>
    <w:rsid w:val="004E24E5"/>
    <w:rsid w:val="004E2A52"/>
    <w:rsid w:val="004E3957"/>
    <w:rsid w:val="004E5BA2"/>
    <w:rsid w:val="004E6BC6"/>
    <w:rsid w:val="004F0E1F"/>
    <w:rsid w:val="004F178F"/>
    <w:rsid w:val="004F1ACE"/>
    <w:rsid w:val="004F2178"/>
    <w:rsid w:val="004F3CB9"/>
    <w:rsid w:val="004F4D24"/>
    <w:rsid w:val="004F69EB"/>
    <w:rsid w:val="004F6F28"/>
    <w:rsid w:val="00500BA9"/>
    <w:rsid w:val="0050240F"/>
    <w:rsid w:val="00507810"/>
    <w:rsid w:val="0051130A"/>
    <w:rsid w:val="00512039"/>
    <w:rsid w:val="005121C3"/>
    <w:rsid w:val="00525900"/>
    <w:rsid w:val="00530924"/>
    <w:rsid w:val="00530A19"/>
    <w:rsid w:val="00530F66"/>
    <w:rsid w:val="00536B0B"/>
    <w:rsid w:val="00540640"/>
    <w:rsid w:val="0054102F"/>
    <w:rsid w:val="00542DF4"/>
    <w:rsid w:val="00545D99"/>
    <w:rsid w:val="005468EE"/>
    <w:rsid w:val="00560A23"/>
    <w:rsid w:val="005700F0"/>
    <w:rsid w:val="00571A13"/>
    <w:rsid w:val="00572F79"/>
    <w:rsid w:val="005759B7"/>
    <w:rsid w:val="00575F01"/>
    <w:rsid w:val="00576BAC"/>
    <w:rsid w:val="00577765"/>
    <w:rsid w:val="00590BEE"/>
    <w:rsid w:val="00592932"/>
    <w:rsid w:val="00593B94"/>
    <w:rsid w:val="005A291A"/>
    <w:rsid w:val="005A413F"/>
    <w:rsid w:val="005A4223"/>
    <w:rsid w:val="005A47D0"/>
    <w:rsid w:val="005A7F41"/>
    <w:rsid w:val="005B2CA2"/>
    <w:rsid w:val="005B39FE"/>
    <w:rsid w:val="005B69AE"/>
    <w:rsid w:val="005C0A11"/>
    <w:rsid w:val="005C3324"/>
    <w:rsid w:val="005C3339"/>
    <w:rsid w:val="005D1610"/>
    <w:rsid w:val="005D18DF"/>
    <w:rsid w:val="005D233F"/>
    <w:rsid w:val="005D2A51"/>
    <w:rsid w:val="005D7B0C"/>
    <w:rsid w:val="005E5CF4"/>
    <w:rsid w:val="005E77B0"/>
    <w:rsid w:val="005F1859"/>
    <w:rsid w:val="005F30B0"/>
    <w:rsid w:val="005F3F6E"/>
    <w:rsid w:val="005F7649"/>
    <w:rsid w:val="00604B47"/>
    <w:rsid w:val="00610EF7"/>
    <w:rsid w:val="00614024"/>
    <w:rsid w:val="00614165"/>
    <w:rsid w:val="006147A4"/>
    <w:rsid w:val="00620415"/>
    <w:rsid w:val="00622228"/>
    <w:rsid w:val="0063306B"/>
    <w:rsid w:val="006330F1"/>
    <w:rsid w:val="00643DE2"/>
    <w:rsid w:val="00646B97"/>
    <w:rsid w:val="00647440"/>
    <w:rsid w:val="00653619"/>
    <w:rsid w:val="006575E7"/>
    <w:rsid w:val="00660634"/>
    <w:rsid w:val="006628D5"/>
    <w:rsid w:val="00666FC4"/>
    <w:rsid w:val="00670AB8"/>
    <w:rsid w:val="00671754"/>
    <w:rsid w:val="00672473"/>
    <w:rsid w:val="00672626"/>
    <w:rsid w:val="0067264E"/>
    <w:rsid w:val="00673D41"/>
    <w:rsid w:val="006762EA"/>
    <w:rsid w:val="00681110"/>
    <w:rsid w:val="006968FF"/>
    <w:rsid w:val="00697FE9"/>
    <w:rsid w:val="006A03CF"/>
    <w:rsid w:val="006A0A2E"/>
    <w:rsid w:val="006A4994"/>
    <w:rsid w:val="006B14B7"/>
    <w:rsid w:val="006B2CEF"/>
    <w:rsid w:val="006B6E29"/>
    <w:rsid w:val="006C0F1F"/>
    <w:rsid w:val="006C51E8"/>
    <w:rsid w:val="006D05A2"/>
    <w:rsid w:val="006D1943"/>
    <w:rsid w:val="006D35B1"/>
    <w:rsid w:val="006E24CE"/>
    <w:rsid w:val="006E43D8"/>
    <w:rsid w:val="006F2E05"/>
    <w:rsid w:val="006F5078"/>
    <w:rsid w:val="006F5BD8"/>
    <w:rsid w:val="006F68C7"/>
    <w:rsid w:val="00706B5B"/>
    <w:rsid w:val="00707E5C"/>
    <w:rsid w:val="00710693"/>
    <w:rsid w:val="00721DED"/>
    <w:rsid w:val="00723CDF"/>
    <w:rsid w:val="00725973"/>
    <w:rsid w:val="00737673"/>
    <w:rsid w:val="00741C7E"/>
    <w:rsid w:val="00744AD5"/>
    <w:rsid w:val="00760266"/>
    <w:rsid w:val="00765BFE"/>
    <w:rsid w:val="00765DD2"/>
    <w:rsid w:val="00771A9A"/>
    <w:rsid w:val="00773C9B"/>
    <w:rsid w:val="00785355"/>
    <w:rsid w:val="0078773A"/>
    <w:rsid w:val="00797FB3"/>
    <w:rsid w:val="007A0A63"/>
    <w:rsid w:val="007A47B2"/>
    <w:rsid w:val="007B22D7"/>
    <w:rsid w:val="007B7FA2"/>
    <w:rsid w:val="007C2E02"/>
    <w:rsid w:val="007C528F"/>
    <w:rsid w:val="007C6B27"/>
    <w:rsid w:val="007E1A95"/>
    <w:rsid w:val="007F148C"/>
    <w:rsid w:val="007F2912"/>
    <w:rsid w:val="007F3333"/>
    <w:rsid w:val="007F3A08"/>
    <w:rsid w:val="007F5757"/>
    <w:rsid w:val="007F623B"/>
    <w:rsid w:val="0080097C"/>
    <w:rsid w:val="00803184"/>
    <w:rsid w:val="008042FD"/>
    <w:rsid w:val="008074E2"/>
    <w:rsid w:val="008078A8"/>
    <w:rsid w:val="00812D3A"/>
    <w:rsid w:val="008169F7"/>
    <w:rsid w:val="00821345"/>
    <w:rsid w:val="0082181A"/>
    <w:rsid w:val="00821F87"/>
    <w:rsid w:val="00826039"/>
    <w:rsid w:val="0083325A"/>
    <w:rsid w:val="00833588"/>
    <w:rsid w:val="0083555D"/>
    <w:rsid w:val="00836B31"/>
    <w:rsid w:val="00840390"/>
    <w:rsid w:val="00845B79"/>
    <w:rsid w:val="00845C9D"/>
    <w:rsid w:val="00851BDB"/>
    <w:rsid w:val="00854730"/>
    <w:rsid w:val="00855104"/>
    <w:rsid w:val="008605F4"/>
    <w:rsid w:val="00860972"/>
    <w:rsid w:val="0086266D"/>
    <w:rsid w:val="00862D55"/>
    <w:rsid w:val="00864D37"/>
    <w:rsid w:val="00867B9B"/>
    <w:rsid w:val="0087238F"/>
    <w:rsid w:val="008726B1"/>
    <w:rsid w:val="00880474"/>
    <w:rsid w:val="008936A1"/>
    <w:rsid w:val="008962BD"/>
    <w:rsid w:val="008B5605"/>
    <w:rsid w:val="008C0DCE"/>
    <w:rsid w:val="008F294D"/>
    <w:rsid w:val="008F3393"/>
    <w:rsid w:val="008F511D"/>
    <w:rsid w:val="008F5D8F"/>
    <w:rsid w:val="009040DD"/>
    <w:rsid w:val="0090435F"/>
    <w:rsid w:val="00907F07"/>
    <w:rsid w:val="00910C90"/>
    <w:rsid w:val="00914FA3"/>
    <w:rsid w:val="00915854"/>
    <w:rsid w:val="00916D37"/>
    <w:rsid w:val="00925031"/>
    <w:rsid w:val="009329AC"/>
    <w:rsid w:val="009352C8"/>
    <w:rsid w:val="0093650B"/>
    <w:rsid w:val="00940D44"/>
    <w:rsid w:val="009420A9"/>
    <w:rsid w:val="00954E68"/>
    <w:rsid w:val="00955AF7"/>
    <w:rsid w:val="00955BB0"/>
    <w:rsid w:val="00956F91"/>
    <w:rsid w:val="00961332"/>
    <w:rsid w:val="009665EA"/>
    <w:rsid w:val="00971DE9"/>
    <w:rsid w:val="00973F4F"/>
    <w:rsid w:val="0098076A"/>
    <w:rsid w:val="00993F77"/>
    <w:rsid w:val="00997A96"/>
    <w:rsid w:val="009A01E1"/>
    <w:rsid w:val="009A23A0"/>
    <w:rsid w:val="009A2E08"/>
    <w:rsid w:val="009A2ED4"/>
    <w:rsid w:val="009A4007"/>
    <w:rsid w:val="009A4EFF"/>
    <w:rsid w:val="009A4F6A"/>
    <w:rsid w:val="009A7DA7"/>
    <w:rsid w:val="009B0A14"/>
    <w:rsid w:val="009B3ACE"/>
    <w:rsid w:val="009C08AC"/>
    <w:rsid w:val="009C103C"/>
    <w:rsid w:val="009C3DB4"/>
    <w:rsid w:val="009C59C9"/>
    <w:rsid w:val="009D0990"/>
    <w:rsid w:val="009D6B30"/>
    <w:rsid w:val="009D7C87"/>
    <w:rsid w:val="009E0122"/>
    <w:rsid w:val="009E1796"/>
    <w:rsid w:val="009E488E"/>
    <w:rsid w:val="009E5E38"/>
    <w:rsid w:val="009E5E99"/>
    <w:rsid w:val="009F6818"/>
    <w:rsid w:val="009F78D9"/>
    <w:rsid w:val="009F7E78"/>
    <w:rsid w:val="009F7ED7"/>
    <w:rsid w:val="00A02188"/>
    <w:rsid w:val="00A051AB"/>
    <w:rsid w:val="00A055D8"/>
    <w:rsid w:val="00A06633"/>
    <w:rsid w:val="00A206A7"/>
    <w:rsid w:val="00A22DEE"/>
    <w:rsid w:val="00A27889"/>
    <w:rsid w:val="00A33A75"/>
    <w:rsid w:val="00A34EDD"/>
    <w:rsid w:val="00A36C8B"/>
    <w:rsid w:val="00A43B51"/>
    <w:rsid w:val="00A43C97"/>
    <w:rsid w:val="00A56863"/>
    <w:rsid w:val="00A6092A"/>
    <w:rsid w:val="00A6498F"/>
    <w:rsid w:val="00A659F2"/>
    <w:rsid w:val="00A74B11"/>
    <w:rsid w:val="00A776DD"/>
    <w:rsid w:val="00A8127A"/>
    <w:rsid w:val="00A91147"/>
    <w:rsid w:val="00A91235"/>
    <w:rsid w:val="00A91A0E"/>
    <w:rsid w:val="00AA7308"/>
    <w:rsid w:val="00AB2892"/>
    <w:rsid w:val="00AB2B0A"/>
    <w:rsid w:val="00AB32B1"/>
    <w:rsid w:val="00AC5A3D"/>
    <w:rsid w:val="00AC6D42"/>
    <w:rsid w:val="00AE12D0"/>
    <w:rsid w:val="00AE1DE7"/>
    <w:rsid w:val="00AE3AFC"/>
    <w:rsid w:val="00AE3F5F"/>
    <w:rsid w:val="00AE40CC"/>
    <w:rsid w:val="00AE5D51"/>
    <w:rsid w:val="00AE6098"/>
    <w:rsid w:val="00AF1829"/>
    <w:rsid w:val="00AF5767"/>
    <w:rsid w:val="00AF744E"/>
    <w:rsid w:val="00B02451"/>
    <w:rsid w:val="00B06688"/>
    <w:rsid w:val="00B122AB"/>
    <w:rsid w:val="00B17660"/>
    <w:rsid w:val="00B22256"/>
    <w:rsid w:val="00B2252D"/>
    <w:rsid w:val="00B25157"/>
    <w:rsid w:val="00B34AB0"/>
    <w:rsid w:val="00B43A31"/>
    <w:rsid w:val="00B50744"/>
    <w:rsid w:val="00B51188"/>
    <w:rsid w:val="00B521E8"/>
    <w:rsid w:val="00B54E60"/>
    <w:rsid w:val="00B55EFA"/>
    <w:rsid w:val="00B61B00"/>
    <w:rsid w:val="00B6507C"/>
    <w:rsid w:val="00B66754"/>
    <w:rsid w:val="00B7481C"/>
    <w:rsid w:val="00B7634C"/>
    <w:rsid w:val="00B81252"/>
    <w:rsid w:val="00B81272"/>
    <w:rsid w:val="00B81452"/>
    <w:rsid w:val="00BB0736"/>
    <w:rsid w:val="00BB2321"/>
    <w:rsid w:val="00BB6117"/>
    <w:rsid w:val="00BC074A"/>
    <w:rsid w:val="00BC16B1"/>
    <w:rsid w:val="00BC417E"/>
    <w:rsid w:val="00BC4DC5"/>
    <w:rsid w:val="00BC5D38"/>
    <w:rsid w:val="00BC6225"/>
    <w:rsid w:val="00BC6C1D"/>
    <w:rsid w:val="00BD06E8"/>
    <w:rsid w:val="00BD15CA"/>
    <w:rsid w:val="00BD2025"/>
    <w:rsid w:val="00BE0A49"/>
    <w:rsid w:val="00BE35BB"/>
    <w:rsid w:val="00BE611C"/>
    <w:rsid w:val="00BF49FA"/>
    <w:rsid w:val="00BF7B24"/>
    <w:rsid w:val="00C0001A"/>
    <w:rsid w:val="00C11FBE"/>
    <w:rsid w:val="00C1284C"/>
    <w:rsid w:val="00C14D9C"/>
    <w:rsid w:val="00C25B4E"/>
    <w:rsid w:val="00C2744D"/>
    <w:rsid w:val="00C316EA"/>
    <w:rsid w:val="00C379AD"/>
    <w:rsid w:val="00C407C4"/>
    <w:rsid w:val="00C44CA6"/>
    <w:rsid w:val="00C460A4"/>
    <w:rsid w:val="00C47384"/>
    <w:rsid w:val="00C47995"/>
    <w:rsid w:val="00C61C75"/>
    <w:rsid w:val="00C63893"/>
    <w:rsid w:val="00C70AC4"/>
    <w:rsid w:val="00C76112"/>
    <w:rsid w:val="00C87455"/>
    <w:rsid w:val="00C93312"/>
    <w:rsid w:val="00CA048E"/>
    <w:rsid w:val="00CA0BFC"/>
    <w:rsid w:val="00CA0CEF"/>
    <w:rsid w:val="00CA112D"/>
    <w:rsid w:val="00CB3153"/>
    <w:rsid w:val="00CB6147"/>
    <w:rsid w:val="00CB8CCE"/>
    <w:rsid w:val="00CC2541"/>
    <w:rsid w:val="00CC2645"/>
    <w:rsid w:val="00CC702E"/>
    <w:rsid w:val="00CD5432"/>
    <w:rsid w:val="00CD5D75"/>
    <w:rsid w:val="00CE1CCD"/>
    <w:rsid w:val="00CE4037"/>
    <w:rsid w:val="00CE4975"/>
    <w:rsid w:val="00CF0EE8"/>
    <w:rsid w:val="00CF6FAE"/>
    <w:rsid w:val="00D0277D"/>
    <w:rsid w:val="00D12D32"/>
    <w:rsid w:val="00D13324"/>
    <w:rsid w:val="00D13C0B"/>
    <w:rsid w:val="00D15883"/>
    <w:rsid w:val="00D15B75"/>
    <w:rsid w:val="00D17A46"/>
    <w:rsid w:val="00D22B50"/>
    <w:rsid w:val="00D3002C"/>
    <w:rsid w:val="00D3045A"/>
    <w:rsid w:val="00D31302"/>
    <w:rsid w:val="00D442B0"/>
    <w:rsid w:val="00D457CE"/>
    <w:rsid w:val="00D4A5A5"/>
    <w:rsid w:val="00D55FDE"/>
    <w:rsid w:val="00D6270E"/>
    <w:rsid w:val="00D647E2"/>
    <w:rsid w:val="00D6500A"/>
    <w:rsid w:val="00D70625"/>
    <w:rsid w:val="00D7124D"/>
    <w:rsid w:val="00D71A6D"/>
    <w:rsid w:val="00D73378"/>
    <w:rsid w:val="00D84FCA"/>
    <w:rsid w:val="00D87C12"/>
    <w:rsid w:val="00D90735"/>
    <w:rsid w:val="00D94C35"/>
    <w:rsid w:val="00D96C1E"/>
    <w:rsid w:val="00DC1CAF"/>
    <w:rsid w:val="00DC2729"/>
    <w:rsid w:val="00DD141B"/>
    <w:rsid w:val="00DD4ED9"/>
    <w:rsid w:val="00DD7265"/>
    <w:rsid w:val="00DD7D33"/>
    <w:rsid w:val="00DE2258"/>
    <w:rsid w:val="00DF0CEF"/>
    <w:rsid w:val="00DF2B5D"/>
    <w:rsid w:val="00DF4095"/>
    <w:rsid w:val="00DF64C9"/>
    <w:rsid w:val="00E04C2F"/>
    <w:rsid w:val="00E0662C"/>
    <w:rsid w:val="00E10678"/>
    <w:rsid w:val="00E113A1"/>
    <w:rsid w:val="00E11AA1"/>
    <w:rsid w:val="00E14794"/>
    <w:rsid w:val="00E158E5"/>
    <w:rsid w:val="00E21901"/>
    <w:rsid w:val="00E25C4A"/>
    <w:rsid w:val="00E26A84"/>
    <w:rsid w:val="00E30F4F"/>
    <w:rsid w:val="00E315F5"/>
    <w:rsid w:val="00E3465E"/>
    <w:rsid w:val="00E51E33"/>
    <w:rsid w:val="00E62399"/>
    <w:rsid w:val="00E63ADD"/>
    <w:rsid w:val="00E7100F"/>
    <w:rsid w:val="00E71D4F"/>
    <w:rsid w:val="00E74A44"/>
    <w:rsid w:val="00E777EC"/>
    <w:rsid w:val="00E81D0B"/>
    <w:rsid w:val="00E82438"/>
    <w:rsid w:val="00E82440"/>
    <w:rsid w:val="00E83702"/>
    <w:rsid w:val="00E8381C"/>
    <w:rsid w:val="00E86551"/>
    <w:rsid w:val="00E91D22"/>
    <w:rsid w:val="00E9342A"/>
    <w:rsid w:val="00E951C5"/>
    <w:rsid w:val="00E952A9"/>
    <w:rsid w:val="00E970FA"/>
    <w:rsid w:val="00E973EA"/>
    <w:rsid w:val="00EA187A"/>
    <w:rsid w:val="00EA4C70"/>
    <w:rsid w:val="00EA5A18"/>
    <w:rsid w:val="00EB2E78"/>
    <w:rsid w:val="00ED10A3"/>
    <w:rsid w:val="00ED643A"/>
    <w:rsid w:val="00ED6803"/>
    <w:rsid w:val="00EE739C"/>
    <w:rsid w:val="00F00BDE"/>
    <w:rsid w:val="00F06884"/>
    <w:rsid w:val="00F0713C"/>
    <w:rsid w:val="00F10CFF"/>
    <w:rsid w:val="00F14729"/>
    <w:rsid w:val="00F14979"/>
    <w:rsid w:val="00F166B9"/>
    <w:rsid w:val="00F16999"/>
    <w:rsid w:val="00F1740A"/>
    <w:rsid w:val="00F17730"/>
    <w:rsid w:val="00F202FB"/>
    <w:rsid w:val="00F20535"/>
    <w:rsid w:val="00F22BDD"/>
    <w:rsid w:val="00F23979"/>
    <w:rsid w:val="00F25D56"/>
    <w:rsid w:val="00F26513"/>
    <w:rsid w:val="00F310DE"/>
    <w:rsid w:val="00F31AC1"/>
    <w:rsid w:val="00F3241E"/>
    <w:rsid w:val="00F35D8F"/>
    <w:rsid w:val="00F37272"/>
    <w:rsid w:val="00F42EEA"/>
    <w:rsid w:val="00F43C68"/>
    <w:rsid w:val="00F46B30"/>
    <w:rsid w:val="00F523C5"/>
    <w:rsid w:val="00F536CA"/>
    <w:rsid w:val="00F55A47"/>
    <w:rsid w:val="00F634BA"/>
    <w:rsid w:val="00F749E7"/>
    <w:rsid w:val="00F75B0B"/>
    <w:rsid w:val="00F76C3A"/>
    <w:rsid w:val="00F775A4"/>
    <w:rsid w:val="00F835A3"/>
    <w:rsid w:val="00F86B98"/>
    <w:rsid w:val="00F87FD9"/>
    <w:rsid w:val="00F90F3C"/>
    <w:rsid w:val="00F92BB4"/>
    <w:rsid w:val="00F939BC"/>
    <w:rsid w:val="00FA44C7"/>
    <w:rsid w:val="00FB3031"/>
    <w:rsid w:val="00FB7609"/>
    <w:rsid w:val="00FB7DE8"/>
    <w:rsid w:val="00FC7876"/>
    <w:rsid w:val="00FD1206"/>
    <w:rsid w:val="00FD277A"/>
    <w:rsid w:val="00FD2D19"/>
    <w:rsid w:val="00FD3577"/>
    <w:rsid w:val="00FD5750"/>
    <w:rsid w:val="00FE2672"/>
    <w:rsid w:val="00FE5FDE"/>
    <w:rsid w:val="00FF463D"/>
    <w:rsid w:val="011B2C0E"/>
    <w:rsid w:val="014FEF39"/>
    <w:rsid w:val="017969BF"/>
    <w:rsid w:val="0217FB28"/>
    <w:rsid w:val="027F0064"/>
    <w:rsid w:val="027F7719"/>
    <w:rsid w:val="02F50FA8"/>
    <w:rsid w:val="03BDF409"/>
    <w:rsid w:val="04D9C0F6"/>
    <w:rsid w:val="05166657"/>
    <w:rsid w:val="061538E6"/>
    <w:rsid w:val="064C240A"/>
    <w:rsid w:val="064E6762"/>
    <w:rsid w:val="06D9D04B"/>
    <w:rsid w:val="06F504F6"/>
    <w:rsid w:val="0854C712"/>
    <w:rsid w:val="08F0E14E"/>
    <w:rsid w:val="091940B1"/>
    <w:rsid w:val="0973543E"/>
    <w:rsid w:val="098EC0F7"/>
    <w:rsid w:val="09CD32B5"/>
    <w:rsid w:val="0A166221"/>
    <w:rsid w:val="0AAFB1DF"/>
    <w:rsid w:val="0AC6C4B9"/>
    <w:rsid w:val="0B153BCA"/>
    <w:rsid w:val="0C469708"/>
    <w:rsid w:val="0CCD70E6"/>
    <w:rsid w:val="0D21DCB6"/>
    <w:rsid w:val="0DBF02D5"/>
    <w:rsid w:val="0DF1E0F0"/>
    <w:rsid w:val="0E2A386D"/>
    <w:rsid w:val="0EEA9F8F"/>
    <w:rsid w:val="0F4BCF82"/>
    <w:rsid w:val="0F5A4F1B"/>
    <w:rsid w:val="109931AB"/>
    <w:rsid w:val="119113CE"/>
    <w:rsid w:val="12DE3C0C"/>
    <w:rsid w:val="13660A6E"/>
    <w:rsid w:val="139D9342"/>
    <w:rsid w:val="1468736A"/>
    <w:rsid w:val="15279451"/>
    <w:rsid w:val="1752B355"/>
    <w:rsid w:val="192E358B"/>
    <w:rsid w:val="1983952A"/>
    <w:rsid w:val="19F8CAB5"/>
    <w:rsid w:val="19FF47C5"/>
    <w:rsid w:val="1CD69BCE"/>
    <w:rsid w:val="1D9D79C8"/>
    <w:rsid w:val="1FDADF9F"/>
    <w:rsid w:val="204D7203"/>
    <w:rsid w:val="20B627D8"/>
    <w:rsid w:val="210B23B0"/>
    <w:rsid w:val="210C80DC"/>
    <w:rsid w:val="2174C3D6"/>
    <w:rsid w:val="217DAB04"/>
    <w:rsid w:val="2244A08C"/>
    <w:rsid w:val="22AD7D9F"/>
    <w:rsid w:val="231B400E"/>
    <w:rsid w:val="26C8B63C"/>
    <w:rsid w:val="27E5CC05"/>
    <w:rsid w:val="2B8D7431"/>
    <w:rsid w:val="2BD80300"/>
    <w:rsid w:val="2C2C3D51"/>
    <w:rsid w:val="2D8610D2"/>
    <w:rsid w:val="2D8AC77A"/>
    <w:rsid w:val="2FD20BFB"/>
    <w:rsid w:val="315E9CC0"/>
    <w:rsid w:val="3170B96E"/>
    <w:rsid w:val="3171E31F"/>
    <w:rsid w:val="31F9AA4B"/>
    <w:rsid w:val="326CF5B3"/>
    <w:rsid w:val="328278D0"/>
    <w:rsid w:val="32BF40B3"/>
    <w:rsid w:val="335910AF"/>
    <w:rsid w:val="337E962A"/>
    <w:rsid w:val="33AFB2DC"/>
    <w:rsid w:val="34901CDF"/>
    <w:rsid w:val="34A4C324"/>
    <w:rsid w:val="35E161EF"/>
    <w:rsid w:val="36076A4C"/>
    <w:rsid w:val="3608A555"/>
    <w:rsid w:val="37C732DC"/>
    <w:rsid w:val="38B2FE50"/>
    <w:rsid w:val="38F1EF40"/>
    <w:rsid w:val="3A023596"/>
    <w:rsid w:val="3B22A694"/>
    <w:rsid w:val="3C480786"/>
    <w:rsid w:val="3CB62A0A"/>
    <w:rsid w:val="3D592DB1"/>
    <w:rsid w:val="3D863AE3"/>
    <w:rsid w:val="3DB10F15"/>
    <w:rsid w:val="3E7B30E3"/>
    <w:rsid w:val="3EB54C6A"/>
    <w:rsid w:val="3F80D31B"/>
    <w:rsid w:val="3FA22DA6"/>
    <w:rsid w:val="40112644"/>
    <w:rsid w:val="406439B5"/>
    <w:rsid w:val="406AE302"/>
    <w:rsid w:val="40AF0D63"/>
    <w:rsid w:val="40D693C8"/>
    <w:rsid w:val="41923290"/>
    <w:rsid w:val="42B0E2EE"/>
    <w:rsid w:val="42E3A21E"/>
    <w:rsid w:val="438492E3"/>
    <w:rsid w:val="43F3B81A"/>
    <w:rsid w:val="444E6BF8"/>
    <w:rsid w:val="4469294F"/>
    <w:rsid w:val="44C726DD"/>
    <w:rsid w:val="44CE0B38"/>
    <w:rsid w:val="45230376"/>
    <w:rsid w:val="4603DE8D"/>
    <w:rsid w:val="475226AA"/>
    <w:rsid w:val="4773541B"/>
    <w:rsid w:val="4954E22E"/>
    <w:rsid w:val="49C0527D"/>
    <w:rsid w:val="4A4FB5A0"/>
    <w:rsid w:val="4ACB952B"/>
    <w:rsid w:val="4C0B8D6C"/>
    <w:rsid w:val="4C2A3B04"/>
    <w:rsid w:val="4CE1CD30"/>
    <w:rsid w:val="4CE504A5"/>
    <w:rsid w:val="4D0A81E6"/>
    <w:rsid w:val="4D490081"/>
    <w:rsid w:val="4D8ED6E9"/>
    <w:rsid w:val="4DA62395"/>
    <w:rsid w:val="4DF1A0AB"/>
    <w:rsid w:val="4E089C3A"/>
    <w:rsid w:val="4E5B8732"/>
    <w:rsid w:val="4E640E2F"/>
    <w:rsid w:val="4FA51109"/>
    <w:rsid w:val="50ACFA57"/>
    <w:rsid w:val="5144D4A0"/>
    <w:rsid w:val="533C72C4"/>
    <w:rsid w:val="53872BE7"/>
    <w:rsid w:val="54DE0622"/>
    <w:rsid w:val="55033DD1"/>
    <w:rsid w:val="5571961E"/>
    <w:rsid w:val="56776AE4"/>
    <w:rsid w:val="56C8A2A4"/>
    <w:rsid w:val="56D43E54"/>
    <w:rsid w:val="574B24A5"/>
    <w:rsid w:val="58133C27"/>
    <w:rsid w:val="58376EEF"/>
    <w:rsid w:val="586EA702"/>
    <w:rsid w:val="59D93A31"/>
    <w:rsid w:val="5A3AC869"/>
    <w:rsid w:val="5B932ADA"/>
    <w:rsid w:val="5BE8BC92"/>
    <w:rsid w:val="5C05678F"/>
    <w:rsid w:val="5C85ED35"/>
    <w:rsid w:val="5CD79F28"/>
    <w:rsid w:val="5D25F6C5"/>
    <w:rsid w:val="5E430D2D"/>
    <w:rsid w:val="5EE9233F"/>
    <w:rsid w:val="5F5F95E9"/>
    <w:rsid w:val="5F7718FD"/>
    <w:rsid w:val="5F7C947A"/>
    <w:rsid w:val="60488D80"/>
    <w:rsid w:val="60A618B9"/>
    <w:rsid w:val="6127448C"/>
    <w:rsid w:val="621378C4"/>
    <w:rsid w:val="63B17490"/>
    <w:rsid w:val="643BA8B0"/>
    <w:rsid w:val="64B7261C"/>
    <w:rsid w:val="64F4C082"/>
    <w:rsid w:val="655B6E69"/>
    <w:rsid w:val="667C0FDA"/>
    <w:rsid w:val="66A55CA7"/>
    <w:rsid w:val="66F0733E"/>
    <w:rsid w:val="670CE805"/>
    <w:rsid w:val="67889651"/>
    <w:rsid w:val="680CB62A"/>
    <w:rsid w:val="6891CF28"/>
    <w:rsid w:val="68BB42F0"/>
    <w:rsid w:val="6949D5F1"/>
    <w:rsid w:val="69E1B54D"/>
    <w:rsid w:val="6BC2E683"/>
    <w:rsid w:val="6C37D20B"/>
    <w:rsid w:val="6CB258B1"/>
    <w:rsid w:val="6CBEFB2E"/>
    <w:rsid w:val="6CCB553B"/>
    <w:rsid w:val="6D597C64"/>
    <w:rsid w:val="6E57D154"/>
    <w:rsid w:val="6E940773"/>
    <w:rsid w:val="6EF83D4B"/>
    <w:rsid w:val="6F50A6FD"/>
    <w:rsid w:val="6F770549"/>
    <w:rsid w:val="6F9AA7E5"/>
    <w:rsid w:val="6FAEAC47"/>
    <w:rsid w:val="70AFF101"/>
    <w:rsid w:val="70F4B998"/>
    <w:rsid w:val="7165545D"/>
    <w:rsid w:val="7251E463"/>
    <w:rsid w:val="72B5DF73"/>
    <w:rsid w:val="734724C2"/>
    <w:rsid w:val="738DC732"/>
    <w:rsid w:val="73CD2DDC"/>
    <w:rsid w:val="73DD9510"/>
    <w:rsid w:val="740AD835"/>
    <w:rsid w:val="746D0218"/>
    <w:rsid w:val="7472361D"/>
    <w:rsid w:val="75033FC2"/>
    <w:rsid w:val="7558D5F3"/>
    <w:rsid w:val="7665080D"/>
    <w:rsid w:val="76765AA1"/>
    <w:rsid w:val="76D69E2B"/>
    <w:rsid w:val="76ECDEA9"/>
    <w:rsid w:val="7718A018"/>
    <w:rsid w:val="785FB82F"/>
    <w:rsid w:val="79614E81"/>
    <w:rsid w:val="7995DD43"/>
    <w:rsid w:val="7A30C631"/>
    <w:rsid w:val="7AEFE2FB"/>
    <w:rsid w:val="7B4A9AB3"/>
    <w:rsid w:val="7C4C05D1"/>
    <w:rsid w:val="7C75F4AE"/>
    <w:rsid w:val="7CAE6E2A"/>
    <w:rsid w:val="7EB29F90"/>
    <w:rsid w:val="7EBEA0F6"/>
    <w:rsid w:val="7F171A71"/>
    <w:rsid w:val="7F43C5AE"/>
    <w:rsid w:val="7F945529"/>
    <w:rsid w:val="7FD4505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8D018"/>
  <w15:docId w15:val="{34660775-8CC0-4235-87E1-CA2832C2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0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F07"/>
    <w:rPr>
      <w:sz w:val="16"/>
      <w:szCs w:val="16"/>
    </w:rPr>
  </w:style>
  <w:style w:type="paragraph" w:styleId="CommentText">
    <w:name w:val="annotation text"/>
    <w:basedOn w:val="Normal"/>
    <w:link w:val="CommentTextChar"/>
    <w:uiPriority w:val="99"/>
    <w:semiHidden/>
    <w:unhideWhenUsed/>
    <w:rsid w:val="00907F07"/>
    <w:pPr>
      <w:spacing w:line="240" w:lineRule="auto"/>
    </w:pPr>
    <w:rPr>
      <w:sz w:val="20"/>
      <w:szCs w:val="20"/>
    </w:rPr>
  </w:style>
  <w:style w:type="character" w:customStyle="1" w:styleId="CommentTextChar">
    <w:name w:val="Comment Text Char"/>
    <w:basedOn w:val="DefaultParagraphFont"/>
    <w:link w:val="CommentText"/>
    <w:uiPriority w:val="99"/>
    <w:semiHidden/>
    <w:rsid w:val="00907F07"/>
    <w:rPr>
      <w:sz w:val="20"/>
      <w:szCs w:val="20"/>
    </w:rPr>
  </w:style>
  <w:style w:type="paragraph" w:styleId="BalloonText">
    <w:name w:val="Balloon Text"/>
    <w:basedOn w:val="Normal"/>
    <w:link w:val="BalloonTextChar"/>
    <w:uiPriority w:val="99"/>
    <w:semiHidden/>
    <w:unhideWhenUsed/>
    <w:rsid w:val="0090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07"/>
    <w:rPr>
      <w:rFonts w:ascii="Tahoma" w:hAnsi="Tahoma" w:cs="Tahoma"/>
      <w:sz w:val="16"/>
      <w:szCs w:val="16"/>
    </w:rPr>
  </w:style>
  <w:style w:type="paragraph" w:styleId="Header">
    <w:name w:val="header"/>
    <w:basedOn w:val="Normal"/>
    <w:link w:val="HeaderChar"/>
    <w:uiPriority w:val="99"/>
    <w:unhideWhenUsed/>
    <w:rsid w:val="00EA1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87A"/>
  </w:style>
  <w:style w:type="paragraph" w:styleId="Footer">
    <w:name w:val="footer"/>
    <w:basedOn w:val="Normal"/>
    <w:link w:val="FooterChar"/>
    <w:uiPriority w:val="99"/>
    <w:unhideWhenUsed/>
    <w:rsid w:val="00EA1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87A"/>
  </w:style>
  <w:style w:type="paragraph" w:styleId="BodyText">
    <w:name w:val="Body Text"/>
    <w:basedOn w:val="Normal"/>
    <w:link w:val="BodyTextChar"/>
    <w:uiPriority w:val="1"/>
    <w:qFormat/>
    <w:rsid w:val="00B7634C"/>
    <w:pPr>
      <w:widowControl w:val="0"/>
      <w:autoSpaceDE w:val="0"/>
      <w:autoSpaceDN w:val="0"/>
      <w:adjustRightInd w:val="0"/>
      <w:spacing w:after="0" w:line="240" w:lineRule="auto"/>
    </w:pPr>
    <w:rPr>
      <w:rFonts w:ascii="Times New Roman" w:eastAsiaTheme="minorEastAsia" w:hAnsi="Times New Roman" w:cs="Times New Roman"/>
      <w:sz w:val="21"/>
      <w:szCs w:val="21"/>
      <w:lang w:val="en-AU" w:eastAsia="en-AU"/>
    </w:rPr>
  </w:style>
  <w:style w:type="character" w:customStyle="1" w:styleId="BodyTextChar">
    <w:name w:val="Body Text Char"/>
    <w:basedOn w:val="DefaultParagraphFont"/>
    <w:link w:val="BodyText"/>
    <w:uiPriority w:val="1"/>
    <w:rsid w:val="00B7634C"/>
    <w:rPr>
      <w:rFonts w:ascii="Times New Roman" w:eastAsiaTheme="minorEastAsia" w:hAnsi="Times New Roman" w:cs="Times New Roman"/>
      <w:sz w:val="21"/>
      <w:szCs w:val="21"/>
      <w:lang w:val="en-AU" w:eastAsia="en-AU"/>
    </w:rPr>
  </w:style>
  <w:style w:type="paragraph" w:styleId="Quote">
    <w:name w:val="Quote"/>
    <w:basedOn w:val="Normal"/>
    <w:next w:val="Normal"/>
    <w:link w:val="QuoteChar"/>
    <w:uiPriority w:val="29"/>
    <w:qFormat/>
    <w:rsid w:val="006B2CEF"/>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6B2CEF"/>
    <w:rPr>
      <w:i/>
      <w:iCs/>
      <w:color w:val="404040" w:themeColor="text1" w:themeTint="BF"/>
    </w:rPr>
  </w:style>
  <w:style w:type="paragraph" w:styleId="ListParagraph">
    <w:name w:val="List Paragraph"/>
    <w:basedOn w:val="Normal"/>
    <w:uiPriority w:val="34"/>
    <w:qFormat/>
    <w:rsid w:val="009E1796"/>
    <w:pPr>
      <w:ind w:left="720"/>
      <w:contextualSpacing/>
    </w:pPr>
  </w:style>
  <w:style w:type="paragraph" w:styleId="CommentSubject">
    <w:name w:val="annotation subject"/>
    <w:basedOn w:val="CommentText"/>
    <w:next w:val="CommentText"/>
    <w:link w:val="CommentSubjectChar"/>
    <w:uiPriority w:val="99"/>
    <w:semiHidden/>
    <w:unhideWhenUsed/>
    <w:rsid w:val="00AE6098"/>
    <w:rPr>
      <w:b/>
      <w:bCs/>
    </w:rPr>
  </w:style>
  <w:style w:type="character" w:customStyle="1" w:styleId="CommentSubjectChar">
    <w:name w:val="Comment Subject Char"/>
    <w:basedOn w:val="CommentTextChar"/>
    <w:link w:val="CommentSubject"/>
    <w:uiPriority w:val="99"/>
    <w:semiHidden/>
    <w:rsid w:val="00AE6098"/>
    <w:rPr>
      <w:b/>
      <w:bCs/>
      <w:sz w:val="20"/>
      <w:szCs w:val="20"/>
    </w:rPr>
  </w:style>
  <w:style w:type="character" w:styleId="Hyperlink">
    <w:name w:val="Hyperlink"/>
    <w:basedOn w:val="DefaultParagraphFont"/>
    <w:uiPriority w:val="99"/>
    <w:unhideWhenUsed/>
    <w:rsid w:val="00614165"/>
    <w:rPr>
      <w:color w:val="0563C1" w:themeColor="hyperlink"/>
      <w:u w:val="single"/>
    </w:rPr>
  </w:style>
  <w:style w:type="paragraph" w:customStyle="1" w:styleId="EndNoteBibliography">
    <w:name w:val="EndNote Bibliography"/>
    <w:basedOn w:val="Normal"/>
    <w:link w:val="EndNoteBibliographyChar"/>
    <w:rsid w:val="0061416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14165"/>
    <w:rPr>
      <w:rFonts w:ascii="Calibri" w:hAnsi="Calibri"/>
      <w:noProof/>
      <w:lang w:val="en-US"/>
    </w:rPr>
  </w:style>
  <w:style w:type="paragraph" w:styleId="EndnoteText">
    <w:name w:val="endnote text"/>
    <w:basedOn w:val="Normal"/>
    <w:link w:val="EndnoteTextChar"/>
    <w:uiPriority w:val="99"/>
    <w:semiHidden/>
    <w:unhideWhenUsed/>
    <w:rsid w:val="00914F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4FA3"/>
    <w:rPr>
      <w:sz w:val="20"/>
      <w:szCs w:val="20"/>
    </w:rPr>
  </w:style>
  <w:style w:type="character" w:styleId="EndnoteReference">
    <w:name w:val="endnote reference"/>
    <w:basedOn w:val="DefaultParagraphFont"/>
    <w:uiPriority w:val="99"/>
    <w:semiHidden/>
    <w:unhideWhenUsed/>
    <w:rsid w:val="00914FA3"/>
    <w:rPr>
      <w:vertAlign w:val="superscript"/>
    </w:rPr>
  </w:style>
  <w:style w:type="character" w:customStyle="1" w:styleId="UnresolvedMention1">
    <w:name w:val="Unresolved Mention1"/>
    <w:basedOn w:val="DefaultParagraphFont"/>
    <w:uiPriority w:val="99"/>
    <w:semiHidden/>
    <w:unhideWhenUsed/>
    <w:rsid w:val="006968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govt.nz/performance-improvement-framew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Writing\Current\PIF\August%20version%20for%20submission\www.ssc.govt.nz\pi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BD1DE5FE0B644B3CC8E46984BDA57" ma:contentTypeVersion="11" ma:contentTypeDescription="Create a new document." ma:contentTypeScope="" ma:versionID="d7f1ec3c4b0cfbfe0290f87abf2ca0cc">
  <xsd:schema xmlns:xsd="http://www.w3.org/2001/XMLSchema" xmlns:xs="http://www.w3.org/2001/XMLSchema" xmlns:p="http://schemas.microsoft.com/office/2006/metadata/properties" xmlns:ns3="49f272da-387d-405b-9553-82409b6648c3" xmlns:ns4="04512635-cd6b-49a7-a3c5-3d3ad615c993" targetNamespace="http://schemas.microsoft.com/office/2006/metadata/properties" ma:root="true" ma:fieldsID="9d9134dd8ab399ec7ac984ae43694512" ns3:_="" ns4:_="">
    <xsd:import namespace="49f272da-387d-405b-9553-82409b6648c3"/>
    <xsd:import namespace="04512635-cd6b-49a7-a3c5-3d3ad615c9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272da-387d-405b-9553-82409b6648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12635-cd6b-49a7-a3c5-3d3ad615c9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A5350-F18C-46A4-AB5B-B2B05B4A69C3}">
  <ds:schemaRefs>
    <ds:schemaRef ds:uri="http://schemas.microsoft.com/sharepoint/v3/contenttype/forms"/>
  </ds:schemaRefs>
</ds:datastoreItem>
</file>

<file path=customXml/itemProps2.xml><?xml version="1.0" encoding="utf-8"?>
<ds:datastoreItem xmlns:ds="http://schemas.openxmlformats.org/officeDocument/2006/customXml" ds:itemID="{898B773B-D494-45DD-A604-346DD6ADF302}">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4512635-cd6b-49a7-a3c5-3d3ad615c993"/>
    <ds:schemaRef ds:uri="49f272da-387d-405b-9553-82409b6648c3"/>
    <ds:schemaRef ds:uri="http://www.w3.org/XML/1998/namespace"/>
  </ds:schemaRefs>
</ds:datastoreItem>
</file>

<file path=customXml/itemProps3.xml><?xml version="1.0" encoding="utf-8"?>
<ds:datastoreItem xmlns:ds="http://schemas.openxmlformats.org/officeDocument/2006/customXml" ds:itemID="{4D22EA3D-6BBE-44B3-960A-CE53472A2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272da-387d-405b-9553-82409b6648c3"/>
    <ds:schemaRef ds:uri="04512635-cd6b-49a7-a3c5-3d3ad615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AF514-BD80-4BC7-9E08-E9F9131B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8335</Words>
  <Characters>47511</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55735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Allen (FCA-School of Government)</dc:creator>
  <cp:lastModifiedBy>Elizabeth Eppel</cp:lastModifiedBy>
  <cp:revision>2</cp:revision>
  <cp:lastPrinted>2019-02-27T05:36:00Z</cp:lastPrinted>
  <dcterms:created xsi:type="dcterms:W3CDTF">2020-05-19T05:59:00Z</dcterms:created>
  <dcterms:modified xsi:type="dcterms:W3CDTF">2020-05-19T05:59:00Z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0x010100A5BBD1DE5FE0B644B3CC8E46984BDA57</vt:lpwstr>
  </property>
</Properties>
</file>